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32.png" ContentType="image/png"/>
  <Override PartName="/word/media/rId58.png" ContentType="image/png"/>
  <Override PartName="/word/media/rId68.png" ContentType="image/png"/>
  <Override PartName="/word/media/rId77.png" ContentType="image/png"/>
  <Override PartName="/word/media/rId93.png" ContentType="image/png"/>
  <Override PartName="/word/media/rId107.png" ContentType="image/png"/>
  <Override PartName="/word/media/rId125.png" ContentType="image/png"/>
  <Override PartName="/word/media/rId141.png" ContentType="image/png"/>
  <Override PartName="/word/media/rId150.png" ContentType="image/png"/>
  <Override PartName="/word/media/rId163.png" ContentType="image/png"/>
  <Override PartName="/word/media/rId172.png" ContentType="image/png"/>
  <Override PartName="/word/media/rId181.png" ContentType="image/png"/>
  <Override PartName="/word/media/rId192.png" ContentType="image/png"/>
  <Override PartName="/word/media/rId201.png" ContentType="image/png"/>
  <Override PartName="/word/media/rId209.png" ContentType="image/png"/>
  <Override PartName="/word/media/rId213.png" ContentType="image/png"/>
  <Override PartName="/word/media/rId230.png" ContentType="image/png"/>
  <Override PartName="/word/media/rId271.png" ContentType="image/png"/>
  <Override PartName="/word/media/rId288.png" ContentType="image/png"/>
  <Override PartName="/word/media/rId298.png" ContentType="image/png"/>
  <Override PartName="/word/media/rId302.png" ContentType="image/png"/>
  <Override PartName="/word/media/rId330.png" ContentType="image/png"/>
  <Override PartName="/word/media/rId343.png" ContentType="image/png"/>
  <Override PartName="/word/media/rId363.png" ContentType="image/png"/>
  <Override PartName="/word/media/rId410.png" ContentType="image/png"/>
  <Override PartName="/word/media/rId435.png" ContentType="image/png"/>
  <Override PartName="/word/media/rId46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pverify — Detailed Design Specification</w:t>
      </w:r>
    </w:p>
    <w:p>
      <w:pPr>
        <w:pStyle w:val="Subtitle"/>
      </w:pPr>
      <w:r>
        <w:t xml:space="preserve">A GPKI/eIDAS-aware Advanced Electronic Signature (AdES) verifier</w:t>
      </w:r>
    </w:p>
    <w:p>
      <w:pPr>
        <w:pStyle w:val="Date"/>
      </w:pPr>
      <w:r>
        <w:t xml:space="preserve">2026-07-17</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31" w:name="X553719b46b6529b4c218ddc3d61c4f0543abab2"/>
    <w:p>
      <w:pPr>
        <w:pStyle w:val="Heading1"/>
      </w:pPr>
      <w:r>
        <w:t xml:space="preserve">1. Introduction, Scope &amp; Design Goals</w:t>
      </w:r>
    </w:p>
    <w:p>
      <w:pPr>
        <w:pStyle w:val="FirstParagraph"/>
      </w:pPr>
      <w:r>
        <w:t xml:space="preserve">This chapter establishes what</w:t>
      </w:r>
      <w:r>
        <w:t xml:space="preserve"> </w:t>
      </w:r>
      <w:r>
        <w:rPr>
          <w:b/>
          <w:bCs/>
        </w:rPr>
        <w:t xml:space="preserve">pverify</w:t>
      </w:r>
      <w:r>
        <w:t xml:space="preserve"> </w:t>
      </w:r>
      <w:r>
        <w:t xml:space="preserve">is, the precise boundaries of what it</w:t>
      </w:r>
      <w:r>
        <w:t xml:space="preserve"> </w:t>
      </w:r>
      <w:r>
        <w:t xml:space="preserve">verifies and what it deliberately refuses to do, the audiences it serves, the</w:t>
      </w:r>
      <w:r>
        <w:t xml:space="preserve"> </w:t>
      </w:r>
      <w:r>
        <w:t xml:space="preserve">input formats and Advanced-Electronic-Signature (AdES) levels it actually</w:t>
      </w:r>
      <w:r>
        <w:t xml:space="preserve"> </w:t>
      </w:r>
      <w:r>
        <w:t xml:space="preserve">supports as of release v1.3.0, and the architectural stance — a pure-Rust,</w:t>
      </w:r>
      <w:r>
        <w:t xml:space="preserve"> </w:t>
      </w:r>
      <w:r>
        <w:t xml:space="preserve">WASM-buildable verification kernel — that conditions every later design</w:t>
      </w:r>
      <w:r>
        <w:t xml:space="preserve"> </w:t>
      </w:r>
      <w:r>
        <w:t xml:space="preserve">decision. It closes with a reader's guide to the remaining chapters.</w:t>
      </w:r>
    </w:p>
    <w:p>
      <w:pPr>
        <w:pStyle w:val="BodyText"/>
      </w:pPr>
      <w:r>
        <w:t xml:space="preserve">The claims in this chapter are grounded in the source tree at the repository</w:t>
      </w:r>
      <w:r>
        <w:t xml:space="preserve"> </w:t>
      </w:r>
      <w:r>
        <w:t xml:space="preserve">root; concrete evidence is cited as</w:t>
      </w:r>
      <w:r>
        <w:t xml:space="preserve"> </w:t>
      </w:r>
      <w:r>
        <w:rPr>
          <w:rStyle w:val="VerbatimChar"/>
        </w:rPr>
        <w:t xml:space="preserve">crates/&lt;crate&gt;/src/&lt;file&gt;.rs</w:t>
      </w:r>
      <w:r>
        <w:t xml:space="preserve"> </w:t>
      </w:r>
      <w:r>
        <w:t xml:space="preserve">(with a</w:t>
      </w:r>
      <w:r>
        <w:t xml:space="preserve"> </w:t>
      </w:r>
      <w:r>
        <w:t xml:space="preserve">function or line where it sharpens the point). Where the tool's behaviour is</w:t>
      </w:r>
      <w:r>
        <w:t xml:space="preserve"> </w:t>
      </w:r>
      <w:r>
        <w:t xml:space="preserve">subtle — most notably its discipline of degrading to</w:t>
      </w:r>
      <w:r>
        <w:t xml:space="preserve"> </w:t>
      </w:r>
      <w:r>
        <w:rPr>
          <w:rStyle w:val="VerbatimChar"/>
        </w:rPr>
        <w:t xml:space="preserve">INDETERMINATE</w:t>
      </w:r>
      <w:r>
        <w:t xml:space="preserve"> </w:t>
      </w:r>
      <w:r>
        <w:t xml:space="preserve">rather</w:t>
      </w:r>
      <w:r>
        <w:t xml:space="preserve"> </w:t>
      </w:r>
      <w:r>
        <w:t xml:space="preserve">than fabricating a pass or a failure — the chapter describes what the code</w:t>
      </w:r>
      <w:r>
        <w:t xml:space="preserve"> </w:t>
      </w:r>
      <w:r>
        <w:rPr>
          <w:i/>
          <w:iCs/>
        </w:rPr>
        <w:t xml:space="preserve">actually</w:t>
      </w:r>
      <w:r>
        <w:t xml:space="preserve"> </w:t>
      </w:r>
      <w:r>
        <w:t xml:space="preserve">does, not an idealised summary.</w:t>
      </w:r>
    </w:p>
    <w:p>
      <w:r>
        <w:pict>
          <v:rect style="width:0;height:1.5pt" o:hralign="center" o:hrstd="t" o:hr="t"/>
        </w:pict>
      </w:r>
    </w:p>
    <w:bookmarkStart w:id="10" w:name="Xa48ec415a74c9ad6d7ec535167181e4384d5c9c"/>
    <w:p>
      <w:pPr>
        <w:pStyle w:val="Heading2"/>
      </w:pPr>
      <w:r>
        <w:t xml:space="preserve">1.1 What pverify Is</w:t>
      </w:r>
    </w:p>
    <w:p>
      <w:pPr>
        <w:pStyle w:val="FirstParagraph"/>
      </w:pPr>
      <w:r>
        <w:t xml:space="preserve">pverify is a Rust toolkit that</w:t>
      </w:r>
      <w:r>
        <w:t xml:space="preserve"> </w:t>
      </w:r>
      <w:r>
        <w:rPr>
          <w:b/>
          <w:bCs/>
        </w:rPr>
        <w:t xml:space="preserve">verifies</w:t>
      </w:r>
      <w:r>
        <w:t xml:space="preserve"> </w:t>
      </w:r>
      <w:r>
        <w:t xml:space="preserve">advanced electronic signatures</w:t>
      </w:r>
      <w:r>
        <w:t xml:space="preserve"> </w:t>
      </w:r>
      <w:r>
        <w:t xml:space="preserve">(AdES) and emits a</w:t>
      </w:r>
      <w:r>
        <w:t xml:space="preserve"> </w:t>
      </w:r>
      <w:r>
        <w:rPr>
          <w:b/>
          <w:bCs/>
        </w:rPr>
        <w:t xml:space="preserve">structured record of observed facts</w:t>
      </w:r>
      <w:r>
        <w:t xml:space="preserve"> </w:t>
      </w:r>
      <w:r>
        <w:t xml:space="preserve">— never a</w:t>
      </w:r>
      <w:r>
        <w:t xml:space="preserve"> </w:t>
      </w:r>
      <w:r>
        <w:t xml:space="preserve">business-level "valid / invalid / qualified" adjudication. This is the</w:t>
      </w:r>
      <w:r>
        <w:t xml:space="preserve"> </w:t>
      </w:r>
      <w:r>
        <w:t xml:space="preserve">project's first and non-negotiable principle, ratified in the Constitution as</w:t>
      </w:r>
      <w:r>
        <w:t xml:space="preserve"> </w:t>
      </w:r>
      <w:r>
        <w:t xml:space="preserve">Principle I,</w:t>
      </w:r>
      <w:r>
        <w:t xml:space="preserve"> </w:t>
      </w:r>
      <w:r>
        <w:rPr>
          <w:i/>
          <w:iCs/>
        </w:rPr>
        <w:t xml:space="preserve">Fact-Reporting</w:t>
      </w:r>
      <w:r>
        <w:t xml:space="preserve"> </w:t>
      </w:r>
      <w:r>
        <w:t xml:space="preserve">(</w:t>
      </w:r>
      <w:r>
        <w:rPr>
          <w:rStyle w:val="VerbatimChar"/>
        </w:rPr>
        <w:t xml:space="preserve">.specify/memory/constitution.md</w:t>
      </w:r>
      <w:r>
        <w:t xml:space="preserve">, "Core</w:t>
      </w:r>
      <w:r>
        <w:t xml:space="preserve"> </w:t>
      </w:r>
      <w:r>
        <w:t xml:space="preserve">Principles / I. Fact-Reporting (NON-NEGOTIABLE)"):</w:t>
      </w:r>
    </w:p>
    <w:p>
      <w:pPr>
        <w:pStyle w:val="BlockText"/>
      </w:pPr>
      <w:r>
        <w:t xml:space="preserve">pverify outputs</w:t>
      </w:r>
      <w:r>
        <w:t xml:space="preserve"> </w:t>
      </w:r>
      <w:r>
        <w:rPr>
          <w:b/>
          <w:bCs/>
        </w:rPr>
        <w:t xml:space="preserve">structured reports of observed facts</w:t>
      </w:r>
      <w:r>
        <w:t xml:space="preserve">, never</w:t>
      </w:r>
      <w:r>
        <w:t xml:space="preserve"> </w:t>
      </w:r>
      <w:r>
        <w:t xml:space="preserve">business-level adjudications such as "qualified electronic signature" or</w:t>
      </w:r>
      <w:r>
        <w:t xml:space="preserve"> </w:t>
      </w:r>
      <w:r>
        <w:t xml:space="preserve">"legally valid".</w:t>
      </w:r>
    </w:p>
    <w:p>
      <w:pPr>
        <w:pStyle w:val="Compact"/>
        <w:numPr>
          <w:ilvl w:val="0"/>
          <w:numId w:val="1001"/>
        </w:numPr>
      </w:pPr>
      <w:r>
        <w:t xml:space="preserve">The output JSON MUST enumerate every artefact consulted: certificate chain</w:t>
      </w:r>
      <w:r>
        <w:t xml:space="preserve"> </w:t>
      </w:r>
      <w:r>
        <w:t xml:space="preserve">members, the CRLs/OCSP responses/TSA tokens fetched, their sources, and the</w:t>
      </w:r>
      <w:r>
        <w:t xml:space="preserve"> </w:t>
      </w:r>
      <w:r>
        <w:t xml:space="preserve">evaluation performed against each.</w:t>
      </w:r>
    </w:p>
    <w:p>
      <w:pPr>
        <w:pStyle w:val="Compact"/>
        <w:numPr>
          <w:ilvl w:val="0"/>
          <w:numId w:val="1001"/>
        </w:numPr>
      </w:pPr>
      <w:r>
        <w:t xml:space="preserve">The ETSI EN 319 102-1 indication (</w:t>
      </w:r>
      <w:r>
        <w:rPr>
          <w:rStyle w:val="VerbatimChar"/>
        </w:rPr>
        <w:t xml:space="preserve">TOTAL_PASSED</w:t>
      </w:r>
      <w:r>
        <w:t xml:space="preserve"> </w:t>
      </w:r>
      <w:r>
        <w:t xml:space="preserve">/</w:t>
      </w:r>
      <w:r>
        <w:t xml:space="preserve"> </w:t>
      </w:r>
      <w:r>
        <w:rPr>
          <w:rStyle w:val="VerbatimChar"/>
        </w:rPr>
        <w:t xml:space="preserve">INDETERMINATE</w:t>
      </w:r>
      <w:r>
        <w:t xml:space="preserve"> </w:t>
      </w:r>
      <w:r>
        <w:t xml:space="preserve">/</w:t>
      </w:r>
      <w:r>
        <w:t xml:space="preserve"> </w:t>
      </w:r>
      <w:r>
        <w:rPr>
          <w:rStyle w:val="VerbatimChar"/>
        </w:rPr>
        <w:t xml:space="preserve">TOTAL_FAILED</w:t>
      </w:r>
      <w:r>
        <w:t xml:space="preserve">) MAY be emitted as a machine-readable indicator, but pverify</w:t>
      </w:r>
      <w:r>
        <w:t xml:space="preserve"> </w:t>
      </w:r>
      <w:r>
        <w:t xml:space="preserve">MUST NOT translate it into a domain verdict.</w:t>
      </w:r>
    </w:p>
    <w:p>
      <w:pPr>
        <w:pStyle w:val="Compact"/>
        <w:numPr>
          <w:ilvl w:val="0"/>
          <w:numId w:val="1001"/>
        </w:numPr>
      </w:pPr>
      <w:r>
        <w:t xml:space="preserve">pverify MUST NOT emit any text or field claiming legal validity, regulatory</w:t>
      </w:r>
      <w:r>
        <w:t xml:space="preserve"> </w:t>
      </w:r>
      <w:r>
        <w:t xml:space="preserve">qualification, or admissibility.</w:t>
      </w:r>
    </w:p>
    <w:p>
      <w:pPr>
        <w:pStyle w:val="FirstParagraph"/>
      </w:pPr>
      <w:r>
        <w:t xml:space="preserve">The rationale is explicit in the Constitution: qualification of a signature</w:t>
      </w:r>
      <w:r>
        <w:t xml:space="preserve"> </w:t>
      </w:r>
      <w:r>
        <w:t xml:space="preserve">depends on the retention period, the relationship between signing time and</w:t>
      </w:r>
      <w:r>
        <w:t xml:space="preserve"> </w:t>
      </w:r>
      <w:r>
        <w:t xml:space="preserve">verification time, archive-timestamp requirements, and counterparty agreements</w:t>
      </w:r>
      <w:r>
        <w:t xml:space="preserve"> </w:t>
      </w:r>
      <w:r>
        <w:t xml:space="preserve">that vary per relying party. A tool that pre-judges those concerns forces</w:t>
      </w:r>
      <w:r>
        <w:t xml:space="preserve"> </w:t>
      </w:r>
      <w:r>
        <w:t xml:space="preserve">misuse. pverify therefore reports</w:t>
      </w:r>
      <w:r>
        <w:t xml:space="preserve"> </w:t>
      </w:r>
      <w:r>
        <w:rPr>
          <w:i/>
          <w:iCs/>
        </w:rPr>
        <w:t xml:space="preserve">what it observed</w:t>
      </w:r>
      <w:r>
        <w:t xml:space="preserve"> </w:t>
      </w:r>
      <w:r>
        <w:t xml:space="preserve">— which certificates it</w:t>
      </w:r>
      <w:r>
        <w:t xml:space="preserve"> </w:t>
      </w:r>
      <w:r>
        <w:t xml:space="preserve">built into which chain, which CRLs and OCSP responses it consulted from which</w:t>
      </w:r>
      <w:r>
        <w:t xml:space="preserve"> </w:t>
      </w:r>
      <w:r>
        <w:t xml:space="preserve">source, which timestamps it recomputed and against which imprint — and leaves</w:t>
      </w:r>
      <w:r>
        <w:t xml:space="preserve"> </w:t>
      </w:r>
      <w:r>
        <w:t xml:space="preserve">the legal/business decision to the consumer.</w:t>
      </w:r>
    </w:p>
    <w:p>
      <w:pPr>
        <w:pStyle w:val="BodyText"/>
      </w:pPr>
      <w:r>
        <w:t xml:space="preserve">The output of every verification run is a closed-schema JSON document. The</w:t>
      </w:r>
      <w:r>
        <w:t xml:space="preserve"> </w:t>
      </w:r>
      <w:r>
        <w:t xml:space="preserve">top-level machine-readable verdict per signature is an</w:t>
      </w:r>
      <w:r>
        <w:t xml:space="preserve"> </w:t>
      </w:r>
      <w:r>
        <w:rPr>
          <w:b/>
          <w:bCs/>
        </w:rPr>
        <w:t xml:space="preserve">ETSI EN 319 102-1</w:t>
      </w:r>
      <w:r>
        <w:rPr>
          <w:b/>
          <w:bCs/>
        </w:rPr>
        <w:t xml:space="preserve"> </w:t>
      </w:r>
      <w:r>
        <w:rPr>
          <w:b/>
          <w:bCs/>
        </w:rPr>
        <w:t xml:space="preserve">indication</w:t>
      </w:r>
      <w:r>
        <w:t xml:space="preserve">: one of</w:t>
      </w:r>
      <w:r>
        <w:t xml:space="preserve"> </w:t>
      </w:r>
      <w:r>
        <w:rPr>
          <w:rStyle w:val="VerbatimChar"/>
        </w:rPr>
        <w:t xml:space="preserve">TOTAL_PASSED</w:t>
      </w:r>
      <w:r>
        <w:t xml:space="preserve">,</w:t>
      </w:r>
      <w:r>
        <w:t xml:space="preserve"> </w:t>
      </w:r>
      <w:r>
        <w:rPr>
          <w:rStyle w:val="VerbatimChar"/>
        </w:rPr>
        <w:t xml:space="preserve">INDETERMINATE</w:t>
      </w:r>
      <w:r>
        <w:t xml:space="preserve">, or</w:t>
      </w:r>
      <w:r>
        <w:t xml:space="preserve"> </w:t>
      </w:r>
      <w:r>
        <w:rPr>
          <w:rStyle w:val="VerbatimChar"/>
        </w:rPr>
        <w:t xml:space="preserve">TOTAL_FAILED</w:t>
      </w:r>
      <w:r>
        <w:t xml:space="preserve">,</w:t>
      </w:r>
      <w:r>
        <w:t xml:space="preserve"> </w:t>
      </w:r>
      <w:r>
        <w:t xml:space="preserve">represented by the closed enum</w:t>
      </w:r>
      <w:r>
        <w:t xml:space="preserve"> </w:t>
      </w:r>
      <w:r>
        <w:rPr>
          <w:rStyle w:val="VerbatimChar"/>
        </w:rPr>
        <w:t xml:space="preserve">Indication</w:t>
      </w:r>
      <w:r>
        <w:t xml:space="preserve"> </w:t>
      </w:r>
      <w:r>
        <w:t xml:space="preserve">in</w:t>
      </w:r>
      <w:r>
        <w:t xml:space="preserve"> </w:t>
      </w:r>
      <w:r>
        <w:rPr>
          <w:rStyle w:val="VerbatimChar"/>
        </w:rPr>
        <w:t xml:space="preserve">crates/pverify-core/src/report/etsi.rs</w:t>
      </w:r>
      <w:r>
        <w:t xml:space="preserve"> </w:t>
      </w:r>
      <w:r>
        <w:t xml:space="preserve">(declared at line 24). It is qualified</w:t>
      </w:r>
      <w:r>
        <w:t xml:space="preserve"> </w:t>
      </w:r>
      <w:r>
        <w:t xml:space="preserve">by a precise machine-readable</w:t>
      </w:r>
      <w:r>
        <w:t xml:space="preserve"> </w:t>
      </w:r>
      <w:r>
        <w:rPr>
          <w:b/>
          <w:bCs/>
        </w:rPr>
        <w:t xml:space="preserve">sub-indication</w:t>
      </w:r>
      <w:r>
        <w:t xml:space="preserve"> </w:t>
      </w:r>
      <w:r>
        <w:t xml:space="preserve">drawn from the single closed</w:t>
      </w:r>
      <w:r>
        <w:t xml:space="preserve"> </w:t>
      </w:r>
      <w:r>
        <w:t xml:space="preserve">enum</w:t>
      </w:r>
      <w:r>
        <w:t xml:space="preserve"> </w:t>
      </w:r>
      <w:r>
        <w:rPr>
          <w:rStyle w:val="VerbatimChar"/>
        </w:rPr>
        <w:t xml:space="preserve">SubIndication</w:t>
      </w:r>
      <w:r>
        <w:t xml:space="preserve"> </w:t>
      </w:r>
      <w:r>
        <w:t xml:space="preserve">(same file, line 39), which is mirrored 1:1 into the root</w:t>
      </w:r>
      <w:r>
        <w:t xml:space="preserve"> </w:t>
      </w:r>
      <w:r>
        <w:rPr>
          <w:rStyle w:val="VerbatimChar"/>
        </w:rPr>
        <w:t xml:space="preserve">report-schema.json</w:t>
      </w:r>
      <w:r>
        <w:t xml:space="preserve">. Free-form verdict strings are forbidden by construction:</w:t>
      </w:r>
      <w:r>
        <w:t xml:space="preserve"> </w:t>
      </w:r>
      <w:r>
        <w:t xml:space="preserve">adding a sub-indication value is an additive MINOR schema change, and removing</w:t>
      </w:r>
      <w:r>
        <w:t xml:space="preserve"> </w:t>
      </w:r>
      <w:r>
        <w:t xml:space="preserve">or repurposing one is a MAJOR change.</w:t>
      </w:r>
    </w:p>
    <w:p>
      <w:pPr>
        <w:pStyle w:val="BodyText"/>
      </w:pPr>
      <w:r>
        <w:t xml:space="preserve">The relationship between the JNSA</w:t>
      </w:r>
      <w:r>
        <w:t xml:space="preserve"> </w:t>
      </w:r>
      <w:r>
        <w:rPr>
          <w:rFonts w:hint="eastAsia"/>
          <w:i/>
          <w:iCs/>
        </w:rPr>
        <w:t xml:space="preserve">デジタル署名検証ガイドライン</w:t>
      </w:r>
      <w:r>
        <w:t xml:space="preserve"> </w:t>
      </w:r>
      <w:r>
        <w:rPr>
          <w:rFonts w:hint="eastAsia"/>
        </w:rPr>
        <w:t xml:space="preserve">(第</w:t>
      </w:r>
      <w:r>
        <w:t xml:space="preserve"> 1.1 </w:t>
      </w:r>
      <w:r>
        <w:rPr>
          <w:rFonts w:hint="eastAsia"/>
        </w:rPr>
        <w:t xml:space="preserve">版)</w:t>
      </w:r>
      <w:r>
        <w:t xml:space="preserve"> </w:t>
      </w:r>
      <w:r>
        <w:t xml:space="preserve">verdict vocabulary and pverify's ETSI indications is documented in</w:t>
      </w:r>
      <w:r>
        <w:t xml:space="preserve"> </w:t>
      </w:r>
      <w:r>
        <w:rPr>
          <w:rStyle w:val="VerbatimChar"/>
        </w:rPr>
        <w:t xml:space="preserve">docs/jnsa-conformance-statement.md</w:t>
      </w:r>
      <w:r>
        <w:t xml:space="preserve">; the high-level mapping is</w:t>
      </w:r>
      <w:r>
        <w:t xml:space="preserve"> </w:t>
      </w:r>
      <w:r>
        <w:rPr>
          <w:rStyle w:val="VerbatimChar"/>
        </w:rPr>
        <w:t xml:space="preserve">VALID → TOTAL_PASSED</w:t>
      </w:r>
      <w:r>
        <w:t xml:space="preserve"> </w:t>
      </w:r>
      <w:r>
        <w:t xml:space="preserve">(within pverify's implemented check set),</w:t>
      </w:r>
      <w:r>
        <w:t xml:space="preserve"> </w:t>
      </w:r>
      <w:r>
        <w:rPr>
          <w:rStyle w:val="VerbatimChar"/>
        </w:rPr>
        <w:t xml:space="preserve">INVALID → TOTAL_FAILED</w:t>
      </w:r>
      <w:r>
        <w:t xml:space="preserve">, and</w:t>
      </w:r>
      <w:r>
        <w:t xml:space="preserve"> </w:t>
      </w:r>
      <w:r>
        <w:rPr>
          <w:rStyle w:val="VerbatimChar"/>
        </w:rPr>
        <w:t xml:space="preserve">INDETERMINATE → INDETERMINATE</w:t>
      </w:r>
      <w:r>
        <w:t xml:space="preserve">. The conformance statement</w:t>
      </w:r>
      <w:r>
        <w:t xml:space="preserve"> </w:t>
      </w:r>
      <w:r>
        <w:t xml:space="preserve">is the authoritative cross-walk; this document does not restate it.</w:t>
      </w:r>
    </w:p>
    <w:bookmarkStart w:id="9" w:name="X8c433dea96f55bee44700ebb57cf7dc5a036756"/>
    <w:p>
      <w:pPr>
        <w:pStyle w:val="Heading3"/>
      </w:pPr>
      <w:r>
        <w:t xml:space="preserve">1.1.1 The "Cannot Affirm" Discipline</w:t>
      </w:r>
    </w:p>
    <w:p>
      <w:pPr>
        <w:pStyle w:val="FirstParagraph"/>
      </w:pPr>
      <w:r>
        <w:t xml:space="preserve">A defining behaviour of pverify — and one that professional auditors should</w:t>
      </w:r>
      <w:r>
        <w:t xml:space="preserve"> </w:t>
      </w:r>
      <w:r>
        <w:t xml:space="preserve">internalise before reading any report — is that the tool will</w:t>
      </w:r>
      <w:r>
        <w:t xml:space="preserve"> </w:t>
      </w:r>
      <w:r>
        <w:rPr>
          <w:b/>
          <w:bCs/>
        </w:rPr>
        <w:t xml:space="preserve">never</w:t>
      </w:r>
      <w:r>
        <w:rPr>
          <w:b/>
          <w:bCs/>
        </w:rPr>
        <w:t xml:space="preserve"> </w:t>
      </w:r>
      <w:r>
        <w:rPr>
          <w:b/>
          <w:bCs/>
        </w:rPr>
        <w:t xml:space="preserve">fabricate a verdict it cannot substantiate</w:t>
      </w:r>
      <w:r>
        <w:t xml:space="preserve">. Where pverify cannot establish a</w:t>
      </w:r>
      <w:r>
        <w:t xml:space="preserve"> </w:t>
      </w:r>
      <w:r>
        <w:t xml:space="preserve">fact, it degrades to</w:t>
      </w:r>
      <w:r>
        <w:t xml:space="preserve"> </w:t>
      </w:r>
      <w:r>
        <w:rPr>
          <w:rStyle w:val="VerbatimChar"/>
        </w:rPr>
        <w:t xml:space="preserve">INDETERMINATE</w:t>
      </w:r>
      <w:r>
        <w:t xml:space="preserve"> </w:t>
      </w:r>
      <w:r>
        <w:t xml:space="preserve">with a precise sub-indication rather than</w:t>
      </w:r>
      <w:r>
        <w:t xml:space="preserve"> </w:t>
      </w:r>
      <w:r>
        <w:t xml:space="preserve">inventing a</w:t>
      </w:r>
      <w:r>
        <w:t xml:space="preserve"> </w:t>
      </w:r>
      <w:r>
        <w:rPr>
          <w:rStyle w:val="VerbatimChar"/>
        </w:rPr>
        <w:t xml:space="preserve">TOTAL_FAILED</w:t>
      </w:r>
      <w:r>
        <w:t xml:space="preserve"> </w:t>
      </w:r>
      <w:r>
        <w:t xml:space="preserve">(which would falsely allege tampering or</w:t>
      </w:r>
      <w:r>
        <w:t xml:space="preserve"> </w:t>
      </w:r>
      <w:r>
        <w:t xml:space="preserve">revocation) or a</w:t>
      </w:r>
      <w:r>
        <w:t xml:space="preserve"> </w:t>
      </w:r>
      <w:r>
        <w:rPr>
          <w:rStyle w:val="VerbatimChar"/>
        </w:rPr>
        <w:t xml:space="preserve">TOTAL_PASSED</w:t>
      </w:r>
      <w:r>
        <w:t xml:space="preserve"> </w:t>
      </w:r>
      <w:r>
        <w:t xml:space="preserve">(which would falsely affirm trust). Concrete</w:t>
      </w:r>
      <w:r>
        <w:t xml:space="preserve"> </w:t>
      </w:r>
      <w:r>
        <w:t xml:space="preserve">manifestations of this discipline:</w:t>
      </w:r>
    </w:p>
    <w:p>
      <w:pPr>
        <w:pStyle w:val="Compact"/>
        <w:numPr>
          <w:ilvl w:val="0"/>
          <w:numId w:val="1002"/>
        </w:numPr>
      </w:pPr>
      <w:r>
        <w:t xml:space="preserve">An</w:t>
      </w:r>
      <w:r>
        <w:t xml:space="preserve"> </w:t>
      </w:r>
      <w:r>
        <w:rPr>
          <w:b/>
          <w:bCs/>
        </w:rPr>
        <w:t xml:space="preserve">unsupported signature algorithm OID</w:t>
      </w:r>
      <w:r>
        <w:t xml:space="preserve"> </w:t>
      </w:r>
      <w:r>
        <w:t xml:space="preserve">(e.g. Ed448, brainpool, P-521,</w:t>
      </w:r>
      <w:r>
        <w:t xml:space="preserve"> </w:t>
      </w:r>
      <w:r>
        <w:t xml:space="preserve">GOST, SM2) yields</w:t>
      </w:r>
      <w:r>
        <w:t xml:space="preserve"> </w:t>
      </w:r>
      <w:r>
        <w:rPr>
          <w:rStyle w:val="VerbatimChar"/>
        </w:rPr>
        <w:t xml:space="preserve">INDETERMINATE / signature_algorithm_unsupported</w:t>
      </w:r>
      <w:r>
        <w:t xml:space="preserve">, not a</w:t>
      </w:r>
      <w:r>
        <w:t xml:space="preserve"> </w:t>
      </w:r>
      <w:r>
        <w:t xml:space="preserve">failure — so a consumer can grep for "not yet handled" without confusing it</w:t>
      </w:r>
      <w:r>
        <w:t xml:space="preserve"> </w:t>
      </w:r>
      <w:r>
        <w:t xml:space="preserve">with cryptographic compromise.</w:t>
      </w:r>
    </w:p>
    <w:p>
      <w:pPr>
        <w:pStyle w:val="Compact"/>
        <w:numPr>
          <w:ilvl w:val="0"/>
          <w:numId w:val="1002"/>
        </w:numPr>
      </w:pPr>
      <w:r>
        <w:t xml:space="preserve">A</w:t>
      </w:r>
      <w:r>
        <w:t xml:space="preserve"> </w:t>
      </w:r>
      <w:r>
        <w:rPr>
          <w:b/>
          <w:bCs/>
        </w:rPr>
        <w:t xml:space="preserve">revoked timestamp-authority (TSA) certificate</w:t>
      </w:r>
      <w:r>
        <w:t xml:space="preserve"> </w:t>
      </w:r>
      <w:r>
        <w:t xml:space="preserve">yields the</w:t>
      </w:r>
      <w:r>
        <w:t xml:space="preserve"> </w:t>
      </w:r>
      <w:r>
        <w:rPr>
          <w:rStyle w:val="VerbatimChar"/>
        </w:rPr>
        <w:t xml:space="preserve">revoked_no_poe</w:t>
      </w:r>
      <w:r>
        <w:t xml:space="preserve"> </w:t>
      </w:r>
      <w:r>
        <w:t xml:space="preserve">sub-indication at</w:t>
      </w:r>
      <w:r>
        <w:t xml:space="preserve"> </w:t>
      </w:r>
      <w:r>
        <w:rPr>
          <w:rStyle w:val="VerbatimChar"/>
        </w:rPr>
        <w:t xml:space="preserve">INDETERMINATE</w:t>
      </w:r>
      <w:r>
        <w:t xml:space="preserve"> </w:t>
      </w:r>
      <w:r>
        <w:t xml:space="preserve">(introduced in branch</w:t>
      </w:r>
      <w:r>
        <w:t xml:space="preserve"> </w:t>
      </w:r>
      <w:r>
        <w:t xml:space="preserve">033), reflecting that a revoked TSA cert does not by itself prove the</w:t>
      </w:r>
      <w:r>
        <w:t xml:space="preserve"> </w:t>
      </w:r>
      <w:r>
        <w:t xml:space="preserve">protected signature is a forgery — there may be a proof-of-existence</w:t>
      </w:r>
      <w:r>
        <w:t xml:space="preserve"> </w:t>
      </w:r>
      <w:r>
        <w:t xml:space="preserve">established before the revocation.</w:t>
      </w:r>
    </w:p>
    <w:p>
      <w:pPr>
        <w:pStyle w:val="Compact"/>
        <w:numPr>
          <w:ilvl w:val="0"/>
          <w:numId w:val="1002"/>
        </w:numPr>
      </w:pPr>
      <w:r>
        <w:t xml:space="preserve">A</w:t>
      </w:r>
      <w:r>
        <w:t xml:space="preserve"> </w:t>
      </w:r>
      <w:r>
        <w:rPr>
          <w:b/>
          <w:bCs/>
        </w:rPr>
        <w:t xml:space="preserve">multi-signer CMS</w:t>
      </w:r>
      <w:r>
        <w:t xml:space="preserve"> </w:t>
      </w:r>
      <w:r>
        <w:t xml:space="preserve">is deliberately refused with</w:t>
      </w:r>
      <w:r>
        <w:t xml:space="preserve"> </w:t>
      </w:r>
      <w:r>
        <w:rPr>
          <w:rStyle w:val="VerbatimChar"/>
        </w:rPr>
        <w:t xml:space="preserve">INDETERMINATE / cms_multi_signer_unsupported</w:t>
      </w:r>
      <w:r>
        <w:t xml:space="preserve"> </w:t>
      </w:r>
      <w:r>
        <w:t xml:space="preserve">(</w:t>
      </w:r>
      <w:r>
        <w:rPr>
          <w:rStyle w:val="VerbatimChar"/>
        </w:rPr>
        <w:t xml:space="preserve">crates/pverify-core/src/verify.rs</w:t>
      </w:r>
      <w:r>
        <w:t xml:space="preserve">,</w:t>
      </w:r>
      <w:r>
        <w:t xml:space="preserve"> </w:t>
      </w:r>
      <w:r>
        <w:rPr>
          <w:rStyle w:val="VerbatimChar"/>
        </w:rPr>
        <w:t xml:space="preserve">verify_cades</w:t>
      </w:r>
      <w:r>
        <w:t xml:space="preserve">, line ~497 calling</w:t>
      </w:r>
      <w:r>
        <w:t xml:space="preserve"> </w:t>
      </w:r>
      <w:r>
        <w:rPr>
          <w:rStyle w:val="VerbatimChar"/>
        </w:rPr>
        <w:t xml:space="preserve">cades_multi_signer_entry</w:t>
      </w:r>
      <w:r>
        <w:t xml:space="preserve"> </w:t>
      </w:r>
      <w:r>
        <w:t xml:space="preserve">at line 1890)</w:t>
      </w:r>
      <w:r>
        <w:t xml:space="preserve"> </w:t>
      </w:r>
      <w:r>
        <w:t xml:space="preserve">rather than silently reporting only the first signer — a silent</w:t>
      </w:r>
      <w:r>
        <w:t xml:space="preserve"> </w:t>
      </w:r>
      <w:r>
        <w:t xml:space="preserve">single-signer report would be a misleading affirmation.</w:t>
      </w:r>
    </w:p>
    <w:p>
      <w:pPr>
        <w:pStyle w:val="Compact"/>
        <w:numPr>
          <w:ilvl w:val="0"/>
          <w:numId w:val="1002"/>
        </w:numPr>
      </w:pPr>
      <w:r>
        <w:t xml:space="preserve">An</w:t>
      </w:r>
      <w:r>
        <w:t xml:space="preserve"> </w:t>
      </w:r>
      <w:r>
        <w:rPr>
          <w:b/>
          <w:bCs/>
        </w:rPr>
        <w:t xml:space="preserve">unreachable revocation responder</w:t>
      </w:r>
      <w:r>
        <w:t xml:space="preserve"> </w:t>
      </w:r>
      <w:r>
        <w:t xml:space="preserve">or an</w:t>
      </w:r>
      <w:r>
        <w:t xml:space="preserve"> </w:t>
      </w:r>
      <w:r>
        <w:rPr>
          <w:b/>
          <w:bCs/>
        </w:rPr>
        <w:t xml:space="preserve">offline run with no cached</w:t>
      </w:r>
      <w:r>
        <w:rPr>
          <w:b/>
          <w:bCs/>
        </w:rPr>
        <w:t xml:space="preserve"> </w:t>
      </w:r>
      <w:r>
        <w:rPr>
          <w:b/>
          <w:bCs/>
        </w:rPr>
        <w:t xml:space="preserve">revocation material</w:t>
      </w:r>
      <w:r>
        <w:t xml:space="preserve"> </w:t>
      </w:r>
      <w:r>
        <w:t xml:space="preserve">yields</w:t>
      </w:r>
      <w:r>
        <w:t xml:space="preserve"> </w:t>
      </w:r>
      <w:r>
        <w:rPr>
          <w:rStyle w:val="VerbatimChar"/>
        </w:rPr>
        <w:t xml:space="preserve">IndeterminateRevocationOffline</w:t>
      </w:r>
      <w:r>
        <w:t xml:space="preserve"> </w:t>
      </w:r>
      <w:r>
        <w:t xml:space="preserve">/</w:t>
      </w:r>
      <w:r>
        <w:t xml:space="preserve"> </w:t>
      </w:r>
      <w:r>
        <w:rPr>
          <w:rStyle w:val="VerbatimChar"/>
        </w:rPr>
        <w:t xml:space="preserve">revocation_not_checked_offline</w:t>
      </w:r>
      <w:r>
        <w:t xml:space="preserve">, not a fabricated responder contact (the</w:t>
      </w:r>
      <w:r>
        <w:t xml:space="preserve"> </w:t>
      </w:r>
      <w:r>
        <w:rPr>
          <w:i/>
          <w:iCs/>
        </w:rPr>
        <w:t xml:space="preserve">offline-honesty</w:t>
      </w:r>
      <w:r>
        <w:t xml:space="preserve"> </w:t>
      </w:r>
      <w:r>
        <w:t xml:space="preserve">principle, Constitution §VII / §I).</w:t>
      </w:r>
    </w:p>
    <w:p>
      <w:pPr>
        <w:pStyle w:val="Compact"/>
        <w:numPr>
          <w:ilvl w:val="0"/>
          <w:numId w:val="1002"/>
        </w:numPr>
      </w:pPr>
      <w:r>
        <w:t xml:space="preserve">The</w:t>
      </w:r>
      <w:r>
        <w:t xml:space="preserve"> </w:t>
      </w:r>
      <w:r>
        <w:rPr>
          <w:b/>
          <w:bCs/>
        </w:rPr>
        <w:t xml:space="preserve">opt-in algorithm policy</w:t>
      </w:r>
      <w:r>
        <w:t xml:space="preserve"> </w:t>
      </w:r>
      <w:r>
        <w:t xml:space="preserve">(CRYPTREC/NIST) produces, at worst,</w:t>
      </w:r>
      <w:r>
        <w:t xml:space="preserve"> </w:t>
      </w:r>
      <w:r>
        <w:rPr>
          <w:rStyle w:val="VerbatimChar"/>
        </w:rPr>
        <w:t xml:space="preserve">crypto_constraints_failure_no_poe</w:t>
      </w:r>
      <w:r>
        <w:t xml:space="preserve"> </w:t>
      </w:r>
      <w:r>
        <w:t xml:space="preserve">at</w:t>
      </w:r>
      <w:r>
        <w:t xml:space="preserve"> </w:t>
      </w:r>
      <w:r>
        <w:rPr>
          <w:rStyle w:val="VerbatimChar"/>
        </w:rPr>
        <w:t xml:space="preserve">INDETERMINATE</w:t>
      </w:r>
      <w:r>
        <w:t xml:space="preserve">, mirroring ETSI's</w:t>
      </w:r>
      <w:r>
        <w:t xml:space="preserve"> </w:t>
      </w:r>
      <w:r>
        <w:rPr>
          <w:rStyle w:val="VerbatimChar"/>
        </w:rPr>
        <w:t xml:space="preserve">CRYPTO_CONSTRAINTS_FAILURE_NO_POE</w:t>
      </w:r>
      <w:r>
        <w:t xml:space="preserve">; it never escalates to</w:t>
      </w:r>
      <w:r>
        <w:t xml:space="preserve"> </w:t>
      </w:r>
      <w:r>
        <w:rPr>
          <w:rStyle w:val="VerbatimChar"/>
        </w:rPr>
        <w:t xml:space="preserve">TOTAL_FAILED</w:t>
      </w:r>
      <w:r>
        <w:t xml:space="preserve">.</w:t>
      </w:r>
    </w:p>
    <w:p>
      <w:pPr>
        <w:pStyle w:val="FirstParagraph"/>
      </w:pPr>
      <w:r>
        <w:t xml:space="preserve">This discipline is why a pverify report is auditable: every</w:t>
      </w:r>
      <w:r>
        <w:t xml:space="preserve"> </w:t>
      </w:r>
      <w:r>
        <w:rPr>
          <w:rStyle w:val="VerbatimChar"/>
        </w:rPr>
        <w:t xml:space="preserve">INDETERMINATE</w:t>
      </w:r>
      <w:r>
        <w:t xml:space="preserve"> </w:t>
      </w:r>
      <w:r>
        <w:t xml:space="preserve">carries a closed-enum reason naming exactly which fact could not be</w:t>
      </w:r>
      <w:r>
        <w:t xml:space="preserve"> </w:t>
      </w:r>
      <w:r>
        <w:t xml:space="preserve">established. See Chapter 14 (Result Model: indications, diagnostic data &amp;</w:t>
      </w:r>
      <w:r>
        <w:t xml:space="preserve"> </w:t>
      </w:r>
      <w:r>
        <w:t xml:space="preserve">schema) for the full sub-indication vocabulary and Chapter 5 §5.7 together with</w:t>
      </w:r>
      <w:r>
        <w:t xml:space="preserve"> </w:t>
      </w:r>
      <w:r>
        <w:t xml:space="preserve">Chapter 14 (ETSI indication aggregation) for the precedence rules.</w:t>
      </w:r>
    </w:p>
    <w:p>
      <w:r>
        <w:pict>
          <v:rect style="width:0;height:1.5pt" o:hralign="center" o:hrstd="t" o:hr="t"/>
        </w:pict>
      </w:r>
    </w:p>
    <w:bookmarkEnd w:id="9"/>
    <w:bookmarkEnd w:id="10"/>
    <w:bookmarkStart w:id="11" w:name="Xcaec1249bdbc15362944ff21e761d129fac1835"/>
    <w:p>
      <w:pPr>
        <w:pStyle w:val="Heading2"/>
      </w:pPr>
      <w:r>
        <w:t xml:space="preserve">1.2 Target Users</w:t>
      </w:r>
    </w:p>
    <w:p>
      <w:pPr>
        <w:pStyle w:val="FirstParagraph"/>
      </w:pPr>
      <w:r>
        <w:t xml:space="preserve">pverify serves three concentric audiences, as set out in the Vision Statement</w:t>
      </w:r>
      <w:r>
        <w:t xml:space="preserve"> </w:t>
      </w:r>
      <w:r>
        <w:t xml:space="preserve">(</w:t>
      </w:r>
      <w:r>
        <w:rPr>
          <w:rStyle w:val="VerbatimChar"/>
        </w:rPr>
        <w:t xml:space="preserve">docs/vision-statement.md</w:t>
      </w:r>
      <w:r>
        <w:t xml:space="preserve"> </w:t>
      </w:r>
      <w:r>
        <w:t xml:space="preserve">§3):</w:t>
      </w:r>
    </w:p>
    <w:p>
      <w:pPr>
        <w:numPr>
          <w:ilvl w:val="0"/>
          <w:numId w:val="1003"/>
        </w:numPr>
      </w:pPr>
      <w:r>
        <w:rPr>
          <w:b/>
          <w:bCs/>
        </w:rPr>
        <w:t xml:space="preserve">Primary — integrating developers.</w:t>
      </w:r>
      <w:r>
        <w:t xml:space="preserve"> </w:t>
      </w:r>
      <w:r>
        <w:t xml:space="preserve">Back-end engineers at electronic-</w:t>
      </w:r>
      <w:r>
        <w:t xml:space="preserve"> </w:t>
      </w:r>
      <w:r>
        <w:t xml:space="preserve">application SaaS providers, local-government vendors, and document-</w:t>
      </w:r>
      <w:r>
        <w:t xml:space="preserve"> </w:t>
      </w:r>
      <w:r>
        <w:t xml:space="preserve">management vendors who embed</w:t>
      </w:r>
      <w:r>
        <w:t xml:space="preserve"> </w:t>
      </w:r>
      <w:r>
        <w:rPr>
          <w:rStyle w:val="VerbatimChar"/>
        </w:rPr>
        <w:t xml:space="preserve">pverify-core</w:t>
      </w:r>
      <w:r>
        <w:t xml:space="preserve"> </w:t>
      </w:r>
      <w:r>
        <w:t xml:space="preserve">to add GPKI signature</w:t>
      </w:r>
      <w:r>
        <w:t xml:space="preserve"> </w:t>
      </w:r>
      <w:r>
        <w:t xml:space="preserve">verification to their own products. The library-first design (Constitution</w:t>
      </w:r>
      <w:r>
        <w:t xml:space="preserve"> </w:t>
      </w:r>
      <w:r>
        <w:t xml:space="preserve">§V) exists for them:</w:t>
      </w:r>
      <w:r>
        <w:t xml:space="preserve"> </w:t>
      </w:r>
      <w:r>
        <w:rPr>
          <w:rStyle w:val="VerbatimChar"/>
        </w:rPr>
        <w:t xml:space="preserve">pverify-core</w:t>
      </w:r>
      <w:r>
        <w:t xml:space="preserve"> </w:t>
      </w:r>
      <w:r>
        <w:t xml:space="preserve">is an I/O-free</w:t>
      </w:r>
      <w:r>
        <w:t xml:space="preserve"> </w:t>
      </w:r>
      <w:r>
        <w:rPr>
          <w:rStyle w:val="VerbatimChar"/>
        </w:rPr>
        <w:t xml:space="preserve">no_std + alloc</w:t>
      </w:r>
      <w:r>
        <w:t xml:space="preserve"> </w:t>
      </w:r>
      <w:r>
        <w:t xml:space="preserve">crate</w:t>
      </w:r>
      <w:r>
        <w:t xml:space="preserve"> </w:t>
      </w:r>
      <w:r>
        <w:t xml:space="preserve">that can be driven from a native binary, a WebAssembly module, or a</w:t>
      </w:r>
      <w:r>
        <w:t xml:space="preserve"> </w:t>
      </w:r>
      <w:r>
        <w:t xml:space="preserve">Cloudflare Worker without changing the verification logic.</w:t>
      </w:r>
    </w:p>
    <w:p>
      <w:pPr>
        <w:numPr>
          <w:ilvl w:val="0"/>
          <w:numId w:val="1003"/>
        </w:numPr>
      </w:pPr>
      <w:r>
        <w:rPr>
          <w:b/>
          <w:bCs/>
        </w:rPr>
        <w:t xml:space="preserve">Secondary — verification operators and auditors.</w:t>
      </w:r>
      <w:r>
        <w:t xml:space="preserve"> </w:t>
      </w:r>
      <w:r>
        <w:t xml:space="preserve">Local governments,</w:t>
      </w:r>
      <w:r>
        <w:t xml:space="preserve"> </w:t>
      </w:r>
      <w:r>
        <w:t xml:space="preserve">audit firms, and public-document custodians who run one-off verifications or</w:t>
      </w:r>
      <w:r>
        <w:t xml:space="preserve"> </w:t>
      </w:r>
      <w:r>
        <w:t xml:space="preserve">audit responses by invoking the CLI directly. The reproducibility</w:t>
      </w:r>
      <w:r>
        <w:t xml:space="preserve"> </w:t>
      </w:r>
      <w:r>
        <w:t xml:space="preserve">(Constitution §II) and auditability (§III) guarantees exist for them: a</w:t>
      </w:r>
      <w:r>
        <w:t xml:space="preserve"> </w:t>
      </w:r>
      <w:r>
        <w:rPr>
          <w:rStyle w:val="VerbatimChar"/>
        </w:rPr>
        <w:t xml:space="preserve">--from-bundle</w:t>
      </w:r>
      <w:r>
        <w:t xml:space="preserve"> </w:t>
      </w:r>
      <w:r>
        <w:t xml:space="preserve">invocation re-runs a verification weeks later from a</w:t>
      </w:r>
      <w:r>
        <w:t xml:space="preserve"> </w:t>
      </w:r>
      <w:r>
        <w:t xml:space="preserve">content-addressed bundle and yields a byte-identical report.</w:t>
      </w:r>
    </w:p>
    <w:p>
      <w:pPr>
        <w:numPr>
          <w:ilvl w:val="0"/>
          <w:numId w:val="1003"/>
        </w:numPr>
      </w:pPr>
      <w:r>
        <w:rPr>
          <w:b/>
          <w:bCs/>
        </w:rPr>
        <w:t xml:space="preserve">Tertiary — researchers and standardisation participants.</w:t>
      </w:r>
      <w:r>
        <w:t xml:space="preserve"> </w:t>
      </w:r>
      <w:r>
        <w:t xml:space="preserve">Those who use</w:t>
      </w:r>
      <w:r>
        <w:t xml:space="preserve"> </w:t>
      </w:r>
      <w:r>
        <w:t xml:space="preserve">pverify as a reference implementation of ETSI EN 319 102-1 and RFC 5280 §6</w:t>
      </w:r>
      <w:r>
        <w:t xml:space="preserve"> </w:t>
      </w:r>
      <w:r>
        <w:t xml:space="preserve">for benchmarking and test-vector validation.</w:t>
      </w:r>
    </w:p>
    <w:p>
      <w:pPr>
        <w:pStyle w:val="FirstParagraph"/>
      </w:pPr>
      <w:r>
        <w:t xml:space="preserve">The overarching customer context is the Japanese</w:t>
      </w:r>
      <w:r>
        <w:t xml:space="preserve"> </w:t>
      </w:r>
      <w:r>
        <w:rPr>
          <w:b/>
          <w:bCs/>
        </w:rPr>
        <w:t xml:space="preserve">Government Public Key</w:t>
      </w:r>
      <w:r>
        <w:rPr>
          <w:b/>
          <w:bCs/>
        </w:rPr>
        <w:t xml:space="preserve"> </w:t>
      </w:r>
      <w:r>
        <w:rPr>
          <w:b/>
          <w:bCs/>
        </w:rPr>
        <w:t xml:space="preserve">Infrastructure (GPKI)</w:t>
      </w:r>
      <w:r>
        <w:t xml:space="preserve">: pverify is built so that a relying party receiving a</w:t>
      </w:r>
      <w:r>
        <w:t xml:space="preserve"> </w:t>
      </w:r>
      <w:r>
        <w:t xml:space="preserve">GPKI-signed CAdES/PAdES/XAdES document — including signatures that traverse the</w:t>
      </w:r>
      <w:r>
        <w:t xml:space="preserve"> </w:t>
      </w:r>
      <w:r>
        <w:t xml:space="preserve">GPKI</w:t>
      </w:r>
      <w:r>
        <w:t xml:space="preserve"> </w:t>
      </w:r>
      <w:r>
        <w:rPr>
          <w:b/>
          <w:bCs/>
        </w:rPr>
        <w:t xml:space="preserve">Bridge CA</w:t>
      </w:r>
      <w:r>
        <w:t xml:space="preserve"> </w:t>
      </w:r>
      <w:r>
        <w:t xml:space="preserve">structure for inter-ministry or government-to-private trust</w:t>
      </w:r>
      <w:r>
        <w:t xml:space="preserve"> </w:t>
      </w:r>
      <w:r>
        <w:t xml:space="preserve">— has a common, hard, reproducible verification substrate. It is</w:t>
      </w:r>
      <w:r>
        <w:t xml:space="preserve"> </w:t>
      </w:r>
      <w:r>
        <w:t xml:space="preserve">simultaneously aware of the European eIDAS / ETSI corpus (EU Trusted Lists,</w:t>
      </w:r>
      <w:r>
        <w:t xml:space="preserve"> </w:t>
      </w:r>
      <w:r>
        <w:t xml:space="preserve">CAdES/PAdES/XAdES/JAdES/ASiC baseline levels), so the same engine verifies both</w:t>
      </w:r>
      <w:r>
        <w:t xml:space="preserve"> </w:t>
      </w:r>
      <w:r>
        <w:t xml:space="preserve">the GPKI/JNSA profile and the eIDAS profile.</w:t>
      </w:r>
    </w:p>
    <w:p>
      <w:r>
        <w:pict>
          <v:rect style="width:0;height:1.5pt" o:hralign="center" o:hrstd="t" o:hr="t"/>
        </w:pict>
      </w:r>
    </w:p>
    <w:bookmarkEnd w:id="11"/>
    <w:bookmarkStart w:id="17" w:name="Xf1b35802699a2cae4e890ce1cb002293ca8ea86"/>
    <w:p>
      <w:pPr>
        <w:pStyle w:val="Heading2"/>
      </w:pPr>
      <w:r>
        <w:t xml:space="preserve">1.3 Scope: What pverify Verifies</w:t>
      </w:r>
    </w:p>
    <w:p>
      <w:pPr>
        <w:pStyle w:val="FirstParagraph"/>
      </w:pPr>
      <w:r>
        <w:t xml:space="preserve">pverify verifies five AdES signature families, three of them across multiple</w:t>
      </w:r>
      <w:r>
        <w:t xml:space="preserve"> </w:t>
      </w:r>
      <w:r>
        <w:t xml:space="preserve">baseline levels. The supported surface is intentionally honest: where a format</w:t>
      </w:r>
      <w:r>
        <w:t xml:space="preserve"> </w:t>
      </w:r>
      <w:r>
        <w:t xml:space="preserve">variant or AdES level exceeds the current implementation, the tool refuses with</w:t>
      </w:r>
      <w:r>
        <w:t xml:space="preserve"> </w:t>
      </w:r>
      <w:r>
        <w:t xml:space="preserve">a closed-enum sub-indication at</w:t>
      </w:r>
      <w:r>
        <w:t xml:space="preserve"> </w:t>
      </w:r>
      <w:r>
        <w:rPr>
          <w:rStyle w:val="VerbatimChar"/>
        </w:rPr>
        <w:t xml:space="preserve">INDETERMINATE</w:t>
      </w:r>
      <w:r>
        <w:t xml:space="preserve"> </w:t>
      </w:r>
      <w:r>
        <w:t xml:space="preserve">rather than guessing.</w:t>
      </w:r>
    </w:p>
    <w:bookmarkStart w:id="12" w:name="X84c18efa87c2890142bb79f1f5f2c560588a6cf"/>
    <w:p>
      <w:pPr>
        <w:pStyle w:val="Heading3"/>
      </w:pPr>
      <w:r>
        <w:t xml:space="preserve">1.3.1 Supported Input Formats</w:t>
      </w:r>
    </w:p>
    <w:p>
      <w:pPr>
        <w:pStyle w:val="FirstParagraph"/>
      </w:pPr>
      <w:r>
        <w:t xml:space="preserve">The verification kernel performs a</w:t>
      </w:r>
      <w:r>
        <w:t xml:space="preserve"> </w:t>
      </w:r>
      <w:r>
        <w:rPr>
          <w:b/>
          <w:bCs/>
        </w:rPr>
        <w:t xml:space="preserve">content sniff</w:t>
      </w:r>
      <w:r>
        <w:t xml:space="preserve"> </w:t>
      </w:r>
      <w:r>
        <w:t xml:space="preserve">over the leading bytes to</w:t>
      </w:r>
      <w:r>
        <w:t xml:space="preserve"> </w:t>
      </w:r>
      <w:r>
        <w:t xml:space="preserve">route an input to the correct per-format verifier</w:t>
      </w:r>
      <w:r>
        <w:t xml:space="preserve"> </w:t>
      </w:r>
      <w:r>
        <w:t xml:space="preserve">(</w:t>
      </w:r>
      <w:r>
        <w:rPr>
          <w:rStyle w:val="VerbatimChar"/>
        </w:rPr>
        <w:t xml:space="preserve">crates/pverify-core/src/verify.rs</w:t>
      </w:r>
      <w:r>
        <w:t xml:space="preserve">,</w:t>
      </w:r>
      <w:r>
        <w:t xml:space="preserve"> </w:t>
      </w:r>
      <w:r>
        <w:rPr>
          <w:rStyle w:val="VerbatimChar"/>
        </w:rPr>
        <w:t xml:space="preserve">detect_format</w:t>
      </w:r>
      <w:r>
        <w:t xml:space="preserve">, line 359):</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Leading bytes</w:t>
            </w:r>
          </w:p>
        </w:tc>
        <w:tc>
          <w:tcPr/>
          <w:p>
            <w:pPr>
              <w:pStyle w:val="Compact"/>
            </w:pPr>
            <w:r>
              <w:t xml:space="preserve">Detected format</w:t>
            </w:r>
          </w:p>
        </w:tc>
        <w:tc>
          <w:tcPr/>
          <w:p>
            <w:pPr>
              <w:pStyle w:val="Compact"/>
            </w:pPr>
            <w:r>
              <w:t xml:space="preserve">Standard</w:t>
            </w:r>
          </w:p>
        </w:tc>
        <w:tc>
          <w:tcPr/>
          <w:p>
            <w:pPr>
              <w:pStyle w:val="Compact"/>
            </w:pPr>
            <w:r>
              <w:t xml:space="preserve">Verifier</w:t>
            </w:r>
          </w:p>
        </w:tc>
      </w:tr>
      <w:tr>
        <w:tc>
          <w:tcPr/>
          <w:p>
            <w:pPr>
              <w:pStyle w:val="Compact"/>
            </w:pPr>
            <w:r>
              <w:rPr>
                <w:rStyle w:val="VerbatimChar"/>
              </w:rPr>
              <w:t xml:space="preserve">%PDF-</w:t>
            </w:r>
          </w:p>
        </w:tc>
        <w:tc>
          <w:tcPr/>
          <w:p>
            <w:pPr>
              <w:pStyle w:val="Compact"/>
            </w:pPr>
            <w:r>
              <w:t xml:space="preserve">PAdES</w:t>
            </w:r>
          </w:p>
        </w:tc>
        <w:tc>
          <w:tcPr/>
          <w:p>
            <w:pPr>
              <w:pStyle w:val="Compact"/>
            </w:pPr>
            <w:r>
              <w:t xml:space="preserve">EN 319 142 / RFC 5652 (embedded CMS)</w:t>
            </w:r>
          </w:p>
        </w:tc>
        <w:tc>
          <w:tcPr/>
          <w:p>
            <w:pPr>
              <w:pStyle w:val="Compact"/>
            </w:pPr>
            <w:r>
              <w:rPr>
                <w:rStyle w:val="VerbatimChar"/>
              </w:rPr>
              <w:t xml:space="preserve">pades::verify_pdf</w:t>
            </w:r>
          </w:p>
        </w:tc>
      </w:tr>
      <w:tr>
        <w:tc>
          <w:tcPr/>
          <w:p>
            <w:pPr>
              <w:pStyle w:val="Compact"/>
            </w:pPr>
            <w:r>
              <w:t xml:space="preserve">BOM/</w:t>
            </w:r>
            <w:r>
              <w:rPr>
                <w:rStyle w:val="VerbatimChar"/>
              </w:rPr>
              <w:t xml:space="preserve">&lt;?xml</w:t>
            </w:r>
            <w:r>
              <w:t xml:space="preserve">/bare</w:t>
            </w:r>
            <w:r>
              <w:t xml:space="preserve"> </w:t>
            </w:r>
            <w:r>
              <w:rPr>
                <w:rStyle w:val="VerbatimChar"/>
              </w:rPr>
              <w:t xml:space="preserve">&lt;name</w:t>
            </w:r>
          </w:p>
        </w:tc>
        <w:tc>
          <w:tcPr/>
          <w:p>
            <w:pPr>
              <w:pStyle w:val="Compact"/>
            </w:pPr>
            <w:r>
              <w:t xml:space="preserve">XAdES</w:t>
            </w:r>
          </w:p>
        </w:tc>
        <w:tc>
          <w:tcPr/>
          <w:p>
            <w:pPr>
              <w:pStyle w:val="Compact"/>
            </w:pPr>
            <w:r>
              <w:t xml:space="preserve">EN 319 132</w:t>
            </w:r>
          </w:p>
        </w:tc>
        <w:tc>
          <w:tcPr/>
          <w:p>
            <w:pPr>
              <w:pStyle w:val="Compact"/>
            </w:pPr>
            <w:r>
              <w:rPr>
                <w:rStyle w:val="VerbatimChar"/>
              </w:rPr>
              <w:t xml:space="preserve">xades::verify_xades</w:t>
            </w:r>
          </w:p>
        </w:tc>
      </w:tr>
      <w:tr>
        <w:tc>
          <w:tcPr/>
          <w:p>
            <w:pPr>
              <w:pStyle w:val="Compact"/>
            </w:pPr>
            <w:r>
              <w:t xml:space="preserve">leading</w:t>
            </w:r>
            <w:r>
              <w:t xml:space="preserve"> </w:t>
            </w:r>
            <w:r>
              <w:rPr>
                <w:rStyle w:val="VerbatimChar"/>
              </w:rPr>
              <w:t xml:space="preserve">{</w:t>
            </w:r>
            <w:r>
              <w:t xml:space="preserve"> </w:t>
            </w:r>
            <w:r>
              <w:t xml:space="preserve">(after optional BOM)</w:t>
            </w:r>
          </w:p>
        </w:tc>
        <w:tc>
          <w:tcPr/>
          <w:p>
            <w:pPr>
              <w:pStyle w:val="Compact"/>
            </w:pPr>
            <w:r>
              <w:t xml:space="preserve">JAdES</w:t>
            </w:r>
          </w:p>
        </w:tc>
        <w:tc>
          <w:tcPr/>
          <w:p>
            <w:pPr>
              <w:pStyle w:val="Compact"/>
            </w:pPr>
            <w:r>
              <w:t xml:space="preserve">TS 119 182 / RFC 7515 (JWS)</w:t>
            </w:r>
          </w:p>
        </w:tc>
        <w:tc>
          <w:tcPr/>
          <w:p>
            <w:pPr>
              <w:pStyle w:val="Compact"/>
            </w:pPr>
            <w:r>
              <w:rPr>
                <w:rStyle w:val="VerbatimChar"/>
              </w:rPr>
              <w:t xml:space="preserve">jades::verify_jades</w:t>
            </w:r>
          </w:p>
        </w:tc>
      </w:tr>
      <w:tr>
        <w:tc>
          <w:tcPr/>
          <w:p>
            <w:pPr>
              <w:pStyle w:val="Compact"/>
            </w:pPr>
            <w:r>
              <w:rPr>
                <w:rStyle w:val="VerbatimChar"/>
              </w:rPr>
              <w:t xml:space="preserve">PK\x03\x04</w:t>
            </w:r>
            <w:r>
              <w:t xml:space="preserve"> </w:t>
            </w:r>
            <w:r>
              <w:t xml:space="preserve">(ZIP magic)</w:t>
            </w:r>
          </w:p>
        </w:tc>
        <w:tc>
          <w:tcPr/>
          <w:p>
            <w:pPr>
              <w:pStyle w:val="Compact"/>
            </w:pPr>
            <w:r>
              <w:t xml:space="preserve">ASiC</w:t>
            </w:r>
          </w:p>
        </w:tc>
        <w:tc>
          <w:tcPr/>
          <w:p>
            <w:pPr>
              <w:pStyle w:val="Compact"/>
            </w:pPr>
            <w:r>
              <w:t xml:space="preserve">EN 319 162</w:t>
            </w:r>
          </w:p>
        </w:tc>
        <w:tc>
          <w:tcPr/>
          <w:p>
            <w:pPr>
              <w:pStyle w:val="Compact"/>
            </w:pPr>
            <w:r>
              <w:rPr>
                <w:rStyle w:val="VerbatimChar"/>
              </w:rPr>
              <w:t xml:space="preserve">asic::verify_asic_signature</w:t>
            </w:r>
          </w:p>
        </w:tc>
      </w:tr>
      <w:tr>
        <w:tc>
          <w:tcPr/>
          <w:p>
            <w:pPr>
              <w:pStyle w:val="Compact"/>
            </w:pPr>
            <w:r>
              <w:t xml:space="preserve">otherwise</w:t>
            </w:r>
          </w:p>
        </w:tc>
        <w:tc>
          <w:tcPr/>
          <w:p>
            <w:pPr>
              <w:pStyle w:val="Compact"/>
            </w:pPr>
            <w:r>
              <w:t xml:space="preserve">CAdES</w:t>
            </w:r>
          </w:p>
        </w:tc>
        <w:tc>
          <w:tcPr/>
          <w:p>
            <w:pPr>
              <w:pStyle w:val="Compact"/>
            </w:pPr>
            <w:r>
              <w:t xml:space="preserve">EN 319 122 / RFC 5652</w:t>
            </w:r>
          </w:p>
        </w:tc>
        <w:tc>
          <w:tcPr/>
          <w:p>
            <w:pPr>
              <w:pStyle w:val="Compact"/>
            </w:pPr>
            <w:r>
              <w:rPr>
                <w:rStyle w:val="VerbatimChar"/>
              </w:rPr>
              <w:t xml:space="preserve">verify_cades</w:t>
            </w:r>
          </w:p>
        </w:tc>
      </w:tr>
    </w:tbl>
    <w:p>
      <w:pPr>
        <w:pStyle w:val="BodyText"/>
      </w:pPr>
      <w:r>
        <w:t xml:space="preserve">The ZIP-magic case for ASiC is handled</w:t>
      </w:r>
      <w:r>
        <w:t xml:space="preserve"> </w:t>
      </w:r>
      <w:r>
        <w:rPr>
          <w:i/>
          <w:iCs/>
        </w:rPr>
        <w:t xml:space="preserve">before</w:t>
      </w:r>
      <w:r>
        <w:t xml:space="preserve"> </w:t>
      </w:r>
      <w:r>
        <w:t xml:space="preserve">the byte sniff: if the host</w:t>
      </w:r>
      <w:r>
        <w:t xml:space="preserve"> </w:t>
      </w:r>
      <w:r>
        <w:t xml:space="preserve">extracted ASiC container signatures,</w:t>
      </w:r>
      <w:r>
        <w:t xml:space="preserve"> </w:t>
      </w:r>
      <w:r>
        <w:rPr>
          <w:rStyle w:val="VerbatimChar"/>
        </w:rPr>
        <w:t xml:space="preserve">verify_with</w:t>
      </w:r>
      <w:r>
        <w:t xml:space="preserve"> </w:t>
      </w:r>
      <w:r>
        <w:t xml:space="preserve">routes to the ASiC</w:t>
      </w:r>
      <w:r>
        <w:t xml:space="preserve"> </w:t>
      </w:r>
      <w:r>
        <w:t xml:space="preserve">orchestrator unconditionally, because the container bytes start with the ZIP</w:t>
      </w:r>
      <w:r>
        <w:t xml:space="preserve"> </w:t>
      </w:r>
      <w:r>
        <w:t xml:space="preserve">magic that would otherwise fall through to CAdES</w:t>
      </w:r>
      <w:r>
        <w:t xml:space="preserve"> </w:t>
      </w:r>
      <w:r>
        <w:t xml:space="preserve">(</w:t>
      </w:r>
      <w:r>
        <w:rPr>
          <w:rStyle w:val="VerbatimChar"/>
        </w:rPr>
        <w:t xml:space="preserve">crates/pverify-core/src/verify.rs</w:t>
      </w:r>
      <w:r>
        <w:t xml:space="preserve">,</w:t>
      </w:r>
      <w:r>
        <w:t xml:space="preserve"> </w:t>
      </w:r>
      <w:r>
        <w:rPr>
          <w:rStyle w:val="VerbatimChar"/>
        </w:rPr>
        <w:t xml:space="preserve">verify_with</w:t>
      </w:r>
      <w:r>
        <w:t xml:space="preserve">, line ~195:</w:t>
      </w:r>
      <w:r>
        <w:t xml:space="preserve"> </w:t>
      </w:r>
      <w:r>
        <w:rPr>
          <w:rStyle w:val="VerbatimChar"/>
        </w:rPr>
        <w:t xml:space="preserve">if !request.asic_signatures.is_empty()</w:t>
      </w:r>
      <w:r>
        <w:t xml:space="preserve">). A bare ZIP with no recognised ASiC</w:t>
      </w:r>
      <w:r>
        <w:t xml:space="preserve"> </w:t>
      </w:r>
      <w:r>
        <w:t xml:space="preserve">content yields</w:t>
      </w:r>
      <w:r>
        <w:t xml:space="preserve"> </w:t>
      </w:r>
      <w:r>
        <w:rPr>
          <w:rStyle w:val="VerbatimChar"/>
        </w:rPr>
        <w:t xml:space="preserve">INDETERMINATE / asic_unsupported_container</w:t>
      </w:r>
      <w:r>
        <w:t xml:space="preserve"> </w:t>
      </w:r>
      <w:r>
        <w:t xml:space="preserve">(line ~225). The</w:t>
      </w:r>
      <w:r>
        <w:t xml:space="preserve"> </w:t>
      </w:r>
      <w:r>
        <w:t xml:space="preserve">XML-vs-JSON sniff is non-colliding by construction: an XAdES input begins with</w:t>
      </w:r>
      <w:r>
        <w:t xml:space="preserve"> </w:t>
      </w:r>
      <w:r>
        <w:rPr>
          <w:rStyle w:val="VerbatimChar"/>
        </w:rPr>
        <w:t xml:space="preserve">&lt;</w:t>
      </w:r>
      <w:r>
        <w:t xml:space="preserve"> </w:t>
      </w:r>
      <w:r>
        <w:t xml:space="preserve">and a JAdES input with</w:t>
      </w:r>
      <w:r>
        <w:t xml:space="preserve"> </w:t>
      </w:r>
      <w:r>
        <w:rPr>
          <w:rStyle w:val="VerbatimChar"/>
        </w:rPr>
        <w:t xml:space="preserve">{</w:t>
      </w:r>
      <w:r>
        <w:t xml:space="preserve"> </w:t>
      </w:r>
      <w:r>
        <w:t xml:space="preserve">(line 356, "JSON and XML are mutually exclusive</w:t>
      </w:r>
      <w:r>
        <w:t xml:space="preserve"> </w:t>
      </w:r>
      <w:r>
        <w:t xml:space="preserve">on the first non-whitespace byte").</w:t>
      </w:r>
    </w:p>
    <w:bookmarkEnd w:id="12"/>
    <w:bookmarkStart w:id="13" w:name="Xe827599930440dd5a82327480011bee3537154d"/>
    <w:p>
      <w:pPr>
        <w:pStyle w:val="Heading3"/>
      </w:pPr>
      <w:r>
        <w:t xml:space="preserve">1.3.2 Supported AdES Baseline Levels</w:t>
      </w:r>
    </w:p>
    <w:p>
      <w:pPr>
        <w:pStyle w:val="FirstParagraph"/>
      </w:pPr>
      <w:r>
        <w:t xml:space="preserve">The ETSI baseline-level vocabulary (B-B/BES, B-T, B-LT, B-LTA) is used exactly,</w:t>
      </w:r>
      <w:r>
        <w:t xml:space="preserve"> </w:t>
      </w:r>
      <w:r>
        <w:t xml:space="preserve">and the tool is explicit about which levels it actually verifies per format.</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Format</w:t>
            </w:r>
          </w:p>
        </w:tc>
        <w:tc>
          <w:tcPr/>
          <w:p>
            <w:pPr>
              <w:pStyle w:val="Compact"/>
              <w:jc w:val="center"/>
            </w:pPr>
            <w:r>
              <w:t xml:space="preserve">B-B (BES)</w:t>
            </w:r>
          </w:p>
        </w:tc>
        <w:tc>
          <w:tcPr/>
          <w:p>
            <w:pPr>
              <w:pStyle w:val="Compact"/>
              <w:jc w:val="center"/>
            </w:pPr>
            <w:r>
              <w:t xml:space="preserve">B-T</w:t>
            </w:r>
          </w:p>
        </w:tc>
        <w:tc>
          <w:tcPr/>
          <w:p>
            <w:pPr>
              <w:pStyle w:val="Compact"/>
              <w:jc w:val="center"/>
            </w:pPr>
            <w:r>
              <w:t xml:space="preserve">B-LT</w:t>
            </w:r>
          </w:p>
        </w:tc>
        <w:tc>
          <w:tcPr/>
          <w:p>
            <w:pPr>
              <w:pStyle w:val="Compact"/>
              <w:jc w:val="center"/>
            </w:pPr>
            <w:r>
              <w:t xml:space="preserve">B-LTA</w:t>
            </w:r>
          </w:p>
        </w:tc>
        <w:tc>
          <w:tcPr/>
          <w:p>
            <w:pPr>
              <w:pStyle w:val="Compact"/>
            </w:pPr>
            <w:r>
              <w:t xml:space="preserve">Notes</w:t>
            </w:r>
          </w:p>
        </w:tc>
      </w:tr>
      <w:tr>
        <w:tc>
          <w:tcPr/>
          <w:p>
            <w:pPr>
              <w:pStyle w:val="Compact"/>
            </w:pPr>
            <w:r>
              <w:rPr>
                <w:b/>
                <w:bCs/>
              </w:rPr>
              <w:t xml:space="preserve">CAdES</w:t>
            </w:r>
            <w:r>
              <w:t xml:space="preserve"> </w:t>
            </w:r>
            <w:r>
              <w:t xml:space="preserve">(EN 319 122)</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pPr>
            <w:r>
              <w:t xml:space="preserve">Full ladder. B-T = signature-time-stamp; B-LT = certificate-values + revocation-values; B-LTA = archive-time-stamp-v3 with §6.3.4 imprint recomputation.</w:t>
            </w:r>
          </w:p>
        </w:tc>
      </w:tr>
      <w:tr>
        <w:tc>
          <w:tcPr/>
          <w:p>
            <w:pPr>
              <w:pStyle w:val="Compact"/>
            </w:pPr>
            <w:r>
              <w:rPr>
                <w:b/>
                <w:bCs/>
              </w:rPr>
              <w:t xml:space="preserve">PAdES</w:t>
            </w:r>
            <w:r>
              <w:t xml:space="preserve"> </w:t>
            </w:r>
            <w:r>
              <w:t xml:space="preserve">(EN 319 142)</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pPr>
            <w:r>
              <w:t xml:space="preserve">Over embedded CMS plus</w:t>
            </w:r>
            <w:r>
              <w:t xml:space="preserve"> </w:t>
            </w:r>
            <w:r>
              <w:rPr>
                <w:rStyle w:val="VerbatimChar"/>
              </w:rPr>
              <w:t xml:space="preserve">/DocTimeStamp</w:t>
            </w:r>
            <w:r>
              <w:t xml:space="preserve">. As of branch 034 consumes document-level</w:t>
            </w:r>
            <w:r>
              <w:t xml:space="preserve"> </w:t>
            </w:r>
            <w:r>
              <w:rPr>
                <w:rStyle w:val="VerbatimChar"/>
              </w:rPr>
              <w:t xml:space="preserve">/DSS</w:t>
            </w:r>
            <w:r>
              <w:t xml:space="preserve"> </w:t>
            </w:r>
            <w:r>
              <w:t xml:space="preserve">(</w:t>
            </w:r>
            <w:r>
              <w:rPr>
                <w:rStyle w:val="VerbatimChar"/>
              </w:rPr>
              <w:t xml:space="preserve">/Certs</w:t>
            </w:r>
            <w:r>
              <w:t xml:space="preserve">,</w:t>
            </w:r>
            <w:r>
              <w:rPr>
                <w:rStyle w:val="VerbatimChar"/>
              </w:rPr>
              <w:t xml:space="preserve">/CRLs</w:t>
            </w:r>
            <w:r>
              <w:t xml:space="preserve">,</w:t>
            </w:r>
            <w:r>
              <w:rPr>
                <w:rStyle w:val="VerbatimChar"/>
              </w:rPr>
              <w:t xml:space="preserve">/OCSPs</w:t>
            </w:r>
            <w:r>
              <w:t xml:space="preserve">),</w:t>
            </w:r>
            <w:r>
              <w:t xml:space="preserve"> </w:t>
            </w:r>
            <w:r>
              <w:rPr>
                <w:rStyle w:val="VerbatimChar"/>
              </w:rPr>
              <w:t xml:space="preserve">/VRI</w:t>
            </w:r>
            <w:r>
              <w:t xml:space="preserve"> </w:t>
            </w:r>
            <w:r>
              <w:t xml:space="preserve">and Adobe</w:t>
            </w:r>
            <w:r>
              <w:t xml:space="preserve"> </w:t>
            </w:r>
            <w:r>
              <w:rPr>
                <w:rStyle w:val="VerbatimChar"/>
              </w:rPr>
              <w:t xml:space="preserve">revocationInfoArchival</w:t>
            </w:r>
            <w:r>
              <w:t xml:space="preserve"> </w:t>
            </w:r>
            <w:r>
              <w:t xml:space="preserve">for offline-definitive LT/LTA.</w:t>
            </w:r>
          </w:p>
        </w:tc>
      </w:tr>
      <w:tr>
        <w:tc>
          <w:tcPr/>
          <w:p>
            <w:pPr>
              <w:pStyle w:val="Compact"/>
            </w:pPr>
            <w:r>
              <w:rPr>
                <w:b/>
                <w:bCs/>
              </w:rPr>
              <w:t xml:space="preserve">XAdES</w:t>
            </w:r>
            <w:r>
              <w:t xml:space="preserve"> </w:t>
            </w:r>
            <w:r>
              <w:t xml:space="preserve">(EN 319 132)</w:t>
            </w:r>
          </w:p>
        </w:tc>
        <w:tc>
          <w:tcPr/>
          <w:p>
            <w:pPr>
              <w:pStyle w:val="Compact"/>
              <w:jc w:val="center"/>
            </w:pPr>
            <w:r>
              <w:t xml:space="preserve">✓ (enveloped)</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pPr>
            <w:r>
              <w:t xml:space="preserve">Enveloped + Exclusive C14N only. B-LTA =</w:t>
            </w:r>
            <w:r>
              <w:t xml:space="preserve"> </w:t>
            </w:r>
            <w:r>
              <w:rPr>
                <w:rStyle w:val="VerbatimChar"/>
              </w:rPr>
              <w:t xml:space="preserve">xades:ArchiveTimeStamp</w:t>
            </w:r>
            <w:r>
              <w:t xml:space="preserve"> </w:t>
            </w:r>
            <w:r>
              <w:t xml:space="preserve">imprint verification (ETSI TS 101 903 v1.4.2 Annex A.1.5) with exc-C14N over</w:t>
            </w:r>
            <w:r>
              <w:t xml:space="preserve"> </w:t>
            </w:r>
            <w:r>
              <w:rPr>
                <w:rStyle w:val="VerbatimChar"/>
              </w:rPr>
              <w:t xml:space="preserve">ds:Signature</w:t>
            </w:r>
            <w:r>
              <w:t xml:space="preserve"> </w:t>
            </w:r>
            <w:r>
              <w:t xml:space="preserve">minus later ArchiveTS node-set (branch 036). Detached/enveloping packaging and non-exclusive C14N degrade to</w:t>
            </w:r>
            <w:r>
              <w:t xml:space="preserve"> </w:t>
            </w:r>
            <w:r>
              <w:rPr>
                <w:rStyle w:val="VerbatimChar"/>
              </w:rPr>
              <w:t xml:space="preserve">INDETERMINATE</w:t>
            </w:r>
            <w:r>
              <w:t xml:space="preserve">.</w:t>
            </w:r>
          </w:p>
        </w:tc>
      </w:tr>
      <w:tr>
        <w:tc>
          <w:tcPr/>
          <w:p>
            <w:pPr>
              <w:pStyle w:val="Compact"/>
            </w:pPr>
            <w:r>
              <w:rPr>
                <w:b/>
                <w:bCs/>
              </w:rPr>
              <w:t xml:space="preserve">JAdES</w:t>
            </w:r>
            <w:r>
              <w:t xml:space="preserve"> </w:t>
            </w:r>
            <w:r>
              <w:t xml:space="preserve">(TS 119 182)</w:t>
            </w:r>
          </w:p>
        </w:tc>
        <w:tc>
          <w:tcPr/>
          <w:p>
            <w:pPr>
              <w:pStyle w:val="Compact"/>
              <w:jc w:val="center"/>
            </w:pPr>
            <w:r>
              <w:t xml:space="preserve">✓ (JWS-JSON)</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pPr>
            <w:r>
              <w:t xml:space="preserve">JWS JSON Serialization. B-T (</w:t>
            </w:r>
            <w:r>
              <w:rPr>
                <w:rStyle w:val="VerbatimChar"/>
              </w:rPr>
              <w:t xml:space="preserve">sigTst</w:t>
            </w:r>
            <w:r>
              <w:t xml:space="preserve">), B-LT (</w:t>
            </w:r>
            <w:r>
              <w:rPr>
                <w:rStyle w:val="VerbatimChar"/>
              </w:rPr>
              <w:t xml:space="preserve">xVals</w:t>
            </w:r>
            <w:r>
              <w:t xml:space="preserve">/</w:t>
            </w:r>
            <w:r>
              <w:rPr>
                <w:rStyle w:val="VerbatimChar"/>
              </w:rPr>
              <w:t xml:space="preserve">rVals</w:t>
            </w:r>
            <w:r>
              <w:t xml:space="preserve">), B-LTA (</w:t>
            </w:r>
            <w:r>
              <w:rPr>
                <w:rStyle w:val="VerbatimChar"/>
              </w:rPr>
              <w:t xml:space="preserve">arcTst</w:t>
            </w:r>
            <w:r>
              <w:t xml:space="preserve">) parsed from the unprotected header and wired into the existing VRT/revocation pipeline (branch 037).</w:t>
            </w:r>
            <w:r>
              <w:t xml:space="preserve"> </w:t>
            </w:r>
            <w:r>
              <w:rPr>
                <w:rStyle w:val="VerbatimChar"/>
              </w:rPr>
              <w:t xml:space="preserve">sigD</w:t>
            </w:r>
            <w:r>
              <w:t xml:space="preserve"> </w:t>
            </w:r>
            <w:r>
              <w:t xml:space="preserve">and Compact serialization are explicitly refused.</w:t>
            </w:r>
          </w:p>
        </w:tc>
      </w:tr>
      <w:tr>
        <w:tc>
          <w:tcPr/>
          <w:p>
            <w:pPr>
              <w:pStyle w:val="Compact"/>
            </w:pPr>
            <w:r>
              <w:rPr>
                <w:b/>
                <w:bCs/>
              </w:rPr>
              <w:t xml:space="preserve">ASiC</w:t>
            </w:r>
            <w:r>
              <w:t xml:space="preserve"> </w:t>
            </w:r>
            <w:r>
              <w:t xml:space="preserve">(EN 319 162)</w:t>
            </w:r>
          </w:p>
        </w:tc>
        <w:tc>
          <w:tcPr/>
          <w:p>
            <w:pPr>
              <w:pStyle w:val="Compact"/>
              <w:jc w:val="center"/>
            </w:pPr>
            <w:r>
              <w:t xml:space="preserve">delegated</w:t>
            </w:r>
          </w:p>
        </w:tc>
        <w:tc>
          <w:tcPr/>
          <w:p>
            <w:pPr>
              <w:pStyle w:val="Compact"/>
              <w:jc w:val="center"/>
            </w:pPr>
            <w:r>
              <w:t xml:space="preserve">delegated</w:t>
            </w:r>
          </w:p>
        </w:tc>
        <w:tc>
          <w:tcPr/>
          <w:p>
            <w:pPr>
              <w:pStyle w:val="Compact"/>
              <w:jc w:val="center"/>
            </w:pPr>
            <w:r>
              <w:t xml:space="preserve">delegated</w:t>
            </w:r>
          </w:p>
        </w:tc>
        <w:tc>
          <w:tcPr/>
          <w:p>
            <w:pPr>
              <w:pStyle w:val="Compact"/>
              <w:jc w:val="center"/>
            </w:pPr>
            <w:r>
              <w:t xml:space="preserve">delegated</w:t>
            </w:r>
          </w:p>
        </w:tc>
        <w:tc>
          <w:tcPr/>
          <w:p>
            <w:pPr>
              <w:pStyle w:val="Compact"/>
            </w:pPr>
            <w:r>
              <w:t xml:space="preserve">ASiC-S / ASiC-E; each inner signature is delegated to the CAdES or XAdES pipeline.</w:t>
            </w:r>
          </w:p>
        </w:tc>
      </w:tr>
    </w:tbl>
    <w:p>
      <w:pPr>
        <w:pStyle w:val="BodyText"/>
      </w:pPr>
      <w:r>
        <w:t xml:space="preserve">The CAdES format-promotion ladder is implemented at</w:t>
      </w:r>
      <w:r>
        <w:t xml:space="preserve"> </w:t>
      </w:r>
      <w:r>
        <w:rPr>
          <w:rStyle w:val="VerbatimChar"/>
        </w:rPr>
        <w:t xml:space="preserve">crates/pverify-core/src/verify.rs</w:t>
      </w:r>
      <w:r>
        <w:t xml:space="preserve"> </w:t>
      </w:r>
      <w:r>
        <w:t xml:space="preserve">lines 1034–1042: the presence of an</w:t>
      </w:r>
      <w:r>
        <w:t xml:space="preserve"> </w:t>
      </w:r>
      <w:r>
        <w:t xml:space="preserve">archive-time-stamp promotes the wire format to</w:t>
      </w:r>
      <w:r>
        <w:t xml:space="preserve"> </w:t>
      </w:r>
      <w:r>
        <w:rPr>
          <w:rStyle w:val="VerbatimChar"/>
        </w:rPr>
        <w:t xml:space="preserve">CAdESLta</w:t>
      </w:r>
      <w:r>
        <w:t xml:space="preserve">; otherwise any LT/LTA</w:t>
      </w:r>
      <w:r>
        <w:t xml:space="preserve"> </w:t>
      </w:r>
      <w:r>
        <w:t xml:space="preserve">payload promotes to</w:t>
      </w:r>
      <w:r>
        <w:t xml:space="preserve"> </w:t>
      </w:r>
      <w:r>
        <w:rPr>
          <w:rStyle w:val="VerbatimChar"/>
        </w:rPr>
        <w:t xml:space="preserve">CAdESLt</w:t>
      </w:r>
      <w:r>
        <w:t xml:space="preserve">; otherwise a signature-time-stamp promotes to</w:t>
      </w:r>
      <w:r>
        <w:t xml:space="preserve"> </w:t>
      </w:r>
      <w:r>
        <w:rPr>
          <w:rStyle w:val="VerbatimChar"/>
        </w:rPr>
        <w:t xml:space="preserve">CAdEST</w:t>
      </w:r>
      <w:r>
        <w:t xml:space="preserve">; otherwise the format is</w:t>
      </w:r>
      <w:r>
        <w:t xml:space="preserve"> </w:t>
      </w:r>
      <w:r>
        <w:rPr>
          <w:rStyle w:val="VerbatimChar"/>
        </w:rPr>
        <w:t xml:space="preserve">CAdESBes</w:t>
      </w:r>
      <w:r>
        <w:t xml:space="preserve">.</w:t>
      </w:r>
    </w:p>
    <w:p>
      <w:pPr>
        <w:pStyle w:val="BodyText"/>
      </w:pPr>
      <w:r>
        <w:t xml:space="preserve">The</w:t>
      </w:r>
      <w:r>
        <w:t xml:space="preserve"> </w:t>
      </w:r>
      <w:r>
        <w:rPr>
          <w:b/>
          <w:bCs/>
        </w:rPr>
        <w:t xml:space="preserve">B-LTA / archive</w:t>
      </w:r>
      <w:r>
        <w:t xml:space="preserve"> </w:t>
      </w:r>
      <w:r>
        <w:t xml:space="preserve">mechanisms differ by format and are named precisely:</w:t>
      </w:r>
      <w:r>
        <w:t xml:space="preserve"> </w:t>
      </w:r>
      <w:r>
        <w:t xml:space="preserve">CAdES uses</w:t>
      </w:r>
      <w:r>
        <w:t xml:space="preserve"> </w:t>
      </w:r>
      <w:r>
        <w:rPr>
          <w:i/>
          <w:iCs/>
        </w:rPr>
        <w:t xml:space="preserve">archive-time-stamp-v3</w:t>
      </w:r>
      <w:r>
        <w:t xml:space="preserve"> </w:t>
      </w:r>
      <w:r>
        <w:t xml:space="preserve">(ETSI EN 319 122-1 §6.3.4, with imprint</w:t>
      </w:r>
      <w:r>
        <w:t xml:space="preserve"> </w:t>
      </w:r>
      <w:r>
        <w:t xml:space="preserve">recomputation; a mismatch is</w:t>
      </w:r>
      <w:r>
        <w:t xml:space="preserve"> </w:t>
      </w:r>
      <w:r>
        <w:rPr>
          <w:rStyle w:val="VerbatimChar"/>
        </w:rPr>
        <w:t xml:space="preserve">archive_timestamp_imprint_mismatch</w:t>
      </w:r>
      <w:r>
        <w:t xml:space="preserve">,</w:t>
      </w:r>
      <w:r>
        <w:t xml:space="preserve"> </w:t>
      </w:r>
      <w:r>
        <w:rPr>
          <w:rStyle w:val="VerbatimChar"/>
        </w:rPr>
        <w:t xml:space="preserve">TOTAL_FAILED</w:t>
      </w:r>
      <w:r>
        <w:t xml:space="preserve">), PAdES uses</w:t>
      </w:r>
      <w:r>
        <w:t xml:space="preserve"> </w:t>
      </w:r>
      <w:r>
        <w:rPr>
          <w:rStyle w:val="VerbatimChar"/>
        </w:rPr>
        <w:t xml:space="preserve">/DocTimeStamp</w:t>
      </w:r>
      <w:r>
        <w:t xml:space="preserve"> </w:t>
      </w:r>
      <w:r>
        <w:t xml:space="preserve">(a PDF</w:t>
      </w:r>
      <w:r>
        <w:t xml:space="preserve"> </w:t>
      </w:r>
      <w:r>
        <w:rPr>
          <w:rStyle w:val="VerbatimChar"/>
        </w:rPr>
        <w:t xml:space="preserve">/Type /DocTimeStamp</w:t>
      </w:r>
      <w:r>
        <w:t xml:space="preserve"> </w:t>
      </w:r>
      <w:r>
        <w:t xml:space="preserve">dictionary carrying an RFC 3161 token over a revision's ByteRange, surfaced as</w:t>
      </w:r>
      <w:r>
        <w:t xml:space="preserve"> </w:t>
      </w:r>
      <w:r>
        <w:t xml:space="preserve">a timestamp with the</w:t>
      </w:r>
      <w:r>
        <w:t xml:space="preserve"> </w:t>
      </w:r>
      <w:r>
        <w:rPr>
          <w:rStyle w:val="VerbatimChar"/>
        </w:rPr>
        <w:t xml:space="preserve">pades_doc_timestamp</w:t>
      </w:r>
      <w:r>
        <w:t xml:space="preserve"> </w:t>
      </w:r>
      <w:r>
        <w:t xml:space="preserve">VRT kind), and XAdES uses</w:t>
      </w:r>
      <w:r>
        <w:t xml:space="preserve"> </w:t>
      </w:r>
      <w:r>
        <w:rPr>
          <w:rStyle w:val="VerbatimChar"/>
        </w:rPr>
        <w:t xml:space="preserve">xades:ArchiveTimeStamp</w:t>
      </w:r>
      <w:r>
        <w:t xml:space="preserve"> </w:t>
      </w:r>
      <w:r>
        <w:t xml:space="preserve">(ETSI TS 101 903 v1.4.2 Annex A.1.5; imprint =</w:t>
      </w:r>
      <w:r>
        <w:t xml:space="preserve"> </w:t>
      </w:r>
      <w:r>
        <w:t xml:space="preserve">exc-C14N of the full</w:t>
      </w:r>
      <w:r>
        <w:t xml:space="preserve"> </w:t>
      </w:r>
      <w:r>
        <w:rPr>
          <w:rStyle w:val="VerbatimChar"/>
        </w:rPr>
        <w:t xml:space="preserve">ds:Signature</w:t>
      </w:r>
      <w:r>
        <w:t xml:space="preserve"> </w:t>
      </w:r>
      <w:r>
        <w:t xml:space="preserve">element minus the node-set covered by any</w:t>
      </w:r>
      <w:r>
        <w:t xml:space="preserve"> </w:t>
      </w:r>
      <w:r>
        <w:t xml:space="preserve">later ArchiveTimeStamp in the same signature — implemented in branch 036 by</w:t>
      </w:r>
      <w:r>
        <w:t xml:space="preserve"> </w:t>
      </w:r>
      <w:r>
        <w:rPr>
          <w:rStyle w:val="VerbatimChar"/>
        </w:rPr>
        <w:t xml:space="preserve">XadesUnverifiedTimestamp.imprint_input: Vec&lt;u8&gt;</w:t>
      </w:r>
      <w:r>
        <w:t xml:space="preserve"> </w:t>
      </w:r>
      <w:r>
        <w:t xml:space="preserve">with</w:t>
      </w:r>
      <w:r>
        <w:t xml:space="preserve"> </w:t>
      </w:r>
      <w:r>
        <w:rPr>
          <w:rStyle w:val="VerbatimChar"/>
        </w:rPr>
        <w:t xml:space="preserve">bergshamra-c14n</w:t>
      </w:r>
      <w:r>
        <w:t xml:space="preserve"> </w:t>
      </w:r>
      <w:r>
        <w:t xml:space="preserve">node-set subtract API, adding</w:t>
      </w:r>
      <w:r>
        <w:t xml:space="preserve"> </w:t>
      </w:r>
      <w:r>
        <w:rPr>
          <w:rStyle w:val="VerbatimChar"/>
        </w:rPr>
        <w:t xml:space="preserve">SignatureFormat::XadesBLta</w:t>
      </w:r>
      <w:r>
        <w:t xml:space="preserve">).</w:t>
      </w:r>
    </w:p>
    <w:bookmarkEnd w:id="13"/>
    <w:bookmarkStart w:id="14" w:name="X331cd2b82678faf94e0c3ebc25447eb79fa4e3c"/>
    <w:p>
      <w:pPr>
        <w:pStyle w:val="Heading3"/>
      </w:pPr>
      <w:r>
        <w:t xml:space="preserve">1.3.3 Refusal Behaviour for Unsupported Variants</w:t>
      </w:r>
    </w:p>
    <w:p>
      <w:pPr>
        <w:pStyle w:val="FirstParagraph"/>
      </w:pPr>
      <w:r>
        <w:t xml:space="preserve">The honest refusals are first-class report outcomes, each carrying a closed-</w:t>
      </w:r>
      <w:r>
        <w:t xml:space="preserve"> </w:t>
      </w:r>
      <w:r>
        <w:t xml:space="preserve">enum reason:</w:t>
      </w:r>
    </w:p>
    <w:p>
      <w:pPr>
        <w:pStyle w:val="Compact"/>
        <w:numPr>
          <w:ilvl w:val="0"/>
          <w:numId w:val="1004"/>
        </w:numPr>
      </w:pPr>
      <w:r>
        <w:rPr>
          <w:b/>
          <w:bCs/>
        </w:rPr>
        <w:t xml:space="preserve">XAdES</w:t>
      </w:r>
      <w:r>
        <w:t xml:space="preserve"> </w:t>
      </w:r>
      <w:r>
        <w:t xml:space="preserve">that is detached/enveloping (rather than enveloped), or uses a</w:t>
      </w:r>
      <w:r>
        <w:t xml:space="preserve"> </w:t>
      </w:r>
      <w:r>
        <w:t xml:space="preserve">non-exclusive canonicalization method, maps to</w:t>
      </w:r>
      <w:r>
        <w:t xml:space="preserve"> </w:t>
      </w:r>
      <w:r>
        <w:rPr>
          <w:rStyle w:val="VerbatimChar"/>
        </w:rPr>
        <w:t xml:space="preserve">XadesProfile::Unsupported</w:t>
      </w:r>
      <w:r>
        <w:t xml:space="preserve"> </w:t>
      </w:r>
      <w:r>
        <w:t xml:space="preserve">with reason</w:t>
      </w:r>
      <w:r>
        <w:t xml:space="preserve"> </w:t>
      </w:r>
      <w:r>
        <w:rPr>
          <w:rStyle w:val="VerbatimChar"/>
        </w:rPr>
        <w:t xml:space="preserve">DetachedOrEnveloping</w:t>
      </w:r>
      <w:r>
        <w:t xml:space="preserve"> </w:t>
      </w:r>
      <w:r>
        <w:t xml:space="preserve">or</w:t>
      </w:r>
      <w:r>
        <w:t xml:space="preserve"> </w:t>
      </w:r>
      <w:r>
        <w:rPr>
          <w:rStyle w:val="VerbatimChar"/>
        </w:rPr>
        <w:t xml:space="preserve">NonExclusiveC14n</w:t>
      </w:r>
      <w:r>
        <w:t xml:space="preserve"> </w:t>
      </w:r>
      <w:r>
        <w:t xml:space="preserve">(</w:t>
      </w:r>
      <w:r>
        <w:rPr>
          <w:rStyle w:val="VerbatimChar"/>
        </w:rPr>
        <w:t xml:space="preserve">crates/pverify-core/src/xades.rs</w:t>
      </w:r>
      <w:r>
        <w:t xml:space="preserve">,</w:t>
      </w:r>
      <w:r>
        <w:t xml:space="preserve"> </w:t>
      </w:r>
      <w:r>
        <w:rPr>
          <w:rStyle w:val="VerbatimChar"/>
        </w:rPr>
        <w:t xml:space="preserve">UnsupportedReason</w:t>
      </w:r>
      <w:r>
        <w:t xml:space="preserve"> </w:t>
      </w:r>
      <w:r>
        <w:t xml:space="preserve">at line 151),</w:t>
      </w:r>
      <w:r>
        <w:t xml:space="preserve"> </w:t>
      </w:r>
      <w:r>
        <w:t xml:space="preserve">surfacing as</w:t>
      </w:r>
      <w:r>
        <w:t xml:space="preserve"> </w:t>
      </w:r>
      <w:r>
        <w:rPr>
          <w:rStyle w:val="VerbatimChar"/>
        </w:rPr>
        <w:t xml:space="preserve">INDETERMINATE / xades_unsupported_profile</w:t>
      </w:r>
      <w:r>
        <w:t xml:space="preserve"> </w:t>
      </w:r>
      <w:r>
        <w:t xml:space="preserve">(or the</w:t>
      </w:r>
      <w:r>
        <w:t xml:space="preserve"> </w:t>
      </w:r>
      <w:r>
        <w:t xml:space="preserve">canonicalization-specific sub-indication). One exception: an ASiC-resolved</w:t>
      </w:r>
      <w:r>
        <w:t xml:space="preserve"> </w:t>
      </w:r>
      <w:r>
        <w:t xml:space="preserve">detached XAdES</w:t>
      </w:r>
      <w:r>
        <w:t xml:space="preserve"> </w:t>
      </w:r>
      <w:r>
        <w:rPr>
          <w:i/>
          <w:iCs/>
        </w:rPr>
        <w:t xml:space="preserve">is</w:t>
      </w:r>
      <w:r>
        <w:t xml:space="preserve"> </w:t>
      </w:r>
      <w:r>
        <w:t xml:space="preserve">verified, because the ASiC container supplies the</w:t>
      </w:r>
      <w:r>
        <w:t xml:space="preserve"> </w:t>
      </w:r>
      <w:r>
        <w:t xml:space="preserve">resolved data-object bytes (line ~133). The supported shape is</w:t>
      </w:r>
      <w:r>
        <w:t xml:space="preserve"> </w:t>
      </w:r>
      <w:r>
        <w:t xml:space="preserve">enveloped + Exclusive C14N (W3C exc-c14n), provided by the audited</w:t>
      </w:r>
      <w:r>
        <w:t xml:space="preserve"> </w:t>
      </w:r>
      <w:r>
        <w:rPr>
          <w:rStyle w:val="VerbatimChar"/>
        </w:rPr>
        <w:t xml:space="preserve">bergshamra-c14n</w:t>
      </w:r>
      <w:r>
        <w:t xml:space="preserve"> </w:t>
      </w:r>
      <w:r>
        <w:t xml:space="preserve">crate.</w:t>
      </w:r>
    </w:p>
    <w:p>
      <w:pPr>
        <w:pStyle w:val="Compact"/>
        <w:numPr>
          <w:ilvl w:val="0"/>
          <w:numId w:val="1004"/>
        </w:numPr>
      </w:pPr>
      <w:r>
        <w:rPr>
          <w:b/>
          <w:bCs/>
        </w:rPr>
        <w:t xml:space="preserve">JAdES</w:t>
      </w:r>
      <w:r>
        <w:t xml:space="preserve"> </w:t>
      </w:r>
      <w:r>
        <w:t xml:space="preserve">refusals via</w:t>
      </w:r>
      <w:r>
        <w:t xml:space="preserve"> </w:t>
      </w:r>
      <w:r>
        <w:rPr>
          <w:rStyle w:val="VerbatimChar"/>
        </w:rPr>
        <w:t xml:space="preserve">JadesUnsupportedReason</w:t>
      </w:r>
      <w:r>
        <w:t xml:space="preserve">:</w:t>
      </w:r>
      <w:r>
        <w:t xml:space="preserve"> </w:t>
      </w:r>
      <w:r>
        <w:rPr>
          <w:rStyle w:val="VerbatimChar"/>
        </w:rPr>
        <w:t xml:space="preserve">DetachedSigD</w:t>
      </w:r>
      <w:r>
        <w:t xml:space="preserve"> </w:t>
      </w:r>
      <w:r>
        <w:t xml:space="preserve">(the JWS</w:t>
      </w:r>
      <w:r>
        <w:t xml:space="preserve"> </w:t>
      </w:r>
      <w:r>
        <w:rPr>
          <w:rStyle w:val="VerbatimChar"/>
        </w:rPr>
        <w:t xml:space="preserve">sigD</w:t>
      </w:r>
      <w:r>
        <w:t xml:space="preserve"> </w:t>
      </w:r>
      <w:r>
        <w:t xml:space="preserve">detached profile),</w:t>
      </w:r>
      <w:r>
        <w:t xml:space="preserve"> </w:t>
      </w:r>
      <w:r>
        <w:rPr>
          <w:rStyle w:val="VerbatimChar"/>
        </w:rPr>
        <w:t xml:space="preserve">CompactSerialization</w:t>
      </w:r>
      <w:r>
        <w:t xml:space="preserve"> </w:t>
      </w:r>
      <w:r>
        <w:t xml:space="preserve">(JWS Compact),</w:t>
      </w:r>
      <w:r>
        <w:t xml:space="preserve"> </w:t>
      </w:r>
      <w:r>
        <w:rPr>
          <w:rStyle w:val="VerbatimChar"/>
        </w:rPr>
        <w:t xml:space="preserve">HigherLevel</w:t>
      </w:r>
      <w:r>
        <w:t xml:space="preserve"> </w:t>
      </w:r>
      <w:r>
        <w:t xml:space="preserve">(only</w:t>
      </w:r>
      <w:r>
        <w:t xml:space="preserve"> </w:t>
      </w:r>
      <w:r>
        <w:rPr>
          <w:rStyle w:val="VerbatimChar"/>
        </w:rPr>
        <w:t xml:space="preserve">rfsTst</w:t>
      </w:r>
      <w:r>
        <w:t xml:space="preserve">/</w:t>
      </w:r>
      <w:r>
        <w:rPr>
          <w:rStyle w:val="VerbatimChar"/>
        </w:rPr>
        <w:t xml:space="preserve">tstVd</w:t>
      </w:r>
      <w:r>
        <w:t xml:space="preserve"> </w:t>
      </w:r>
      <w:r>
        <w:t xml:space="preserve">— branch 037 implemented B-T/B-LT/B-LTA),</w:t>
      </w:r>
      <w:r>
        <w:t xml:space="preserve"> </w:t>
      </w:r>
      <w:r>
        <w:t xml:space="preserve">and</w:t>
      </w:r>
      <w:r>
        <w:t xml:space="preserve"> </w:t>
      </w:r>
      <w:r>
        <w:rPr>
          <w:rStyle w:val="VerbatimChar"/>
        </w:rPr>
        <w:t xml:space="preserve">NotJadesBaseline</w:t>
      </w:r>
      <w:r>
        <w:t xml:space="preserve">.</w:t>
      </w:r>
    </w:p>
    <w:p>
      <w:pPr>
        <w:pStyle w:val="Compact"/>
        <w:numPr>
          <w:ilvl w:val="0"/>
          <w:numId w:val="1004"/>
        </w:numPr>
      </w:pPr>
      <w:r>
        <w:rPr>
          <w:b/>
          <w:bCs/>
        </w:rPr>
        <w:t xml:space="preserve">Multi-signer CMS</w:t>
      </w:r>
      <w:r>
        <w:t xml:space="preserve"> </w:t>
      </w:r>
      <w:r>
        <w:t xml:space="preserve">refuses with</w:t>
      </w:r>
      <w:r>
        <w:t xml:space="preserve"> </w:t>
      </w:r>
      <w:r>
        <w:rPr>
          <w:rStyle w:val="VerbatimChar"/>
        </w:rPr>
        <w:t xml:space="preserve">cms_multi_signer_unsupported</w:t>
      </w:r>
      <w:r>
        <w:t xml:space="preserve"> </w:t>
      </w:r>
      <w:r>
        <w:t xml:space="preserve">rather than</w:t>
      </w:r>
      <w:r>
        <w:t xml:space="preserve"> </w:t>
      </w:r>
      <w:r>
        <w:t xml:space="preserve">reporting only the first signer (see §1.1.1).</w:t>
      </w:r>
    </w:p>
    <w:p>
      <w:pPr>
        <w:pStyle w:val="Compact"/>
        <w:numPr>
          <w:ilvl w:val="0"/>
          <w:numId w:val="1004"/>
        </w:numPr>
      </w:pPr>
      <w:r>
        <w:t xml:space="preserve">An</w:t>
      </w:r>
      <w:r>
        <w:t xml:space="preserve"> </w:t>
      </w:r>
      <w:r>
        <w:rPr>
          <w:b/>
          <w:bCs/>
        </w:rPr>
        <w:t xml:space="preserve">unrecognised ZIP</w:t>
      </w:r>
      <w:r>
        <w:t xml:space="preserve"> </w:t>
      </w:r>
      <w:r>
        <w:t xml:space="preserve">that is not a valid ASiC container yields</w:t>
      </w:r>
      <w:r>
        <w:t xml:space="preserve"> </w:t>
      </w:r>
      <w:r>
        <w:rPr>
          <w:rStyle w:val="VerbatimChar"/>
        </w:rPr>
        <w:t xml:space="preserve">asic_unsupported_container</w:t>
      </w:r>
      <w:r>
        <w:t xml:space="preserve">.</w:t>
      </w:r>
    </w:p>
    <w:bookmarkEnd w:id="14"/>
    <w:bookmarkStart w:id="15" w:name="X5c98f6622e78b329f2b204fb0d8d583fd8efd7a"/>
    <w:p>
      <w:pPr>
        <w:pStyle w:val="Heading3"/>
      </w:pPr>
      <w:r>
        <w:t xml:space="preserve">1.3.4 Cryptographic Primitives Supported</w:t>
      </w:r>
    </w:p>
    <w:p>
      <w:pPr>
        <w:pStyle w:val="FirstParagraph"/>
      </w:pPr>
      <w:r>
        <w:t xml:space="preserve">Certificate, CRL, OCSP, TSA, and signer signatures are all verified through</w:t>
      </w:r>
      <w:r>
        <w:t xml:space="preserve"> </w:t>
      </w:r>
      <w:r>
        <w:t xml:space="preserve">RustCrypto-only primitives, dispatched by OID and SPKI shape in</w:t>
      </w:r>
      <w:r>
        <w:t xml:space="preserve"> </w:t>
      </w:r>
      <w:r>
        <w:rPr>
          <w:rStyle w:val="VerbatimChar"/>
        </w:rPr>
        <w:t xml:space="preserve">crates/pverify-core/src/crypto.rs</w:t>
      </w:r>
      <w:r>
        <w:t xml:space="preserve"> </w:t>
      </w:r>
      <w:r>
        <w:t xml:space="preserve">(</w:t>
      </w:r>
      <w:r>
        <w:rPr>
          <w:rStyle w:val="VerbatimChar"/>
        </w:rPr>
        <w:t xml:space="preserve">verify_with_alg</w:t>
      </w:r>
      <w:r>
        <w:t xml:space="preserve">). The supported</w:t>
      </w:r>
      <w:r>
        <w:t xml:space="preserve"> </w:t>
      </w:r>
      <w:r>
        <w:t xml:space="preserve">signature families are:</w:t>
      </w:r>
    </w:p>
    <w:p>
      <w:pPr>
        <w:pStyle w:val="Compact"/>
        <w:numPr>
          <w:ilvl w:val="0"/>
          <w:numId w:val="1005"/>
        </w:numPr>
      </w:pPr>
      <w:r>
        <w:rPr>
          <w:b/>
          <w:bCs/>
        </w:rPr>
        <w:t xml:space="preserve">RSA PKCS#1 v1.5</w:t>
      </w:r>
      <w:r>
        <w:t xml:space="preserve"> </w:t>
      </w:r>
      <w:r>
        <w:t xml:space="preserve">and</w:t>
      </w:r>
      <w:r>
        <w:t xml:space="preserve"> </w:t>
      </w:r>
      <w:r>
        <w:rPr>
          <w:b/>
          <w:bCs/>
        </w:rPr>
        <w:t xml:space="preserve">RSA-PSS</w:t>
      </w:r>
      <w:r>
        <w:t xml:space="preserve"> </w:t>
      </w:r>
      <w:r>
        <w:t xml:space="preserve">(the latter verified via</w:t>
      </w:r>
      <w:r>
        <w:t xml:space="preserve"> </w:t>
      </w:r>
      <w:r>
        <w:rPr>
          <w:rStyle w:val="VerbatimChar"/>
        </w:rPr>
        <w:t xml:space="preserve">verify_rsa_pss</w:t>
      </w:r>
      <w:r>
        <w:t xml:space="preserve">, line 151; note the CMS OID table at line ~284 deliberately</w:t>
      </w:r>
      <w:r>
        <w:t xml:space="preserve"> </w:t>
      </w:r>
      <w:r>
        <w:rPr>
          <w:i/>
          <w:iCs/>
        </w:rPr>
        <w:t xml:space="preserve">rejects</w:t>
      </w:r>
      <w:r>
        <w:t xml:space="preserve"> </w:t>
      </w:r>
      <w:r>
        <w:t xml:space="preserve">PSS so PSS only flows through the dedicated PSS path).</w:t>
      </w:r>
    </w:p>
    <w:p>
      <w:pPr>
        <w:pStyle w:val="Compact"/>
        <w:numPr>
          <w:ilvl w:val="0"/>
          <w:numId w:val="1005"/>
        </w:numPr>
      </w:pPr>
      <w:r>
        <w:rPr>
          <w:b/>
          <w:bCs/>
        </w:rPr>
        <w:t xml:space="preserve">ECDSA P-256 / P-384</w:t>
      </w:r>
      <w:r>
        <w:t xml:space="preserve"> </w:t>
      </w:r>
      <w:r>
        <w:t xml:space="preserve">(NIST curves; SHA-256/384/512 digests).</w:t>
      </w:r>
    </w:p>
    <w:p>
      <w:pPr>
        <w:pStyle w:val="Compact"/>
        <w:numPr>
          <w:ilvl w:val="0"/>
          <w:numId w:val="1005"/>
        </w:numPr>
      </w:pPr>
      <w:r>
        <w:rPr>
          <w:b/>
          <w:bCs/>
        </w:rPr>
        <w:t xml:space="preserve">Ed25519</w:t>
      </w:r>
      <w:r>
        <w:t xml:space="preserve"> </w:t>
      </w:r>
      <w:r>
        <w:t xml:space="preserve">(RFC 8032 "pure", RFC 8410 SPKI OID</w:t>
      </w:r>
      <w:r>
        <w:t xml:space="preserve"> </w:t>
      </w:r>
      <w:r>
        <w:rPr>
          <w:rStyle w:val="VerbatimChar"/>
        </w:rPr>
        <w:t xml:space="preserve">1.3.101.112</w:t>
      </w:r>
      <w:r>
        <w:t xml:space="preserve">).</w:t>
      </w:r>
    </w:p>
    <w:p>
      <w:pPr>
        <w:pStyle w:val="Compact"/>
        <w:numPr>
          <w:ilvl w:val="0"/>
          <w:numId w:val="1005"/>
        </w:numPr>
      </w:pPr>
      <w:r>
        <w:rPr>
          <w:b/>
          <w:bCs/>
        </w:rPr>
        <w:t xml:space="preserve">ML-DSA</w:t>
      </w:r>
      <w:r>
        <w:t xml:space="preserve"> </w:t>
      </w:r>
      <w:r>
        <w:t xml:space="preserve">(FIPS 204; ML-DSA-44/65/87 at OIDs</w:t>
      </w:r>
      <w:r>
        <w:t xml:space="preserve"> </w:t>
      </w:r>
      <w:r>
        <w:rPr>
          <w:rStyle w:val="VerbatimChar"/>
        </w:rPr>
        <w:t xml:space="preserve">2.16.840.1.101.3.4.3.17/18/19</w:t>
      </w:r>
      <w:r>
        <w:t xml:space="preserve">,</w:t>
      </w:r>
      <w:r>
        <w:t xml:space="preserve"> </w:t>
      </w:r>
      <w:r>
        <w:rPr>
          <w:rStyle w:val="VerbatimChar"/>
        </w:rPr>
        <w:t xml:space="preserve">MlDsaParams</w:t>
      </w:r>
      <w:r>
        <w:t xml:space="preserve"> </w:t>
      </w:r>
      <w:r>
        <w:t xml:space="preserve">at line 216) — a forward-looking post-quantum dispatch.</w:t>
      </w:r>
    </w:p>
    <w:p>
      <w:pPr>
        <w:pStyle w:val="FirstParagraph"/>
      </w:pPr>
      <w:r>
        <w:t xml:space="preserve">Any signature algorithm outside this set surfaces as</w:t>
      </w:r>
      <w:r>
        <w:t xml:space="preserve"> </w:t>
      </w:r>
      <w:r>
        <w:rPr>
          <w:rStyle w:val="VerbatimChar"/>
        </w:rPr>
        <w:t xml:space="preserve">signature_algorithm_unsupported</w:t>
      </w:r>
      <w:r>
        <w:t xml:space="preserve"> </w:t>
      </w:r>
      <w:r>
        <w:t xml:space="preserve">at</w:t>
      </w:r>
      <w:r>
        <w:t xml:space="preserve"> </w:t>
      </w:r>
      <w:r>
        <w:rPr>
          <w:rStyle w:val="VerbatimChar"/>
        </w:rPr>
        <w:t xml:space="preserve">INDETERMINATE</w:t>
      </w:r>
      <w:r>
        <w:t xml:space="preserve">. There is</w:t>
      </w:r>
      <w:r>
        <w:t xml:space="preserve"> </w:t>
      </w:r>
      <w:r>
        <w:rPr>
          <w:b/>
          <w:bCs/>
        </w:rPr>
        <w:t xml:space="preserve">no signing or</w:t>
      </w:r>
      <w:r>
        <w:rPr>
          <w:b/>
          <w:bCs/>
        </w:rPr>
        <w:t xml:space="preserve"> </w:t>
      </w:r>
      <w:r>
        <w:rPr>
          <w:b/>
          <w:bCs/>
        </w:rPr>
        <w:t xml:space="preserve">key-generation surface</w:t>
      </w:r>
      <w:r>
        <w:t xml:space="preserve"> </w:t>
      </w:r>
      <w:r>
        <w:t xml:space="preserve">in the production dependency set — the cryptography is</w:t>
      </w:r>
      <w:r>
        <w:t xml:space="preserve"> </w:t>
      </w:r>
      <w:r>
        <w:t xml:space="preserve">verify-only.</w:t>
      </w:r>
    </w:p>
    <w:bookmarkEnd w:id="15"/>
    <w:bookmarkStart w:id="16" w:name="X12062a721c1072562f4145481e1931a90918886"/>
    <w:p>
      <w:pPr>
        <w:pStyle w:val="Heading3"/>
      </w:pPr>
      <w:r>
        <w:t xml:space="preserve">1.3.5 The Standards pverify Treats as Normative</w:t>
      </w:r>
    </w:p>
    <w:p>
      <w:pPr>
        <w:pStyle w:val="FirstParagraph"/>
      </w:pPr>
      <w:r>
        <w:t xml:space="preserve">Per Constitution §IV (</w:t>
      </w:r>
      <w:r>
        <w:rPr>
          <w:i/>
          <w:iCs/>
        </w:rPr>
        <w:t xml:space="preserve">Specification-Compliance</w:t>
      </w:r>
      <w:r>
        <w:t xml:space="preserve">, NON-NEGOTIABLE), the</w:t>
      </w:r>
      <w:r>
        <w:t xml:space="preserve"> </w:t>
      </w:r>
      <w:r>
        <w:t xml:space="preserve">implementation treats the following as primary normative references, and any</w:t>
      </w:r>
      <w:r>
        <w:t xml:space="preserve"> </w:t>
      </w:r>
      <w:r>
        <w:t xml:space="preserve">deviation must be enumerated in the relevant feature spec with a written</w:t>
      </w:r>
      <w:r>
        <w:t xml:space="preserve"> </w:t>
      </w:r>
      <w:r>
        <w:t xml:space="preserve">rationale:</w:t>
      </w:r>
    </w:p>
    <w:p>
      <w:pPr>
        <w:pStyle w:val="Compact"/>
        <w:numPr>
          <w:ilvl w:val="0"/>
          <w:numId w:val="1006"/>
        </w:numPr>
      </w:pPr>
      <w:r>
        <w:rPr>
          <w:b/>
          <w:bCs/>
        </w:rPr>
        <w:t xml:space="preserve">RFC 5280</w:t>
      </w:r>
      <w:r>
        <w:t xml:space="preserve"> </w:t>
      </w:r>
      <w:r>
        <w:t xml:space="preserve">— X.509 certificates, CRLs, and §6 path validation (the</w:t>
      </w:r>
      <w:r>
        <w:t xml:space="preserve"> </w:t>
      </w:r>
      <w:r>
        <w:rPr>
          <w:i/>
          <w:iCs/>
        </w:rPr>
        <w:t xml:space="preserve">basic-</w:t>
      </w:r>
      <w:r>
        <w:rPr>
          <w:i/>
          <w:iCs/>
        </w:rPr>
        <w:t xml:space="preserve"> </w:t>
      </w:r>
      <w:r>
        <w:rPr>
          <w:i/>
          <w:iCs/>
        </w:rPr>
        <w:t xml:space="preserve">plus</w:t>
      </w:r>
      <w:r>
        <w:t xml:space="preserve"> </w:t>
      </w:r>
      <w:r>
        <w:t xml:space="preserve">algorithm: chain construction by issuer/subject DN matching, validity</w:t>
      </w:r>
      <w:r>
        <w:t xml:space="preserve"> </w:t>
      </w:r>
      <w:r>
        <w:t xml:space="preserve">windows, BasicConstraints, KeyUsage, Name Constraints §4.2.1.10, and</w:t>
      </w:r>
      <w:r>
        <w:t xml:space="preserve"> </w:t>
      </w:r>
      <w:r>
        <w:t xml:space="preserve">certificate-policy processing §6.1).</w:t>
      </w:r>
    </w:p>
    <w:p>
      <w:pPr>
        <w:pStyle w:val="Compact"/>
        <w:numPr>
          <w:ilvl w:val="0"/>
          <w:numId w:val="1006"/>
        </w:numPr>
      </w:pPr>
      <w:r>
        <w:rPr>
          <w:b/>
          <w:bCs/>
        </w:rPr>
        <w:t xml:space="preserve">RFC 5652</w:t>
      </w:r>
      <w:r>
        <w:t xml:space="preserve"> </w:t>
      </w:r>
      <w:r>
        <w:t xml:space="preserve">— CMS SignedData (the container for CAdES and the embedded</w:t>
      </w:r>
      <w:r>
        <w:t xml:space="preserve"> </w:t>
      </w:r>
      <w:r>
        <w:t xml:space="preserve">payload of PAdES).</w:t>
      </w:r>
    </w:p>
    <w:p>
      <w:pPr>
        <w:pStyle w:val="Compact"/>
        <w:numPr>
          <w:ilvl w:val="0"/>
          <w:numId w:val="1006"/>
        </w:numPr>
      </w:pPr>
      <w:r>
        <w:rPr>
          <w:b/>
          <w:bCs/>
        </w:rPr>
        <w:t xml:space="preserve">RFC 3161 / 5816</w:t>
      </w:r>
      <w:r>
        <w:t xml:space="preserve"> </w:t>
      </w:r>
      <w:r>
        <w:t xml:space="preserve">— time-stamp tokens (TSP), including RFC 5816 ESS</w:t>
      </w:r>
      <w:r>
        <w:t xml:space="preserve"> </w:t>
      </w:r>
      <w:r>
        <w:t xml:space="preserve">signing-certificate binding.</w:t>
      </w:r>
    </w:p>
    <w:p>
      <w:pPr>
        <w:pStyle w:val="Compact"/>
        <w:numPr>
          <w:ilvl w:val="0"/>
          <w:numId w:val="1006"/>
        </w:numPr>
      </w:pPr>
      <w:r>
        <w:rPr>
          <w:b/>
          <w:bCs/>
        </w:rPr>
        <w:t xml:space="preserve">RFC 6960</w:t>
      </w:r>
      <w:r>
        <w:t xml:space="preserve"> </w:t>
      </w:r>
      <w:r>
        <w:t xml:space="preserve">— OCSP, including §4.2.2.2 designated-responder authorisation,</w:t>
      </w:r>
      <w:r>
        <w:t xml:space="preserve"> </w:t>
      </w:r>
      <w:r>
        <w:t xml:space="preserve">freshness, and nonce handling.</w:t>
      </w:r>
    </w:p>
    <w:p>
      <w:pPr>
        <w:pStyle w:val="Compact"/>
        <w:numPr>
          <w:ilvl w:val="0"/>
          <w:numId w:val="1006"/>
        </w:numPr>
      </w:pPr>
      <w:r>
        <w:rPr>
          <w:b/>
          <w:bCs/>
        </w:rPr>
        <w:t xml:space="preserve">ETSI EN 319 102-1</w:t>
      </w:r>
      <w:r>
        <w:t xml:space="preserve"> </w:t>
      </w:r>
      <w:r>
        <w:t xml:space="preserve">— signature-validation procedures and the</w:t>
      </w:r>
      <w:r>
        <w:t xml:space="preserve"> </w:t>
      </w:r>
      <w:r>
        <w:t xml:space="preserve">indication/sub-indication value space.</w:t>
      </w:r>
    </w:p>
    <w:p>
      <w:pPr>
        <w:pStyle w:val="Compact"/>
        <w:numPr>
          <w:ilvl w:val="0"/>
          <w:numId w:val="1006"/>
        </w:numPr>
      </w:pPr>
      <w:r>
        <w:rPr>
          <w:b/>
          <w:bCs/>
        </w:rPr>
        <w:t xml:space="preserve">ETSI EN 319 122 (CAdES) / 319 142 (PAdES) / 319 132 (XAdES) / TS 119 182</w:t>
      </w:r>
      <w:r>
        <w:rPr>
          <w:b/>
          <w:bCs/>
        </w:rPr>
        <w:t xml:space="preserve"> </w:t>
      </w:r>
      <w:r>
        <w:rPr>
          <w:b/>
          <w:bCs/>
        </w:rPr>
        <w:t xml:space="preserve">(JAdES) / 319 162 (ASiC)</w:t>
      </w:r>
      <w:r>
        <w:t xml:space="preserve"> </w:t>
      </w:r>
      <w:r>
        <w:t xml:space="preserve">— the AdES container formats.</w:t>
      </w:r>
    </w:p>
    <w:p>
      <w:pPr>
        <w:pStyle w:val="Compact"/>
        <w:numPr>
          <w:ilvl w:val="0"/>
          <w:numId w:val="1006"/>
        </w:numPr>
      </w:pPr>
      <w:r>
        <w:rPr>
          <w:b/>
          <w:bCs/>
        </w:rPr>
        <w:t xml:space="preserve">eIDAS</w:t>
      </w:r>
      <w:r>
        <w:t xml:space="preserve"> </w:t>
      </w:r>
      <w:r>
        <w:t xml:space="preserve">and the EU Trusted List standard</w:t>
      </w:r>
      <w:r>
        <w:t xml:space="preserve"> </w:t>
      </w:r>
      <w:r>
        <w:rPr>
          <w:b/>
          <w:bCs/>
        </w:rPr>
        <w:t xml:space="preserve">ETSI TS 119 612</w:t>
      </w:r>
      <w:r>
        <w:t xml:space="preserve"> </w:t>
      </w:r>
      <w:r>
        <w:t xml:space="preserve">(ingested by</w:t>
      </w:r>
      <w:r>
        <w:t xml:space="preserve"> </w:t>
      </w:r>
      <w:r>
        <w:rPr>
          <w:rStyle w:val="VerbatimChar"/>
        </w:rPr>
        <w:t xml:space="preserve">pverify-eutl</w:t>
      </w:r>
      <w:r>
        <w:t xml:space="preserve">).</w:t>
      </w:r>
    </w:p>
    <w:p>
      <w:pPr>
        <w:pStyle w:val="Compact"/>
        <w:numPr>
          <w:ilvl w:val="0"/>
          <w:numId w:val="1006"/>
        </w:numPr>
      </w:pPr>
      <w:r>
        <w:rPr>
          <w:b/>
          <w:bCs/>
        </w:rPr>
        <w:t xml:space="preserve">CRYPTREC </w:t>
      </w:r>
      <w:r>
        <w:rPr>
          <w:rFonts w:hint="eastAsia"/>
          <w:b/>
          <w:bCs/>
        </w:rPr>
        <w:t xml:space="preserve">電子政府推奨暗号リスト</w:t>
      </w:r>
      <w:r>
        <w:t xml:space="preserve"> </w:t>
      </w:r>
      <w:r>
        <w:t xml:space="preserve">(primary) and</w:t>
      </w:r>
      <w:r>
        <w:t xml:space="preserve"> </w:t>
      </w:r>
      <w:r>
        <w:rPr>
          <w:b/>
          <w:bCs/>
        </w:rPr>
        <w:t xml:space="preserve">NIST SP 800-57 Part 1 /</w:t>
      </w:r>
      <w:r>
        <w:rPr>
          <w:b/>
          <w:bCs/>
        </w:rPr>
        <w:t xml:space="preserve"> </w:t>
      </w:r>
      <w:r>
        <w:rPr>
          <w:b/>
          <w:bCs/>
        </w:rPr>
        <w:t xml:space="preserve">SP 800-131A</w:t>
      </w:r>
      <w:r>
        <w:t xml:space="preserve"> </w:t>
      </w:r>
      <w:r>
        <w:t xml:space="preserve">(secondary) — the algorithm-policy authority ratified in the</w:t>
      </w:r>
      <w:r>
        <w:t xml:space="preserve"> </w:t>
      </w:r>
      <w:r>
        <w:t xml:space="preserve">Constitution at v1.2.0.</w:t>
      </w:r>
    </w:p>
    <w:p>
      <w:pPr>
        <w:pStyle w:val="Compact"/>
        <w:numPr>
          <w:ilvl w:val="0"/>
          <w:numId w:val="1006"/>
        </w:numPr>
      </w:pPr>
      <w:r>
        <w:rPr>
          <w:rFonts w:hint="eastAsia"/>
          <w:b/>
          <w:bCs/>
        </w:rPr>
        <w:t xml:space="preserve">デジタル庁</w:t>
      </w:r>
      <w:r>
        <w:rPr>
          <w:b/>
          <w:bCs/>
        </w:rPr>
        <w:t xml:space="preserve"> </w:t>
      </w:r>
      <w:r>
        <w:rPr>
          <w:rFonts w:hint="eastAsia"/>
          <w:b/>
          <w:bCs/>
        </w:rPr>
        <w:t xml:space="preserve">デジタル社会推進標準ガイドライン</w:t>
      </w:r>
      <w:r>
        <w:t xml:space="preserve"> </w:t>
      </w:r>
      <w:r>
        <w:t xml:space="preserve">and the</w:t>
      </w:r>
      <w:r>
        <w:t xml:space="preserve"> </w:t>
      </w:r>
      <w:r>
        <w:rPr>
          <w:b/>
          <w:bCs/>
        </w:rPr>
        <w:t xml:space="preserve">JNSA</w:t>
      </w:r>
      <w:r>
        <w:rPr>
          <w:b/>
          <w:bCs/>
        </w:rPr>
        <w:t xml:space="preserve"> </w:t>
      </w:r>
      <w:r>
        <w:rPr>
          <w:rFonts w:hint="eastAsia"/>
          <w:b/>
          <w:bCs/>
        </w:rPr>
        <w:t xml:space="preserve">デジタル署名検証ガイドライン</w:t>
      </w:r>
      <w:r>
        <w:rPr>
          <w:b/>
          <w:bCs/>
        </w:rPr>
        <w:t xml:space="preserve"> </w:t>
      </w:r>
      <w:r>
        <w:rPr>
          <w:rFonts w:hint="eastAsia"/>
          <w:b/>
          <w:bCs/>
        </w:rPr>
        <w:t xml:space="preserve">(第</w:t>
      </w:r>
      <w:r>
        <w:rPr>
          <w:b/>
          <w:bCs/>
        </w:rPr>
        <w:t xml:space="preserve"> 1.1 </w:t>
      </w:r>
      <w:r>
        <w:rPr>
          <w:rFonts w:hint="eastAsia"/>
          <w:b/>
          <w:bCs/>
        </w:rPr>
        <w:t xml:space="preserve">版)</w:t>
      </w:r>
      <w:r>
        <w:t xml:space="preserve"> </w:t>
      </w:r>
      <w:r>
        <w:t xml:space="preserve">— the GPKI/Japanese profile,</w:t>
      </w:r>
      <w:r>
        <w:t xml:space="preserve"> </w:t>
      </w:r>
      <w:r>
        <w:t xml:space="preserve">including the §4 recursive-outer-covering rule pverify implements for</w:t>
      </w:r>
      <w:r>
        <w:t xml:space="preserve"> </w:t>
      </w:r>
      <w:r>
        <w:t xml:space="preserve">per-object Validation Reference Times.</w:t>
      </w:r>
    </w:p>
    <w:p>
      <w:r>
        <w:pict>
          <v:rect style="width:0;height:1.5pt" o:hralign="center" o:hrstd="t" o:hr="t"/>
        </w:pict>
      </w:r>
    </w:p>
    <w:bookmarkEnd w:id="16"/>
    <w:bookmarkEnd w:id="17"/>
    <w:bookmarkStart w:id="18" w:name="X409b6a0fb18bc702fc502af394844cf1434e169"/>
    <w:p>
      <w:pPr>
        <w:pStyle w:val="Heading2"/>
      </w:pPr>
      <w:r>
        <w:t xml:space="preserve">1.4 Out of Scope (Explicit Non-Goals)</w:t>
      </w:r>
    </w:p>
    <w:p>
      <w:pPr>
        <w:pStyle w:val="FirstParagraph"/>
      </w:pPr>
      <w:r>
        <w:t xml:space="preserve">pverify is deliberately bounded. The following are out of scope for the</w:t>
      </w:r>
      <w:r>
        <w:t xml:space="preserve"> </w:t>
      </w:r>
      <w:r>
        <w:t xml:space="preserve">v1.x line, drawn from the Vision Statement §6 and reinforced by the</w:t>
      </w:r>
      <w:r>
        <w:t xml:space="preserve"> </w:t>
      </w:r>
      <w:r>
        <w:t xml:space="preserve">fact-reporting principle:</w:t>
      </w:r>
    </w:p>
    <w:p>
      <w:pPr>
        <w:pStyle w:val="Compact"/>
        <w:numPr>
          <w:ilvl w:val="0"/>
          <w:numId w:val="1007"/>
        </w:numPr>
      </w:pPr>
      <w:r>
        <w:rPr>
          <w:b/>
          <w:bCs/>
        </w:rPr>
        <w:t xml:space="preserve">Signature generation.</w:t>
      </w:r>
      <w:r>
        <w:t xml:space="preserve"> </w:t>
      </w:r>
      <w:r>
        <w:t xml:space="preserve">pverify is verification-only; signing is another</w:t>
      </w:r>
      <w:r>
        <w:t xml:space="preserve"> </w:t>
      </w:r>
      <w:r>
        <w:t xml:space="preserve">project's responsibility. The crypto layer has no signing or key-generation</w:t>
      </w:r>
      <w:r>
        <w:t xml:space="preserve"> </w:t>
      </w:r>
      <w:r>
        <w:t xml:space="preserve">API in production dependencies.</w:t>
      </w:r>
    </w:p>
    <w:p>
      <w:pPr>
        <w:pStyle w:val="Compact"/>
        <w:numPr>
          <w:ilvl w:val="0"/>
          <w:numId w:val="1007"/>
        </w:numPr>
      </w:pPr>
      <w:r>
        <w:rPr>
          <w:b/>
          <w:bCs/>
        </w:rPr>
        <w:t xml:space="preserve">Legal-validity / qualification adjudication.</w:t>
      </w:r>
      <w:r>
        <w:t xml:space="preserve"> </w:t>
      </w:r>
      <w:r>
        <w:t xml:space="preserve">Forbidden by Constitution</w:t>
      </w:r>
      <w:r>
        <w:t xml:space="preserve"> </w:t>
      </w:r>
      <w:r>
        <w:t xml:space="preserve">§I. pverify never emits "qualified electronic signature", "legally valid", or</w:t>
      </w:r>
      <w:r>
        <w:t xml:space="preserve"> </w:t>
      </w:r>
      <w:r>
        <w:t xml:space="preserve">any admissibility claim.</w:t>
      </w:r>
    </w:p>
    <w:p>
      <w:pPr>
        <w:pStyle w:val="Compact"/>
        <w:numPr>
          <w:ilvl w:val="0"/>
          <w:numId w:val="1007"/>
        </w:numPr>
      </w:pPr>
      <w:r>
        <w:rPr>
          <w:b/>
          <w:bCs/>
        </w:rPr>
        <w:t xml:space="preserve">JPKI (My Number Card) signature verification.</w:t>
      </w:r>
      <w:r>
        <w:t xml:space="preserve"> </w:t>
      </w:r>
      <w:r>
        <w:t xml:space="preserve">JPKI is a separate PKI from</w:t>
      </w:r>
      <w:r>
        <w:t xml:space="preserve"> </w:t>
      </w:r>
      <w:r>
        <w:t xml:space="preserve">GPKI; out of scope for the current line (revisit candidate for a v2.0+</w:t>
      </w:r>
      <w:r>
        <w:t xml:space="preserve"> </w:t>
      </w:r>
      <w:r>
        <w:t xml:space="preserve">exploration).</w:t>
      </w:r>
    </w:p>
    <w:p>
      <w:pPr>
        <w:pStyle w:val="Compact"/>
        <w:numPr>
          <w:ilvl w:val="0"/>
          <w:numId w:val="1007"/>
        </w:numPr>
      </w:pPr>
      <w:r>
        <w:rPr>
          <w:b/>
          <w:bCs/>
        </w:rPr>
        <w:t xml:space="preserve">A user-facing GUI.</w:t>
      </w:r>
      <w:r>
        <w:t xml:space="preserve"> </w:t>
      </w:r>
      <w:r>
        <w:t xml:space="preserve">pverify ships as a library, a CLI, and a WASM module</w:t>
      </w:r>
      <w:r>
        <w:t xml:space="preserve"> </w:t>
      </w:r>
      <w:r>
        <w:t xml:space="preserve">only; any GUI is left to third parties.</w:t>
      </w:r>
    </w:p>
    <w:p>
      <w:pPr>
        <w:pStyle w:val="Compact"/>
        <w:numPr>
          <w:ilvl w:val="0"/>
          <w:numId w:val="1007"/>
        </w:numPr>
      </w:pPr>
      <w:r>
        <w:rPr>
          <w:b/>
          <w:bCs/>
        </w:rPr>
        <w:t xml:space="preserve">QTSP / QES certification.</w:t>
      </w:r>
      <w:r>
        <w:t xml:space="preserve"> </w:t>
      </w:r>
      <w:r>
        <w:t xml:space="preserve">pverify claims ETSI conformance for its</w:t>
      </w:r>
      <w:r>
        <w:t xml:space="preserve"> </w:t>
      </w:r>
      <w:r>
        <w:t xml:space="preserve">implemented check set but does not pursue qualified-trust-service-provider</w:t>
      </w:r>
      <w:r>
        <w:t xml:space="preserve"> </w:t>
      </w:r>
      <w:r>
        <w:t xml:space="preserve">certification.</w:t>
      </w:r>
    </w:p>
    <w:p>
      <w:pPr>
        <w:pStyle w:val="FirstParagraph"/>
      </w:pPr>
      <w:r>
        <w:t xml:space="preserve">Format-level carve-outs within the supported families are equally explicit and</w:t>
      </w:r>
      <w:r>
        <w:t xml:space="preserve"> </w:t>
      </w:r>
      <w:r>
        <w:t xml:space="preserve">are surfaced as closed-enum refusals (not silent passes): higher JAdES baseline</w:t>
      </w:r>
      <w:r>
        <w:t xml:space="preserve"> </w:t>
      </w:r>
      <w:r>
        <w:t xml:space="preserve">levels, detached/enveloping XAdES, non-exclusive C14N, multi-signer CMS, and</w:t>
      </w:r>
      <w:r>
        <w:t xml:space="preserve"> </w:t>
      </w:r>
      <w:r>
        <w:t xml:space="preserve">any signature algorithm outside the supported set (§1.3.3, §1.3.4). The</w:t>
      </w:r>
      <w:r>
        <w:t xml:space="preserve"> </w:t>
      </w:r>
      <w:r>
        <w:t xml:space="preserve">PAdES</w:t>
      </w:r>
      <w:r>
        <w:t xml:space="preserve"> </w:t>
      </w:r>
      <w:r>
        <w:rPr>
          <w:rStyle w:val="VerbatimChar"/>
        </w:rPr>
        <w:t xml:space="preserve">/DSS</w:t>
      </w:r>
      <w:r>
        <w:t xml:space="preserve"> </w:t>
      </w:r>
      <w:r>
        <w:t xml:space="preserve">work of branch 034 also explicitly excludes generating DSS,</w:t>
      </w:r>
      <w:r>
        <w:t xml:space="preserve"> </w:t>
      </w:r>
      <w:r>
        <w:t xml:space="preserve">promoting DSS</w:t>
      </w:r>
      <w:r>
        <w:t xml:space="preserve"> </w:t>
      </w:r>
      <w:r>
        <w:rPr>
          <w:rStyle w:val="VerbatimChar"/>
        </w:rPr>
        <w:t xml:space="preserve">/Certs</w:t>
      </w:r>
      <w:r>
        <w:t xml:space="preserve"> </w:t>
      </w:r>
      <w:r>
        <w:t xml:space="preserve">to trust anchors, validating VRI</w:t>
      </w:r>
      <w:r>
        <w:t xml:space="preserve"> </w:t>
      </w:r>
      <w:r>
        <w:rPr>
          <w:rStyle w:val="VerbatimChar"/>
        </w:rPr>
        <w:t xml:space="preserve">/TU</w:t>
      </w:r>
      <w:r>
        <w:t xml:space="preserve">/</w:t>
      </w:r>
      <w:r>
        <w:rPr>
          <w:rStyle w:val="VerbatimChar"/>
        </w:rPr>
        <w:t xml:space="preserve">/TS</w:t>
      </w:r>
      <w:r>
        <w:t xml:space="preserve"> </w:t>
      </w:r>
      <w:r>
        <w:t xml:space="preserve">internal</w:t>
      </w:r>
      <w:r>
        <w:t xml:space="preserve"> </w:t>
      </w:r>
      <w:r>
        <w:t xml:space="preserve">consistency, and the</w:t>
      </w:r>
      <w:r>
        <w:t xml:space="preserve"> </w:t>
      </w:r>
      <w:r>
        <w:rPr>
          <w:rStyle w:val="VerbatimChar"/>
        </w:rPr>
        <w:t xml:space="preserve">otherRevInfo</w:t>
      </w:r>
      <w:r>
        <w:t xml:space="preserve"> </w:t>
      </w:r>
      <w:r>
        <w:t xml:space="preserve">field — these are out of scope by design.</w:t>
      </w:r>
    </w:p>
    <w:p>
      <w:r>
        <w:pict>
          <v:rect style="width:0;height:1.5pt" o:hralign="center" o:hrstd="t" o:hr="t"/>
        </w:pict>
      </w:r>
    </w:p>
    <w:bookmarkEnd w:id="18"/>
    <w:bookmarkStart w:id="25" w:name="X8f66dcd7764bb90f46ad54ee63904cb4e80c3a6"/>
    <w:p>
      <w:pPr>
        <w:pStyle w:val="Heading2"/>
      </w:pPr>
      <w:r>
        <w:t xml:space="preserve">1.5 Design Goals — the Pure-Rust + WASM Dual-Target Stance</w:t>
      </w:r>
    </w:p>
    <w:p>
      <w:pPr>
        <w:pStyle w:val="FirstParagraph"/>
      </w:pPr>
      <w:r>
        <w:t xml:space="preserve">The single most consequential design decision in pverify is the boundary</w:t>
      </w:r>
      <w:r>
        <w:t xml:space="preserve"> </w:t>
      </w:r>
      <w:r>
        <w:t xml:space="preserve">between an</w:t>
      </w:r>
      <w:r>
        <w:t xml:space="preserve"> </w:t>
      </w:r>
      <w:r>
        <w:rPr>
          <w:b/>
          <w:bCs/>
        </w:rPr>
        <w:t xml:space="preserve">I/O-free,</w:t>
      </w:r>
      <w:r>
        <w:rPr>
          <w:b/>
          <w:bCs/>
        </w:rPr>
        <w:t xml:space="preserve"> </w:t>
      </w:r>
      <w:r>
        <w:rPr>
          <w:rStyle w:val="VerbatimChar"/>
          <w:b/>
          <w:bCs/>
        </w:rPr>
        <w:t xml:space="preserve">no_std + alloc</w:t>
      </w:r>
      <w:r>
        <w:rPr>
          <w:b/>
          <w:bCs/>
        </w:rPr>
        <w:t xml:space="preserve">, WASM-buildable verification kernel</w:t>
      </w:r>
      <w:r>
        <w:t xml:space="preserve"> </w:t>
      </w:r>
      <w:r>
        <w:t xml:space="preserve">(</w:t>
      </w:r>
      <w:r>
        <w:rPr>
          <w:rStyle w:val="VerbatimChar"/>
        </w:rPr>
        <w:t xml:space="preserve">pverify-core</w:t>
      </w:r>
      <w:r>
        <w:t xml:space="preserve">) and a constellation of host-side crates that perform all</w:t>
      </w:r>
      <w:r>
        <w:t xml:space="preserve"> </w:t>
      </w:r>
      <w:r>
        <w:t xml:space="preserve">container/document parsing, network fetch, filesystem access, and clock reads.</w:t>
      </w:r>
      <w:r>
        <w:t xml:space="preserve"> </w:t>
      </w:r>
      <w:r>
        <w:t xml:space="preserve">This is not an aesthetic preference; it is enforced by the Constitution and by</w:t>
      </w:r>
      <w:r>
        <w:t xml:space="preserve"> </w:t>
      </w:r>
      <w:r>
        <w:t xml:space="preserve">empirical CI gates. The goals it serves are:</w:t>
      </w:r>
    </w:p>
    <w:bookmarkStart w:id="19" w:name="X9d69458a8bb2efb013d41019265cc1fe68d5156"/>
    <w:p>
      <w:pPr>
        <w:pStyle w:val="Heading3"/>
      </w:pPr>
      <w:r>
        <w:t xml:space="preserve">1.5.1 Library-First, I/O-Free Core (Constitution §V)</w:t>
      </w:r>
    </w:p>
    <w:p>
      <w:pPr>
        <w:pStyle w:val="FirstParagraph"/>
      </w:pPr>
      <w:r>
        <w:rPr>
          <w:rStyle w:val="VerbatimChar"/>
        </w:rPr>
        <w:t xml:space="preserve">pverify-core</w:t>
      </w:r>
      <w:r>
        <w:t xml:space="preserve"> </w:t>
      </w:r>
      <w:r>
        <w:t xml:space="preserve">performs</w:t>
      </w:r>
      <w:r>
        <w:t xml:space="preserve"> </w:t>
      </w:r>
      <w:r>
        <w:rPr>
          <w:i/>
          <w:iCs/>
        </w:rPr>
        <w:t xml:space="preserve">all</w:t>
      </w:r>
      <w:r>
        <w:t xml:space="preserve"> </w:t>
      </w:r>
      <w:r>
        <w:t xml:space="preserve">cryptography, RFC 5280 §6 path validation,</w:t>
      </w:r>
      <w:r>
        <w:t xml:space="preserve"> </w:t>
      </w:r>
      <w:r>
        <w:t xml:space="preserve">revocation evaluation (CRL/OCSP), timestamp and VRT derivation, algorithm-</w:t>
      </w:r>
      <w:r>
        <w:t xml:space="preserve"> </w:t>
      </w:r>
      <w:r>
        <w:t xml:space="preserve">policy evaluation, and ETSI indication aggregation. The crate declares</w:t>
      </w:r>
      <w:r>
        <w:t xml:space="preserve"> </w:t>
      </w:r>
      <w:r>
        <w:rPr>
          <w:rStyle w:val="VerbatimChar"/>
        </w:rPr>
        <w:t xml:space="preserve">#![no_std]</w:t>
      </w:r>
      <w:r>
        <w:t xml:space="preserve"> </w:t>
      </w:r>
      <w:r>
        <w:t xml:space="preserve">and</w:t>
      </w:r>
      <w:r>
        <w:t xml:space="preserve"> </w:t>
      </w:r>
      <w:r>
        <w:rPr>
          <w:rStyle w:val="VerbatimChar"/>
        </w:rPr>
        <w:t xml:space="preserve">#![forbid(unsafe_code)]</w:t>
      </w:r>
      <w:r>
        <w:t xml:space="preserve"> </w:t>
      </w:r>
      <w:r>
        <w:t xml:space="preserve">at the top of</w:t>
      </w:r>
      <w:r>
        <w:t xml:space="preserve"> </w:t>
      </w:r>
      <w:r>
        <w:rPr>
          <w:rStyle w:val="VerbatimChar"/>
        </w:rPr>
        <w:t xml:space="preserve">crates/pverify-core/src/lib.rs</w:t>
      </w:r>
      <w:r>
        <w:t xml:space="preserve"> </w:t>
      </w:r>
      <w:r>
        <w:t xml:space="preserve">(lines 11–12), and pulls in only the</w:t>
      </w:r>
      <w:r>
        <w:t xml:space="preserve"> </w:t>
      </w:r>
      <w:r>
        <w:rPr>
          <w:rStyle w:val="VerbatimChar"/>
        </w:rPr>
        <w:t xml:space="preserve">alloc</w:t>
      </w:r>
      <w:r>
        <w:t xml:space="preserve"> </w:t>
      </w:r>
      <w:r>
        <w:t xml:space="preserve">crate (line 15). The three host concerns the kernel cannot perform for itself —</w:t>
      </w:r>
      <w:r>
        <w:t xml:space="preserve"> </w:t>
      </w:r>
      <w:r>
        <w:t xml:space="preserve">the verification</w:t>
      </w:r>
      <w:r>
        <w:t xml:space="preserve"> </w:t>
      </w:r>
      <w:r>
        <w:rPr>
          <w:b/>
          <w:bCs/>
        </w:rPr>
        <w:t xml:space="preserve">clock</w:t>
      </w:r>
      <w:r>
        <w:t xml:space="preserve">,</w:t>
      </w:r>
      <w:r>
        <w:t xml:space="preserve"> </w:t>
      </w:r>
      <w:r>
        <w:rPr>
          <w:b/>
          <w:bCs/>
        </w:rPr>
        <w:t xml:space="preserve">revocation material</w:t>
      </w:r>
      <w:r>
        <w:t xml:space="preserve">, and the</w:t>
      </w:r>
      <w:r>
        <w:t xml:space="preserve"> </w:t>
      </w:r>
      <w:r>
        <w:rPr>
          <w:b/>
          <w:bCs/>
        </w:rPr>
        <w:t xml:space="preserve">trust-anchor</w:t>
      </w:r>
      <w:r>
        <w:rPr>
          <w:b/>
          <w:bCs/>
        </w:rPr>
        <w:t xml:space="preserve"> </w:t>
      </w:r>
      <w:r>
        <w:rPr>
          <w:b/>
          <w:bCs/>
        </w:rPr>
        <w:t xml:space="preserve">set</w:t>
      </w:r>
      <w:r>
        <w:t xml:space="preserve"> </w:t>
      </w:r>
      <w:r>
        <w:t xml:space="preserve">— are trait-mediated:</w:t>
      </w:r>
      <w:r>
        <w:t xml:space="preserve"> </w:t>
      </w:r>
      <w:r>
        <w:rPr>
          <w:rStyle w:val="VerbatimChar"/>
        </w:rPr>
        <w:t xml:space="preserve">Clock</w:t>
      </w:r>
      <w:r>
        <w:t xml:space="preserve"> </w:t>
      </w:r>
      <w:r>
        <w:t xml:space="preserve">(line 76),</w:t>
      </w:r>
      <w:r>
        <w:t xml:space="preserve"> </w:t>
      </w:r>
      <w:r>
        <w:rPr>
          <w:rStyle w:val="VerbatimChar"/>
        </w:rPr>
        <w:t xml:space="preserve">RevocationFetcher</w:t>
      </w:r>
      <w:r>
        <w:t xml:space="preserve"> </w:t>
      </w:r>
      <w:r>
        <w:t xml:space="preserve">(line 98),</w:t>
      </w:r>
      <w:r>
        <w:t xml:space="preserve"> </w:t>
      </w:r>
      <w:r>
        <w:t xml:space="preserve">and</w:t>
      </w:r>
      <w:r>
        <w:t xml:space="preserve"> </w:t>
      </w:r>
      <w:r>
        <w:rPr>
          <w:rStyle w:val="VerbatimChar"/>
        </w:rPr>
        <w:t xml:space="preserve">TrustAnchorStore</w:t>
      </w:r>
      <w:r>
        <w:t xml:space="preserve"> </w:t>
      </w:r>
      <w:r>
        <w:t xml:space="preserve">(line 139) in</w:t>
      </w:r>
      <w:r>
        <w:t xml:space="preserve"> </w:t>
      </w:r>
      <w:r>
        <w:rPr>
          <w:rStyle w:val="VerbatimChar"/>
        </w:rPr>
        <w:t xml:space="preserve">crates/pverify-core/src/traits.rs</w:t>
      </w:r>
      <w:r>
        <w:t xml:space="preserve">. The</w:t>
      </w:r>
      <w:r>
        <w:t xml:space="preserve"> </w:t>
      </w:r>
      <w:r>
        <w:t xml:space="preserve">kernel performs zero network, filesystem, or ambient-clock access; its</w:t>
      </w:r>
      <w:r>
        <w:t xml:space="preserve"> </w:t>
      </w:r>
      <w:r>
        <w:rPr>
          <w:rStyle w:val="VerbatimChar"/>
        </w:rPr>
        <w:t xml:space="preserve">derive_vrt</w:t>
      </w:r>
      <w:r>
        <w:t xml:space="preserve"> </w:t>
      </w:r>
      <w:r>
        <w:t xml:space="preserve">and</w:t>
      </w:r>
      <w:r>
        <w:t xml:space="preserve"> </w:t>
      </w:r>
      <w:r>
        <w:rPr>
          <w:rStyle w:val="VerbatimChar"/>
        </w:rPr>
        <w:t xml:space="preserve">derive_validation_objects</w:t>
      </w:r>
      <w:r>
        <w:t xml:space="preserve"> </w:t>
      </w:r>
      <w:r>
        <w:t xml:space="preserve">functions are pure compute.</w:t>
      </w:r>
    </w:p>
    <w:bookmarkEnd w:id="19"/>
    <w:bookmarkStart w:id="20" w:name="X0ccc34fc240f95926f9edfbeeddc9b1c16d21e0"/>
    <w:p>
      <w:pPr>
        <w:pStyle w:val="Heading3"/>
      </w:pPr>
      <w:r>
        <w:t xml:space="preserve">1.5.2 No Document Parsing in the Core (Constitution §V)</w:t>
      </w:r>
    </w:p>
    <w:p>
      <w:pPr>
        <w:pStyle w:val="FirstParagraph"/>
      </w:pPr>
      <w:r>
        <w:t xml:space="preserve">Because PDF, XML, ZIP, and JSON cannot be parsed in a</w:t>
      </w:r>
      <w:r>
        <w:t xml:space="preserve"> </w:t>
      </w:r>
      <w:r>
        <w:rPr>
          <w:rStyle w:val="VerbatimChar"/>
        </w:rPr>
        <w:t xml:space="preserve">no_std</w:t>
      </w:r>
      <w:r>
        <w:t xml:space="preserve"> </w:t>
      </w:r>
      <w:r>
        <w:t xml:space="preserve">kernel without</w:t>
      </w:r>
      <w:r>
        <w:t xml:space="preserve"> </w:t>
      </w:r>
      <w:r>
        <w:t xml:space="preserve">dragging heavyweight, often</w:t>
      </w:r>
      <w:r>
        <w:t xml:space="preserve"> </w:t>
      </w:r>
      <w:r>
        <w:rPr>
          <w:rStyle w:val="VerbatimChar"/>
        </w:rPr>
        <w:t xml:space="preserve">unsafe</w:t>
      </w:r>
      <w:r>
        <w:t xml:space="preserve">-laden, non-WASM-clean dependencies into</w:t>
      </w:r>
      <w:r>
        <w:t xml:space="preserve"> </w:t>
      </w:r>
      <w:r>
        <w:t xml:space="preserve">the trusted compute base,</w:t>
      </w:r>
      <w:r>
        <w:t xml:space="preserve"> </w:t>
      </w:r>
      <w:r>
        <w:rPr>
          <w:i/>
          <w:iCs/>
        </w:rPr>
        <w:t xml:space="preserve">all</w:t>
      </w:r>
      <w:r>
        <w:t xml:space="preserve"> </w:t>
      </w:r>
      <w:r>
        <w:t xml:space="preserve">container/document parsing happens in host</w:t>
      </w:r>
      <w:r>
        <w:t xml:space="preserve"> </w:t>
      </w:r>
      <w:r>
        <w:t xml:space="preserve">crates and feeds the kernel</w:t>
      </w:r>
      <w:r>
        <w:t xml:space="preserve"> </w:t>
      </w:r>
      <w:r>
        <w:rPr>
          <w:b/>
          <w:bCs/>
        </w:rPr>
        <w:t xml:space="preserve">model-free byte structures</w:t>
      </w:r>
      <w:r>
        <w:t xml:space="preserve"> </w:t>
      </w:r>
      <w:r>
        <w:t xml:space="preserve">via additive</w:t>
      </w:r>
      <w:r>
        <w:t xml:space="preserve"> </w:t>
      </w:r>
      <w:r>
        <w:rPr>
          <w:rStyle w:val="VerbatimChar"/>
        </w:rPr>
        <w:t xml:space="preserve">VerificationRequest</w:t>
      </w:r>
      <w:r>
        <w:t xml:space="preserve"> </w:t>
      </w:r>
      <w:r>
        <w:t xml:space="preserve">fields (</w:t>
      </w:r>
      <w:r>
        <w:rPr>
          <w:rStyle w:val="VerbatimChar"/>
        </w:rPr>
        <w:t xml:space="preserve">crates/pverify-core/src/verify.rs</w:t>
      </w:r>
      <w:r>
        <w:t xml:space="preserve">, line 69</w:t>
      </w:r>
      <w:r>
        <w:t xml:space="preserve"> </w:t>
      </w:r>
      <w:r>
        <w:t xml:space="preserve">onwards:</w:t>
      </w:r>
      <w:r>
        <w:t xml:space="preserve"> </w:t>
      </w:r>
      <w:r>
        <w:rPr>
          <w:rStyle w:val="VerbatimChar"/>
        </w:rPr>
        <w:t xml:space="preserve">pdf_signature_dicts</w:t>
      </w:r>
      <w:r>
        <w:t xml:space="preserve">,</w:t>
      </w:r>
      <w:r>
        <w:t xml:space="preserve"> </w:t>
      </w:r>
      <w:r>
        <w:rPr>
          <w:rStyle w:val="VerbatimChar"/>
        </w:rPr>
        <w:t xml:space="preserve">pdf_validation_data</w:t>
      </w:r>
      <w:r>
        <w:t xml:space="preserve">,</w:t>
      </w:r>
      <w:r>
        <w:t xml:space="preserve"> </w:t>
      </w:r>
      <w:r>
        <w:rPr>
          <w:rStyle w:val="VerbatimChar"/>
        </w:rPr>
        <w:t xml:space="preserve">xades_components</w:t>
      </w:r>
      <w:r>
        <w:t xml:space="preserve">,</w:t>
      </w:r>
      <w:r>
        <w:t xml:space="preserve"> </w:t>
      </w:r>
      <w:r>
        <w:rPr>
          <w:rStyle w:val="VerbatimChar"/>
        </w:rPr>
        <w:t xml:space="preserve">jades_components</w:t>
      </w:r>
      <w:r>
        <w:t xml:space="preserve">,</w:t>
      </w:r>
      <w:r>
        <w:t xml:space="preserve"> </w:t>
      </w:r>
      <w:r>
        <w:rPr>
          <w:rStyle w:val="VerbatimChar"/>
        </w:rPr>
        <w:t xml:space="preserve">asic_signatures</w:t>
      </w:r>
      <w:r>
        <w:t xml:space="preserve">). The kernel consults only the field</w:t>
      </w:r>
      <w:r>
        <w:t xml:space="preserve"> </w:t>
      </w:r>
      <w:r>
        <w:t xml:space="preserve">matching the sniffed format; a non-PDF input carries an empty</w:t>
      </w:r>
      <w:r>
        <w:t xml:space="preserve"> </w:t>
      </w:r>
      <w:r>
        <w:rPr>
          <w:rStyle w:val="VerbatimChar"/>
        </w:rPr>
        <w:t xml:space="preserve">pdf_validation_data</w:t>
      </w:r>
      <w:r>
        <w:t xml:space="preserve">, and so on. This boundary is</w:t>
      </w:r>
      <w:r>
        <w:t xml:space="preserve"> </w:t>
      </w:r>
      <w:r>
        <w:rPr>
          <w:i/>
          <w:iCs/>
        </w:rPr>
        <w:t xml:space="preserve">empirically</w:t>
      </w:r>
      <w:r>
        <w:t xml:space="preserve"> </w:t>
      </w:r>
      <w:r>
        <w:t xml:space="preserve">enforced by</w:t>
      </w:r>
      <w:r>
        <w:t xml:space="preserve"> </w:t>
      </w:r>
      <w:r>
        <w:rPr>
          <w:rStyle w:val="VerbatimChar"/>
        </w:rPr>
        <w:t xml:space="preserve">scripts/cargo-tree-gate.sh</w:t>
      </w:r>
      <w:r>
        <w:t xml:space="preserve">, which runs</w:t>
      </w:r>
      <w:r>
        <w:t xml:space="preserve"> </w:t>
      </w:r>
      <w:r>
        <w:rPr>
          <w:rStyle w:val="VerbatimChar"/>
        </w:rPr>
        <w:t xml:space="preserve">cargo tree -e normal --no-default-features -p pverify-core</w:t>
      </w:r>
      <w:r>
        <w:t xml:space="preserve"> </w:t>
      </w:r>
      <w:r>
        <w:t xml:space="preserve">and fails the build if</w:t>
      </w:r>
      <w:r>
        <w:t xml:space="preserve"> </w:t>
      </w:r>
      <w:r>
        <w:rPr>
          <w:rStyle w:val="VerbatimChar"/>
        </w:rPr>
        <w:t xml:space="preserve">lopdf</w:t>
      </w:r>
      <w:r>
        <w:t xml:space="preserve">,</w:t>
      </w:r>
      <w:r>
        <w:t xml:space="preserve"> </w:t>
      </w:r>
      <w:r>
        <w:rPr>
          <w:rStyle w:val="VerbatimChar"/>
        </w:rPr>
        <w:t xml:space="preserve">zip</w:t>
      </w:r>
      <w:r>
        <w:t xml:space="preserve">,</w:t>
      </w:r>
      <w:r>
        <w:t xml:space="preserve"> </w:t>
      </w:r>
      <w:r>
        <w:rPr>
          <w:rStyle w:val="VerbatimChar"/>
        </w:rPr>
        <w:t xml:space="preserve">flate2</w:t>
      </w:r>
      <w:r>
        <w:t xml:space="preserve">,</w:t>
      </w:r>
      <w:r>
        <w:t xml:space="preserve"> </w:t>
      </w:r>
      <w:r>
        <w:rPr>
          <w:rStyle w:val="VerbatimChar"/>
        </w:rPr>
        <w:t xml:space="preserve">bergshamra-c14n</w:t>
      </w:r>
      <w:r>
        <w:t xml:space="preserve">,</w:t>
      </w:r>
      <w:r>
        <w:t xml:space="preserve"> </w:t>
      </w:r>
      <w:r>
        <w:rPr>
          <w:rStyle w:val="VerbatimChar"/>
        </w:rPr>
        <w:t xml:space="preserve">pverify-eutl</w:t>
      </w:r>
      <w:r>
        <w:t xml:space="preserve">,</w:t>
      </w:r>
      <w:r>
        <w:t xml:space="preserve"> </w:t>
      </w:r>
      <w:r>
        <w:rPr>
          <w:rStyle w:val="VerbatimChar"/>
        </w:rPr>
        <w:t xml:space="preserve">pverify-aatl</w:t>
      </w:r>
      <w:r>
        <w:t xml:space="preserve">, or any host-only</w:t>
      </w:r>
      <w:r>
        <w:t xml:space="preserve"> </w:t>
      </w:r>
      <w:r>
        <w:t xml:space="preserve">crate appears in the core graph.</w:t>
      </w:r>
    </w:p>
    <w:bookmarkEnd w:id="20"/>
    <w:bookmarkStart w:id="21" w:name="Xf9ce2889b82576241a1fb84973d8c60d8a20d33"/>
    <w:p>
      <w:pPr>
        <w:pStyle w:val="Heading3"/>
      </w:pPr>
      <w:r>
        <w:t xml:space="preserve">1.5.3 WASM Compatibility (Constitution §VI, NON-NEGOTIABLE)</w:t>
      </w:r>
    </w:p>
    <w:p>
      <w:pPr>
        <w:pStyle w:val="FirstParagraph"/>
      </w:pPr>
      <w:r>
        <w:rPr>
          <w:rStyle w:val="VerbatimChar"/>
        </w:rPr>
        <w:t xml:space="preserve">pverify-core</w:t>
      </w:r>
      <w:r>
        <w:t xml:space="preserve"> </w:t>
      </w:r>
      <w:r>
        <w:t xml:space="preserve">must compile and run on</w:t>
      </w:r>
      <w:r>
        <w:t xml:space="preserve"> </w:t>
      </w:r>
      <w:r>
        <w:rPr>
          <w:rStyle w:val="VerbatimChar"/>
        </w:rPr>
        <w:t xml:space="preserve">wasm32-unknown-unknown</w:t>
      </w:r>
      <w:r>
        <w:t xml:space="preserve">. Cryptography</w:t>
      </w:r>
      <w:r>
        <w:t xml:space="preserve"> </w:t>
      </w:r>
      <w:r>
        <w:t xml:space="preserve">is RustCrypto-only:</w:t>
      </w:r>
      <w:r>
        <w:t xml:space="preserve"> </w:t>
      </w:r>
      <w:r>
        <w:rPr>
          <w:rStyle w:val="VerbatimChar"/>
        </w:rPr>
        <w:t xml:space="preserve">ring</w:t>
      </w:r>
      <w:r>
        <w:t xml:space="preserve">,</w:t>
      </w:r>
      <w:r>
        <w:t xml:space="preserve"> </w:t>
      </w:r>
      <w:r>
        <w:rPr>
          <w:rStyle w:val="VerbatimChar"/>
        </w:rPr>
        <w:t xml:space="preserve">aws-lc-rs</w:t>
      </w:r>
      <w:r>
        <w:t xml:space="preserve">, OpenSSL FFI, and the rustls default</w:t>
      </w:r>
      <w:r>
        <w:t xml:space="preserve"> </w:t>
      </w:r>
      <w:r>
        <w:t xml:space="preserve">provider are prohibited anywhere in the core or WASM graph. This is empirically</w:t>
      </w:r>
      <w:r>
        <w:t xml:space="preserve"> </w:t>
      </w:r>
      <w:r>
        <w:t xml:space="preserve">gated by</w:t>
      </w:r>
      <w:r>
        <w:t xml:space="preserve"> </w:t>
      </w:r>
      <w:r>
        <w:rPr>
          <w:rStyle w:val="VerbatimChar"/>
        </w:rPr>
        <w:t xml:space="preserve">cargo build --target wasm32-unknown-unknown -p pverify-core</w:t>
      </w:r>
      <w:r>
        <w:t xml:space="preserve"> </w:t>
      </w:r>
      <w:r>
        <w:t xml:space="preserve">plus the</w:t>
      </w:r>
      <w:r>
        <w:t xml:space="preserve"> </w:t>
      </w:r>
      <w:r>
        <w:t xml:space="preserve">cargo-tree gate. The pure-Rust crypto stance is inherited from the prior</w:t>
      </w:r>
      <w:r>
        <w:t xml:space="preserve"> </w:t>
      </w:r>
      <w:r>
        <w:t xml:space="preserve">project</w:t>
      </w:r>
      <w:r>
        <w:t xml:space="preserve"> </w:t>
      </w:r>
      <w:r>
        <w:rPr>
          <w:i/>
          <w:iCs/>
        </w:rPr>
        <w:t xml:space="preserve">civ</w:t>
      </w:r>
      <w:r>
        <w:t xml:space="preserve"> </w:t>
      </w:r>
      <w:r>
        <w:t xml:space="preserve">(Vision Statement §8.5) and is what lets the same kernel run from</w:t>
      </w:r>
      <w:r>
        <w:t xml:space="preserve"> </w:t>
      </w:r>
      <w:r>
        <w:t xml:space="preserve">a CLI to a Cloudflare Worker to an in-browser WASM module.</w:t>
      </w:r>
    </w:p>
    <w:bookmarkEnd w:id="21"/>
    <w:bookmarkStart w:id="22" w:name="X57a66603b5b2969bf3854deb4072335638937fe"/>
    <w:p>
      <w:pPr>
        <w:pStyle w:val="Heading3"/>
      </w:pPr>
      <w:r>
        <w:t xml:space="preserve">1.5.4 CLI ↔ WASM Parity</w:t>
      </w:r>
    </w:p>
    <w:p>
      <w:pPr>
        <w:pStyle w:val="FirstParagraph"/>
      </w:pPr>
      <w:r>
        <w:t xml:space="preserve">The native CLI (</w:t>
      </w:r>
      <w:r>
        <w:rPr>
          <w:rStyle w:val="VerbatimChar"/>
        </w:rPr>
        <w:t xml:space="preserve">crates/pverify-cli</w:t>
      </w:r>
      <w:r>
        <w:t xml:space="preserve">) and the browser WASM host</w:t>
      </w:r>
      <w:r>
        <w:t xml:space="preserve"> </w:t>
      </w:r>
      <w:r>
        <w:t xml:space="preserve">(</w:t>
      </w:r>
      <w:r>
        <w:rPr>
          <w:rStyle w:val="VerbatimChar"/>
        </w:rPr>
        <w:t xml:space="preserve">web/pverify-wasm</w:t>
      </w:r>
      <w:r>
        <w:t xml:space="preserve">) run byte-identical host extractors and the identical</w:t>
      </w:r>
      <w:r>
        <w:t xml:space="preserve"> </w:t>
      </w:r>
      <w:r>
        <w:rPr>
          <w:rStyle w:val="VerbatimChar"/>
        </w:rPr>
        <w:t xml:space="preserve">verify_with</w:t>
      </w:r>
      <w:r>
        <w:t xml:space="preserve"> </w:t>
      </w:r>
      <w:r>
        <w:t xml:space="preserve">kernel, producing byte-identical reports for identical inputs.</w:t>
      </w:r>
      <w:r>
        <w:t xml:space="preserve"> </w:t>
      </w:r>
      <w:r>
        <w:t xml:space="preserve">For PAdES, the native PDF parse (</w:t>
      </w:r>
      <w:r>
        <w:rPr>
          <w:rStyle w:val="VerbatimChar"/>
        </w:rPr>
        <w:t xml:space="preserve">pverify-cli/src/pdf.rs</w:t>
      </w:r>
      <w:r>
        <w:t xml:space="preserve">,</w:t>
      </w:r>
      <w:r>
        <w:t xml:space="preserve"> </w:t>
      </w:r>
      <w:r>
        <w:rPr>
          <w:rStyle w:val="VerbatimChar"/>
        </w:rPr>
        <w:t xml:space="preserve">lopdf</w:t>
      </w:r>
      <w:r>
        <w:t xml:space="preserve">) and the</w:t>
      </w:r>
      <w:r>
        <w:t xml:space="preserve"> </w:t>
      </w:r>
      <w:r>
        <w:t xml:space="preserve">in-browser parse (</w:t>
      </w:r>
      <w:r>
        <w:rPr>
          <w:rStyle w:val="VerbatimChar"/>
        </w:rPr>
        <w:t xml:space="preserve">web/pverify-wasm/src/lib.rs</w:t>
      </w:r>
      <w:r>
        <w:t xml:space="preserve">,</w:t>
      </w:r>
      <w:r>
        <w:t xml:space="preserve"> </w:t>
      </w:r>
      <w:r>
        <w:rPr>
          <w:rStyle w:val="VerbatimChar"/>
        </w:rPr>
        <w:t xml:space="preserve">lopdf</w:t>
      </w:r>
      <w:r>
        <w:t xml:space="preserve">) extract the same</w:t>
      </w:r>
      <w:r>
        <w:t xml:space="preserve"> </w:t>
      </w:r>
      <w:r>
        <w:rPr>
          <w:rStyle w:val="VerbatimChar"/>
        </w:rPr>
        <w:t xml:space="preserve">PdfSignatureDescriptor</w:t>
      </w:r>
      <w:r>
        <w:t xml:space="preserve">s and the same</w:t>
      </w:r>
      <w:r>
        <w:t xml:space="preserve"> </w:t>
      </w:r>
      <w:r>
        <w:rPr>
          <w:rStyle w:val="VerbatimChar"/>
        </w:rPr>
        <w:t xml:space="preserve">/DSS</w:t>
      </w:r>
      <w:r>
        <w:t xml:space="preserve">+</w:t>
      </w:r>
      <w:r>
        <w:rPr>
          <w:rStyle w:val="VerbatimChar"/>
        </w:rPr>
        <w:t xml:space="preserve">/VRI</w:t>
      </w:r>
      <w:r>
        <w:t xml:space="preserve"> </w:t>
      </w:r>
      <w:r>
        <w:t xml:space="preserve">validation material; this</w:t>
      </w:r>
      <w:r>
        <w:t xml:space="preserve"> </w:t>
      </w:r>
      <w:r>
        <w:t xml:space="preserve">parity is an enforced invariant covered by parity tests over the extractors.</w:t>
      </w:r>
    </w:p>
    <w:bookmarkEnd w:id="22"/>
    <w:bookmarkStart w:id="23" w:name="X397351c75c62f50adcd8d8380c5c1f6a8878e70"/>
    <w:p>
      <w:pPr>
        <w:pStyle w:val="Heading3"/>
      </w:pPr>
      <w:r>
        <w:t xml:space="preserve">1.5.5 Reproducibility and Byte-Identity (Constitution §II)</w:t>
      </w:r>
    </w:p>
    <w:p>
      <w:pPr>
        <w:pStyle w:val="FirstParagraph"/>
      </w:pPr>
      <w:r>
        <w:t xml:space="preserve">For the same inputs (signed document, trust anchors, verification time, and</w:t>
      </w:r>
      <w:r>
        <w:t xml:space="preserve"> </w:t>
      </w:r>
      <w:r>
        <w:t xml:space="preserve">revocation material), pverify produces byte-identical output regardless of when</w:t>
      </w:r>
      <w:r>
        <w:t xml:space="preserve"> </w:t>
      </w:r>
      <w:r>
        <w:t xml:space="preserve">or where it runs. The verification time is injectable via</w:t>
      </w:r>
      <w:r>
        <w:t xml:space="preserve"> </w:t>
      </w:r>
      <w:r>
        <w:rPr>
          <w:rStyle w:val="VerbatimChar"/>
        </w:rPr>
        <w:t xml:space="preserve">--at &lt;RFC3339&gt;</w:t>
      </w:r>
      <w:r>
        <w:t xml:space="preserve"> </w:t>
      </w:r>
      <w:r>
        <w:t xml:space="preserve">and</w:t>
      </w:r>
      <w:r>
        <w:t xml:space="preserve"> </w:t>
      </w:r>
      <w:r>
        <w:t xml:space="preserve">otherwise captured once at CLI startup; the VRT engine reads only this</w:t>
      </w:r>
      <w:r>
        <w:t xml:space="preserve"> </w:t>
      </w:r>
      <w:r>
        <w:rPr>
          <w:rStyle w:val="VerbatimChar"/>
        </w:rPr>
        <w:t xml:space="preserve">request_at</w:t>
      </w:r>
      <w:r>
        <w:t xml:space="preserve"> </w:t>
      </w:r>
      <w:r>
        <w:t xml:space="preserve">value as its time source, never</w:t>
      </w:r>
      <w:r>
        <w:t xml:space="preserve"> </w:t>
      </w:r>
      <w:r>
        <w:rPr>
          <w:rStyle w:val="VerbatimChar"/>
        </w:rPr>
        <w:t xml:space="preserve">Clock::now</w:t>
      </w:r>
      <w:r>
        <w:t xml:space="preserve">. A further invariant</w:t>
      </w:r>
      <w:r>
        <w:t xml:space="preserve"> </w:t>
      </w:r>
      <w:r>
        <w:t xml:space="preserve">governs</w:t>
      </w:r>
      <w:r>
        <w:t xml:space="preserve"> </w:t>
      </w:r>
      <w:r>
        <w:rPr>
          <w:i/>
          <w:iCs/>
        </w:rPr>
        <w:t xml:space="preserve">additive</w:t>
      </w:r>
      <w:r>
        <w:t xml:space="preserve"> </w:t>
      </w:r>
      <w:r>
        <w:t xml:space="preserve">features: an additive feature must leave the report body</w:t>
      </w:r>
      <w:r>
        <w:t xml:space="preserve"> </w:t>
      </w:r>
      <w:r>
        <w:t xml:space="preserve">byte-identical except the</w:t>
      </w:r>
      <w:r>
        <w:t xml:space="preserve"> </w:t>
      </w:r>
      <w:r>
        <w:rPr>
          <w:rStyle w:val="VerbatimChar"/>
        </w:rPr>
        <w:t xml:space="preserve">schema_version</w:t>
      </w:r>
      <w:r>
        <w:t xml:space="preserve"> </w:t>
      </w:r>
      <w:r>
        <w:t xml:space="preserve">string when its inputs are absent or</w:t>
      </w:r>
      <w:r>
        <w:t xml:space="preserve"> </w:t>
      </w:r>
      <w:r>
        <w:t xml:space="preserve">it is disabled. For example, a PDF with no</w:t>
      </w:r>
      <w:r>
        <w:t xml:space="preserve"> </w:t>
      </w:r>
      <w:r>
        <w:rPr>
          <w:rStyle w:val="VerbatimChar"/>
        </w:rPr>
        <w:t xml:space="preserve">/DSS</w:t>
      </w:r>
      <w:r>
        <w:t xml:space="preserve"> </w:t>
      </w:r>
      <w:r>
        <w:t xml:space="preserve">produces a report identical to</w:t>
      </w:r>
      <w:r>
        <w:t xml:space="preserve"> </w:t>
      </w:r>
      <w:r>
        <w:t xml:space="preserve">the pre-034 output except for</w:t>
      </w:r>
      <w:r>
        <w:t xml:space="preserve"> </w:t>
      </w:r>
      <w:r>
        <w:rPr>
          <w:rStyle w:val="VerbatimChar"/>
        </w:rPr>
        <w:t xml:space="preserve">schema_version</w:t>
      </w:r>
      <w:r>
        <w:t xml:space="preserve"> </w:t>
      </w:r>
      <w:r>
        <w:t xml:space="preserve">(FR-008); the algorithm policy,</w:t>
      </w:r>
      <w:r>
        <w:t xml:space="preserve"> </w:t>
      </w:r>
      <w:r>
        <w:t xml:space="preserve">when off (the default), leaves</w:t>
      </w:r>
      <w:r>
        <w:t xml:space="preserve"> </w:t>
      </w:r>
      <w:r>
        <w:rPr>
          <w:rStyle w:val="VerbatimChar"/>
        </w:rPr>
        <w:t xml:space="preserve">signatures[].algorithm_validity</w:t>
      </w:r>
      <w:r>
        <w:t xml:space="preserve"> </w:t>
      </w:r>
      <w:r>
        <w:t xml:space="preserve">absent; and the</w:t>
      </w:r>
      <w:r>
        <w:t xml:space="preserve"> </w:t>
      </w:r>
      <w:r>
        <w:t xml:space="preserve">embedded-revocation fall-through fires only when the live/CDP channel is</w:t>
      </w:r>
      <w:r>
        <w:t xml:space="preserve"> </w:t>
      </w:r>
      <w:r>
        <w:t xml:space="preserve">indeterminate, so online successes stay byte-identical.</w:t>
      </w:r>
    </w:p>
    <w:bookmarkEnd w:id="23"/>
    <w:bookmarkStart w:id="24" w:name="Xc154d8c38436da02ffd195dba7e226764f29d62"/>
    <w:p>
      <w:pPr>
        <w:pStyle w:val="Heading3"/>
      </w:pPr>
      <w:r>
        <w:t xml:space="preserve">1.5.6 The Schema as a Closed Promise</w:t>
      </w:r>
    </w:p>
    <w:p>
      <w:pPr>
        <w:pStyle w:val="FirstParagraph"/>
      </w:pPr>
      <w:r>
        <w:t xml:space="preserve">The report shape carries a SemVer string,</w:t>
      </w:r>
      <w:r>
        <w:t xml:space="preserve"> </w:t>
      </w:r>
      <w:r>
        <w:rPr>
          <w:rStyle w:val="VerbatimChar"/>
        </w:rPr>
        <w:t xml:space="preserve">SCHEMA_VERSION</w:t>
      </w:r>
      <w:r>
        <w:t xml:space="preserve">, currently</w:t>
      </w:r>
      <w:r>
        <w:t xml:space="preserve"> </w:t>
      </w:r>
      <w:r>
        <w:rPr>
          <w:rStyle w:val="VerbatimChar"/>
          <w:b/>
          <w:bCs/>
        </w:rPr>
        <w:t xml:space="preserve">"1.10.0"</w:t>
      </w:r>
      <w:r>
        <w:t xml:space="preserve"> </w:t>
      </w:r>
      <w:r>
        <w:t xml:space="preserve">(</w:t>
      </w:r>
      <w:r>
        <w:rPr>
          <w:rStyle w:val="VerbatimChar"/>
        </w:rPr>
        <w:t xml:space="preserve">crates/pverify-core/src/report/schema.rs</w:t>
      </w:r>
      <w:r>
        <w:t xml:space="preserve">). The</w:t>
      </w:r>
      <w:r>
        <w:t xml:space="preserve"> </w:t>
      </w:r>
      <w:r>
        <w:t xml:space="preserve">schema-versioning discipline is strict and additive: the</w:t>
      </w:r>
      <w:r>
        <w:t xml:space="preserve"> </w:t>
      </w:r>
      <w:r>
        <w:rPr>
          <w:rStyle w:val="VerbatimChar"/>
        </w:rPr>
        <w:t xml:space="preserve">SubIndication</w:t>
      </w:r>
      <w:r>
        <w:t xml:space="preserve">,</w:t>
      </w:r>
      <w:r>
        <w:t xml:space="preserve"> </w:t>
      </w:r>
      <w:r>
        <w:rPr>
          <w:rStyle w:val="VerbatimChar"/>
        </w:rPr>
        <w:t xml:space="preserve">RevocationOutcome</w:t>
      </w:r>
      <w:r>
        <w:t xml:space="preserve">, and</w:t>
      </w:r>
      <w:r>
        <w:t xml:space="preserve"> </w:t>
      </w:r>
      <w:r>
        <w:rPr>
          <w:rStyle w:val="VerbatimChar"/>
        </w:rPr>
        <w:t xml:space="preserve">ValidationObjectOrigin</w:t>
      </w:r>
      <w:r>
        <w:t xml:space="preserve"> </w:t>
      </w:r>
      <w:r>
        <w:t xml:space="preserve">enums and the report struct</w:t>
      </w:r>
      <w:r>
        <w:t xml:space="preserve"> </w:t>
      </w:r>
      <w:r>
        <w:t xml:space="preserve">are closed and mirrored 1:1 in the root</w:t>
      </w:r>
      <w:r>
        <w:t xml:space="preserve"> </w:t>
      </w:r>
      <w:r>
        <w:rPr>
          <w:rStyle w:val="VerbatimChar"/>
        </w:rPr>
        <w:t xml:space="preserve">report-schema.json</w:t>
      </w:r>
      <w:r>
        <w:t xml:space="preserve">. Adding a closed-</w:t>
      </w:r>
      <w:r>
        <w:t xml:space="preserve"> </w:t>
      </w:r>
      <w:r>
        <w:t xml:space="preserve">enum value or an optional field is a MINOR bump; removing or repurposing one is</w:t>
      </w:r>
      <w:r>
        <w:t xml:space="preserve"> </w:t>
      </w:r>
      <w:r>
        <w:t xml:space="preserve">MAJOR. Deprecated variants (e.g. the historical</w:t>
      </w:r>
      <w:r>
        <w:t xml:space="preserve"> </w:t>
      </w:r>
      <w:r>
        <w:rPr>
          <w:rStyle w:val="VerbatimChar"/>
        </w:rPr>
        <w:t xml:space="preserve">bridge_ca_required_unsupported</w:t>
      </w:r>
      <w:r>
        <w:t xml:space="preserve">) are retained for stored-report</w:t>
      </w:r>
      <w:r>
        <w:t xml:space="preserve"> </w:t>
      </w:r>
      <w:r>
        <w:t xml:space="preserve">deserialization but are no longer emitted. Branch 034, for instance, appended</w:t>
      </w:r>
      <w:r>
        <w:t xml:space="preserve"> </w:t>
      </w:r>
      <w:r>
        <w:t xml:space="preserve">two</w:t>
      </w:r>
      <w:r>
        <w:t xml:space="preserve"> </w:t>
      </w:r>
      <w:r>
        <w:rPr>
          <w:rStyle w:val="VerbatimChar"/>
        </w:rPr>
        <w:t xml:space="preserve">ValidationObjectOrigin</w:t>
      </w:r>
      <w:r>
        <w:t xml:space="preserve"> </w:t>
      </w:r>
      <w:r>
        <w:t xml:space="preserve">variants —</w:t>
      </w:r>
      <w:r>
        <w:t xml:space="preserve"> </w:t>
      </w:r>
      <w:r>
        <w:rPr>
          <w:rStyle w:val="VerbatimChar"/>
        </w:rPr>
        <w:t xml:space="preserve">PdfDss</w:t>
      </w:r>
      <w:r>
        <w:t xml:space="preserve"> </w:t>
      </w:r>
      <w:r>
        <w:t xml:space="preserve">and</w:t>
      </w:r>
      <w:r>
        <w:t xml:space="preserve"> </w:t>
      </w:r>
      <w:r>
        <w:rPr>
          <w:rStyle w:val="VerbatimChar"/>
        </w:rPr>
        <w:t xml:space="preserve">PdfVri</w:t>
      </w:r>
      <w:r>
        <w:t xml:space="preserve"> </w:t>
      </w:r>
      <w:r>
        <w:t xml:space="preserve">(</w:t>
      </w:r>
      <w:r>
        <w:rPr>
          <w:rStyle w:val="VerbatimChar"/>
        </w:rPr>
        <w:t xml:space="preserve">crates/pverify-core/src/report/validation_objects.rs</w:t>
      </w:r>
      <w:r>
        <w:t xml:space="preserve">) —</w:t>
      </w:r>
      <w:r>
        <w:t xml:space="preserve"> </w:t>
      </w:r>
      <w:r>
        <w:t xml:space="preserve">after the existing variants, declaration-order being sort-order, and bumped the</w:t>
      </w:r>
      <w:r>
        <w:t xml:space="preserve"> </w:t>
      </w:r>
      <w:r>
        <w:t xml:space="preserve">schema</w:t>
      </w:r>
      <w:r>
        <w:t xml:space="preserve"> </w:t>
      </w:r>
      <w:r>
        <w:rPr>
          <w:rStyle w:val="VerbatimChar"/>
        </w:rPr>
        <w:t xml:space="preserve">1.5.0 → 1.7.0</w:t>
      </w:r>
      <w:r>
        <w:t xml:space="preserve"> </w:t>
      </w:r>
      <w:r>
        <w:t xml:space="preserve">accordingly. Subsequent additive slices continued the</w:t>
      </w:r>
      <w:r>
        <w:t xml:space="preserve"> </w:t>
      </w:r>
      <w:r>
        <w:t xml:space="preserve">MINOR-per-slice discipline: branch 035 added</w:t>
      </w:r>
      <w:r>
        <w:t xml:space="preserve"> </w:t>
      </w:r>
      <w:r>
        <w:rPr>
          <w:rStyle w:val="VerbatimChar"/>
        </w:rPr>
        <w:t xml:space="preserve">OcspAttempt.request_der_hex</w:t>
      </w:r>
      <w:r>
        <w:t xml:space="preserve"> </w:t>
      </w:r>
      <w:r>
        <w:t xml:space="preserve">and</w:t>
      </w:r>
      <w:r>
        <w:t xml:space="preserve"> </w:t>
      </w:r>
      <w:r>
        <w:rPr>
          <w:rStyle w:val="VerbatimChar"/>
        </w:rPr>
        <w:t xml:space="preserve">CdpEntry</w:t>
      </w:r>
      <w:r>
        <w:t xml:space="preserve"> </w:t>
      </w:r>
      <w:r>
        <w:t xml:space="preserve">structured form (</w:t>
      </w:r>
      <w:r>
        <w:rPr>
          <w:rStyle w:val="VerbatimChar"/>
        </w:rPr>
        <w:t xml:space="preserve">1.7.0 → 1.8.0 → 1.9.0</w:t>
      </w:r>
      <w:r>
        <w:t xml:space="preserve">); branch 037 added three</w:t>
      </w:r>
      <w:r>
        <w:t xml:space="preserve"> </w:t>
      </w:r>
      <w:r>
        <w:t xml:space="preserve">new</w:t>
      </w:r>
      <w:r>
        <w:t xml:space="preserve"> </w:t>
      </w:r>
      <w:r>
        <w:rPr>
          <w:rStyle w:val="VerbatimChar"/>
        </w:rPr>
        <w:t xml:space="preserve">SignatureFormat</w:t>
      </w:r>
      <w:r>
        <w:t xml:space="preserve"> </w:t>
      </w:r>
      <w:r>
        <w:t xml:space="preserve">values (</w:t>
      </w:r>
      <w:r>
        <w:rPr>
          <w:rStyle w:val="VerbatimChar"/>
        </w:rPr>
        <w:t xml:space="preserve">JAdES-B-T</w:t>
      </w:r>
      <w:r>
        <w:t xml:space="preserve">,</w:t>
      </w:r>
      <w:r>
        <w:t xml:space="preserve"> </w:t>
      </w:r>
      <w:r>
        <w:rPr>
          <w:rStyle w:val="VerbatimChar"/>
        </w:rPr>
        <w:t xml:space="preserve">JAdES-B-LT</w:t>
      </w:r>
      <w:r>
        <w:t xml:space="preserve">,</w:t>
      </w:r>
      <w:r>
        <w:t xml:space="preserve"> </w:t>
      </w:r>
      <w:r>
        <w:rPr>
          <w:rStyle w:val="VerbatimChar"/>
        </w:rPr>
        <w:t xml:space="preserve">JAdES-B-LTA</w:t>
      </w:r>
      <w:r>
        <w:t xml:space="preserve">) and</w:t>
      </w:r>
      <w:r>
        <w:t xml:space="preserve"> </w:t>
      </w:r>
      <w:r>
        <w:t xml:space="preserve">the previously-unschemed</w:t>
      </w:r>
      <w:r>
        <w:t xml:space="preserve"> </w:t>
      </w:r>
      <w:r>
        <w:rPr>
          <w:rStyle w:val="VerbatimChar"/>
        </w:rPr>
        <w:t xml:space="preserve">XAdES-B-LTA</w:t>
      </w:r>
      <w:r>
        <w:t xml:space="preserve"> </w:t>
      </w:r>
      <w:r>
        <w:t xml:space="preserve">/ LTV-JWS variants (</w:t>
      </w:r>
      <w:r>
        <w:rPr>
          <w:rStyle w:val="VerbatimChar"/>
        </w:rPr>
        <w:t xml:space="preserve">1.9.0 → 1.10.0</w:t>
      </w:r>
      <w:r>
        <w:t xml:space="preserve">).</w:t>
      </w:r>
    </w:p>
    <w:p>
      <w:pPr>
        <w:pStyle w:val="BlockText"/>
      </w:pPr>
      <w:r>
        <w:t xml:space="preserve">Note on the README disclosure block. The repository</w:t>
      </w:r>
      <w:r>
        <w:t xml:space="preserve"> </w:t>
      </w:r>
      <w:r>
        <w:rPr>
          <w:rStyle w:val="VerbatimChar"/>
        </w:rPr>
        <w:t xml:space="preserve">README.md</w:t>
      </w:r>
      <w:r>
        <w:t xml:space="preserve"> </w:t>
      </w:r>
      <w:r>
        <w:t xml:space="preserve">is a</w:t>
      </w:r>
      <w:r>
        <w:t xml:space="preserve"> </w:t>
      </w:r>
      <w:r>
        <w:t xml:space="preserve">historical artefact pinned at the v0.7 development line; its</w:t>
      </w:r>
      <w:r>
        <w:t xml:space="preserve"> </w:t>
      </w:r>
      <w:r>
        <w:t xml:space="preserve">running text states</w:t>
      </w:r>
      <w:r>
        <w:t xml:space="preserve"> </w:t>
      </w:r>
      <w:r>
        <w:rPr>
          <w:rStyle w:val="VerbatimChar"/>
        </w:rPr>
        <w:t xml:space="preserve">schema_version</w:t>
      </w:r>
      <w:r>
        <w:t xml:space="preserve"> </w:t>
      </w:r>
      <w:r>
        <w:t xml:space="preserve">stays</w:t>
      </w:r>
      <w:r>
        <w:t xml:space="preserve"> </w:t>
      </w:r>
      <w:r>
        <w:rPr>
          <w:rStyle w:val="VerbatimChar"/>
        </w:rPr>
        <w:t xml:space="preserve">"1.1.0"</w:t>
      </w:r>
      <w:r>
        <w:t xml:space="preserve"> </w:t>
      </w:r>
      <w:r>
        <w:t xml:space="preserve">and the</w:t>
      </w:r>
      <w:r>
        <w:t xml:space="preserve"> </w:t>
      </w:r>
      <w:r>
        <w:t xml:space="preserve">capability phase</w:t>
      </w:r>
      <w:r>
        <w:t xml:space="preserve"> </w:t>
      </w:r>
      <w:r>
        <w:rPr>
          <w:rStyle w:val="VerbatimChar"/>
        </w:rPr>
        <w:t xml:space="preserve">"v0.6-bridge-acceptance"</w:t>
      </w:r>
      <w:r>
        <w:t xml:space="preserve">. The authoritative live value is</w:t>
      </w:r>
      <w:r>
        <w:t xml:space="preserve"> </w:t>
      </w:r>
      <w:r>
        <w:t xml:space="preserve">the</w:t>
      </w:r>
      <w:r>
        <w:t xml:space="preserve"> </w:t>
      </w:r>
      <w:r>
        <w:rPr>
          <w:rStyle w:val="VerbatimChar"/>
        </w:rPr>
        <w:t xml:space="preserve">SCHEMA_VERSION</w:t>
      </w:r>
      <w:r>
        <w:t xml:space="preserve"> </w:t>
      </w:r>
      <w:r>
        <w:t xml:space="preserve">constant in</w:t>
      </w:r>
      <w:r>
        <w:t xml:space="preserve"> </w:t>
      </w:r>
      <w:r>
        <w:rPr>
          <w:rStyle w:val="VerbatimChar"/>
        </w:rPr>
        <w:t xml:space="preserve">report/schema.rs</w:t>
      </w:r>
      <w:r>
        <w:t xml:space="preserve"> </w:t>
      </w:r>
      <w:r>
        <w:t xml:space="preserve">(</w:t>
      </w:r>
      <w:r>
        <w:rPr>
          <w:rStyle w:val="VerbatimChar"/>
        </w:rPr>
        <w:t xml:space="preserve">"1.10.0"</w:t>
      </w:r>
      <w:r>
        <w:t xml:space="preserve">), whose</w:t>
      </w:r>
      <w:r>
        <w:t xml:space="preserve"> </w:t>
      </w:r>
      <w:r>
        <w:t xml:space="preserve">doc-comment narrates each bump from</w:t>
      </w:r>
      <w:r>
        <w:t xml:space="preserve"> </w:t>
      </w:r>
      <w:r>
        <w:rPr>
          <w:rStyle w:val="VerbatimChar"/>
        </w:rPr>
        <w:t xml:space="preserve">1.0.0</w:t>
      </w:r>
      <w:r>
        <w:t xml:space="preserve"> </w:t>
      </w:r>
      <w:r>
        <w:t xml:space="preserve">through</w:t>
      </w:r>
      <w:r>
        <w:t xml:space="preserve"> </w:t>
      </w:r>
      <w:r>
        <w:rPr>
          <w:rStyle w:val="VerbatimChar"/>
        </w:rPr>
        <w:t xml:space="preserve">1.10.0</w:t>
      </w:r>
      <w:r>
        <w:t xml:space="preserve">. Readers should</w:t>
      </w:r>
      <w:r>
        <w:t xml:space="preserve"> </w:t>
      </w:r>
      <w:r>
        <w:t xml:space="preserve">treat the source constant, not the README, as normative for the current</w:t>
      </w:r>
      <w:r>
        <w:t xml:space="preserve"> </w:t>
      </w:r>
      <w:r>
        <w:t xml:space="preserve">release.</w:t>
      </w:r>
    </w:p>
    <w:p>
      <w:r>
        <w:pict>
          <v:rect style="width:0;height:1.5pt" o:hralign="center" o:hrstd="t" o:hr="t"/>
        </w:pict>
      </w:r>
    </w:p>
    <w:bookmarkEnd w:id="24"/>
    <w:bookmarkEnd w:id="25"/>
    <w:bookmarkStart w:id="29" w:name="X6930e6a359983174fe9a811b09b971e1fa302dc"/>
    <w:p>
      <w:pPr>
        <w:pStyle w:val="Heading2"/>
      </w:pPr>
      <w:r>
        <w:t xml:space="preserve">1.6 Cross-Cutting Invariants at a Glance</w:t>
      </w:r>
    </w:p>
    <w:p>
      <w:pPr>
        <w:pStyle w:val="FirstParagraph"/>
      </w:pPr>
      <w:r>
        <w:t xml:space="preserve">The following invariants are referenced throughout the design document; they</w:t>
      </w:r>
      <w:r>
        <w:t xml:space="preserve"> </w:t>
      </w:r>
      <w:r>
        <w:t xml:space="preserve">are listed here once so later chapters can cite them by name. Each is grounded</w:t>
      </w:r>
      <w:r>
        <w:t xml:space="preserve"> </w:t>
      </w:r>
      <w:r>
        <w:t xml:space="preserve">in code and in the Constitution.</w:t>
      </w:r>
    </w:p>
    <w:p>
      <w:pPr>
        <w:pStyle w:val="BodyText"/>
      </w:pPr>
      <w:r>
        <w:drawing>
          <wp:inline>
            <wp:extent cx="5334000" cy="4898571"/>
            <wp:effectExtent b="0" l="0" r="0" t="0"/>
            <wp:docPr descr="diagram" title="" id="27" name="Picture"/>
            <a:graphic>
              <a:graphicData uri="http://schemas.openxmlformats.org/drawingml/2006/picture">
                <pic:pic>
                  <pic:nvPicPr>
                    <pic:cNvPr descr="./ch-01-introduction-1.png" id="28" name="Picture"/>
                    <pic:cNvPicPr>
                      <a:picLocks noChangeArrowheads="1" noChangeAspect="1"/>
                    </pic:cNvPicPr>
                  </pic:nvPicPr>
                  <pic:blipFill>
                    <a:blip r:embed="rId26"/>
                    <a:stretch>
                      <a:fillRect/>
                    </a:stretch>
                  </pic:blipFill>
                  <pic:spPr bwMode="auto">
                    <a:xfrm>
                      <a:off x="0" y="0"/>
                      <a:ext cx="5334000" cy="4898571"/>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Invariant</w:t>
            </w:r>
          </w:p>
        </w:tc>
        <w:tc>
          <w:tcPr/>
          <w:p>
            <w:pPr>
              <w:pStyle w:val="Compact"/>
            </w:pPr>
            <w:r>
              <w:t xml:space="preserve">One-line statement</w:t>
            </w:r>
          </w:p>
        </w:tc>
        <w:tc>
          <w:tcPr/>
          <w:p>
            <w:pPr>
              <w:pStyle w:val="Compact"/>
            </w:pPr>
            <w:r>
              <w:t xml:space="preserve">Authority</w:t>
            </w:r>
          </w:p>
        </w:tc>
      </w:tr>
      <w:tr>
        <w:tc>
          <w:tcPr/>
          <w:p>
            <w:pPr>
              <w:pStyle w:val="Compact"/>
            </w:pPr>
            <w:r>
              <w:t xml:space="preserve">Fact-reporting / cannot-affirm</w:t>
            </w:r>
          </w:p>
        </w:tc>
        <w:tc>
          <w:tcPr/>
          <w:p>
            <w:pPr>
              <w:pStyle w:val="Compact"/>
            </w:pPr>
            <w:r>
              <w:t xml:space="preserve">Report facts, never a business verdict; degrade to</w:t>
            </w:r>
            <w:r>
              <w:t xml:space="preserve"> </w:t>
            </w:r>
            <w:r>
              <w:rPr>
                <w:rStyle w:val="VerbatimChar"/>
              </w:rPr>
              <w:t xml:space="preserve">INDETERMINATE</w:t>
            </w:r>
            <w:r>
              <w:t xml:space="preserve"> </w:t>
            </w:r>
            <w:r>
              <w:t xml:space="preserve">with a closed-enum sub-indication where a fact cannot be established.</w:t>
            </w:r>
          </w:p>
        </w:tc>
        <w:tc>
          <w:tcPr/>
          <w:p>
            <w:pPr>
              <w:pStyle w:val="Compact"/>
            </w:pPr>
            <w:r>
              <w:t xml:space="preserve">Constitution §I (NON-NEGOTIABLE)</w:t>
            </w:r>
          </w:p>
        </w:tc>
      </w:tr>
      <w:tr>
        <w:tc>
          <w:tcPr/>
          <w:p>
            <w:pPr>
              <w:pStyle w:val="Compact"/>
            </w:pPr>
            <w:r>
              <w:t xml:space="preserve">WASM-clean core</w:t>
            </w:r>
          </w:p>
        </w:tc>
        <w:tc>
          <w:tcPr/>
          <w:p>
            <w:pPr>
              <w:pStyle w:val="Compact"/>
            </w:pPr>
            <w:r>
              <w:rPr>
                <w:rStyle w:val="VerbatimChar"/>
              </w:rPr>
              <w:t xml:space="preserve">pverify-core</w:t>
            </w:r>
            <w:r>
              <w:t xml:space="preserve"> </w:t>
            </w:r>
            <w:r>
              <w:t xml:space="preserve">is</w:t>
            </w:r>
            <w:r>
              <w:t xml:space="preserve"> </w:t>
            </w:r>
            <w:r>
              <w:rPr>
                <w:rStyle w:val="VerbatimChar"/>
              </w:rPr>
              <w:t xml:space="preserve">no_std + alloc</w:t>
            </w:r>
            <w:r>
              <w:t xml:space="preserve">, forbids</w:t>
            </w:r>
            <w:r>
              <w:t xml:space="preserve"> </w:t>
            </w:r>
            <w:r>
              <w:rPr>
                <w:rStyle w:val="VerbatimChar"/>
              </w:rPr>
              <w:t xml:space="preserve">unsafe_code</w:t>
            </w:r>
            <w:r>
              <w:t xml:space="preserve">, RustCrypto-only, builds for</w:t>
            </w:r>
            <w:r>
              <w:t xml:space="preserve"> </w:t>
            </w:r>
            <w:r>
              <w:rPr>
                <w:rStyle w:val="VerbatimChar"/>
              </w:rPr>
              <w:t xml:space="preserve">wasm32-unknown-unknown</w:t>
            </w:r>
            <w:r>
              <w:t xml:space="preserve">.</w:t>
            </w:r>
          </w:p>
        </w:tc>
        <w:tc>
          <w:tcPr/>
          <w:p>
            <w:pPr>
              <w:pStyle w:val="Compact"/>
            </w:pPr>
            <w:r>
              <w:t xml:space="preserve">Constitution §VI;</w:t>
            </w:r>
            <w:r>
              <w:t xml:space="preserve"> </w:t>
            </w:r>
            <w:r>
              <w:rPr>
                <w:rStyle w:val="VerbatimChar"/>
              </w:rPr>
              <w:t xml:space="preserve">cargo-tree-gate.sh</w:t>
            </w:r>
          </w:p>
        </w:tc>
      </w:tr>
      <w:tr>
        <w:tc>
          <w:tcPr/>
          <w:p>
            <w:pPr>
              <w:pStyle w:val="Compact"/>
            </w:pPr>
            <w:r>
              <w:t xml:space="preserve">No parse in core</w:t>
            </w:r>
          </w:p>
        </w:tc>
        <w:tc>
          <w:tcPr/>
          <w:p>
            <w:pPr>
              <w:pStyle w:val="Compact"/>
            </w:pPr>
            <w:r>
              <w:t xml:space="preserve">All PDF/XML/ZIP/JSON parsing is host-side; the kernel gets model-free byte structures.</w:t>
            </w:r>
          </w:p>
        </w:tc>
        <w:tc>
          <w:tcPr/>
          <w:p>
            <w:pPr>
              <w:pStyle w:val="Compact"/>
            </w:pPr>
            <w:r>
              <w:t xml:space="preserve">Constitution §V; gate-asserted</w:t>
            </w:r>
          </w:p>
        </w:tc>
      </w:tr>
      <w:tr>
        <w:tc>
          <w:tcPr/>
          <w:p>
            <w:pPr>
              <w:pStyle w:val="Compact"/>
            </w:pPr>
            <w:r>
              <w:t xml:space="preserve">Trait-mediated I/O</w:t>
            </w:r>
          </w:p>
        </w:tc>
        <w:tc>
          <w:tcPr/>
          <w:p>
            <w:pPr>
              <w:pStyle w:val="Compact"/>
            </w:pPr>
            <w:r>
              <w:t xml:space="preserve">Clock / revocation / anchors are the only host couplings, via</w:t>
            </w:r>
            <w:r>
              <w:t xml:space="preserve"> </w:t>
            </w:r>
            <w:r>
              <w:rPr>
                <w:rStyle w:val="VerbatimChar"/>
              </w:rPr>
              <w:t xml:space="preserve">Clock</w:t>
            </w:r>
            <w:r>
              <w:t xml:space="preserve"> </w:t>
            </w:r>
            <w:r>
              <w:t xml:space="preserve">/</w:t>
            </w:r>
            <w:r>
              <w:t xml:space="preserve"> </w:t>
            </w:r>
            <w:r>
              <w:rPr>
                <w:rStyle w:val="VerbatimChar"/>
              </w:rPr>
              <w:t xml:space="preserve">RevocationFetcher</w:t>
            </w:r>
            <w:r>
              <w:t xml:space="preserve"> </w:t>
            </w:r>
            <w:r>
              <w:t xml:space="preserve">/</w:t>
            </w:r>
            <w:r>
              <w:t xml:space="preserve"> </w:t>
            </w:r>
            <w:r>
              <w:rPr>
                <w:rStyle w:val="VerbatimChar"/>
              </w:rPr>
              <w:t xml:space="preserve">TrustAnchorStore</w:t>
            </w:r>
            <w:r>
              <w:t xml:space="preserve">.</w:t>
            </w:r>
          </w:p>
        </w:tc>
        <w:tc>
          <w:tcPr/>
          <w:p>
            <w:pPr>
              <w:pStyle w:val="Compact"/>
            </w:pPr>
            <w:r>
              <w:rPr>
                <w:rStyle w:val="VerbatimChar"/>
              </w:rPr>
              <w:t xml:space="preserve">crates/pverify-core/src/traits.rs</w:t>
            </w:r>
          </w:p>
        </w:tc>
      </w:tr>
      <w:tr>
        <w:tc>
          <w:tcPr/>
          <w:p>
            <w:pPr>
              <w:pStyle w:val="Compact"/>
            </w:pPr>
            <w:r>
              <w:t xml:space="preserve">Additive byte-identity</w:t>
            </w:r>
          </w:p>
        </w:tc>
        <w:tc>
          <w:tcPr/>
          <w:p>
            <w:pPr>
              <w:pStyle w:val="Compact"/>
            </w:pPr>
            <w:r>
              <w:t xml:space="preserve">An additive/off feature leaves the report body byte-identical except</w:t>
            </w:r>
            <w:r>
              <w:t xml:space="preserve"> </w:t>
            </w:r>
            <w:r>
              <w:rPr>
                <w:rStyle w:val="VerbatimChar"/>
              </w:rPr>
              <w:t xml:space="preserve">schema_version</w:t>
            </w:r>
            <w:r>
              <w:t xml:space="preserve">.</w:t>
            </w:r>
          </w:p>
        </w:tc>
        <w:tc>
          <w:tcPr/>
          <w:p>
            <w:pPr>
              <w:pStyle w:val="Compact"/>
            </w:pPr>
            <w:r>
              <w:t xml:space="preserve">Constitution §II (e.g. FR-008)</w:t>
            </w:r>
          </w:p>
        </w:tc>
      </w:tr>
      <w:tr>
        <w:tc>
          <w:tcPr/>
          <w:p>
            <w:pPr>
              <w:pStyle w:val="Compact"/>
            </w:pPr>
            <w:r>
              <w:t xml:space="preserve">Offline honesty</w:t>
            </w:r>
          </w:p>
        </w:tc>
        <w:tc>
          <w:tcPr/>
          <w:p>
            <w:pPr>
              <w:pStyle w:val="Compact"/>
            </w:pPr>
            <w:r>
              <w:rPr>
                <w:rStyle w:val="VerbatimChar"/>
              </w:rPr>
              <w:t xml:space="preserve">--offline</w:t>
            </w:r>
            <w:r>
              <w:t xml:space="preserve"> </w:t>
            </w:r>
            <w:r>
              <w:t xml:space="preserve">opens no socket and never fabricates a responder contact.</w:t>
            </w:r>
          </w:p>
        </w:tc>
        <w:tc>
          <w:tcPr/>
          <w:p>
            <w:pPr>
              <w:pStyle w:val="Compact"/>
            </w:pPr>
            <w:r>
              <w:t xml:space="preserve">Constitution §VII / §I</w:t>
            </w:r>
          </w:p>
        </w:tc>
      </w:tr>
      <w:tr>
        <w:tc>
          <w:tcPr/>
          <w:p>
            <w:pPr>
              <w:pStyle w:val="Compact"/>
            </w:pPr>
            <w:r>
              <w:t xml:space="preserve">CLI ↔ WASM parity</w:t>
            </w:r>
          </w:p>
        </w:tc>
        <w:tc>
          <w:tcPr/>
          <w:p>
            <w:pPr>
              <w:pStyle w:val="Compact"/>
            </w:pPr>
            <w:r>
              <w:t xml:space="preserve">Native and browser hosts run identical extractors and the identical kernel.</w:t>
            </w:r>
          </w:p>
        </w:tc>
        <w:tc>
          <w:tcPr/>
          <w:p>
            <w:pPr>
              <w:pStyle w:val="Compact"/>
            </w:pPr>
            <w:r>
              <w:t xml:space="preserve">parity tests</w:t>
            </w:r>
          </w:p>
        </w:tc>
      </w:tr>
      <w:tr>
        <w:tc>
          <w:tcPr/>
          <w:p>
            <w:pPr>
              <w:pStyle w:val="Compact"/>
            </w:pPr>
            <w:r>
              <w:t xml:space="preserve">Indication precedence</w:t>
            </w:r>
          </w:p>
        </w:tc>
        <w:tc>
          <w:tcPr/>
          <w:p>
            <w:pPr>
              <w:pStyle w:val="Compact"/>
            </w:pPr>
            <w:r>
              <w:t xml:space="preserve">Severity-ordered base (</w:t>
            </w:r>
            <w:r>
              <w:rPr>
                <w:rStyle w:val="VerbatimChar"/>
              </w:rPr>
              <w:t xml:space="preserve">TOTAL_FAILED</w:t>
            </w:r>
            <w:r>
              <w:t xml:space="preserve"> </w:t>
            </w:r>
            <w:r>
              <w:t xml:space="preserve">&gt;</w:t>
            </w:r>
            <w:r>
              <w:t xml:space="preserve"> </w:t>
            </w:r>
            <w:r>
              <w:rPr>
                <w:rStyle w:val="VerbatimChar"/>
              </w:rPr>
              <w:t xml:space="preserve">INDETERMINATE</w:t>
            </w:r>
            <w:r>
              <w:t xml:space="preserve"> </w:t>
            </w:r>
            <w:r>
              <w:t xml:space="preserve">&gt;</w:t>
            </w:r>
            <w:r>
              <w:t xml:space="preserve"> </w:t>
            </w:r>
            <w:r>
              <w:rPr>
                <w:rStyle w:val="VerbatimChar"/>
              </w:rPr>
              <w:t xml:space="preserve">TOTAL_PASSED</w:t>
            </w:r>
            <w:r>
              <w:t xml:space="preserve">, first-finding-wins); layers only degrade, never mask a proven</w:t>
            </w:r>
            <w:r>
              <w:t xml:space="preserve"> </w:t>
            </w:r>
            <w:r>
              <w:rPr>
                <w:rStyle w:val="VerbatimChar"/>
              </w:rPr>
              <w:t xml:space="preserve">TOTAL_FAILED</w:t>
            </w:r>
            <w:r>
              <w:t xml:space="preserve">.</w:t>
            </w:r>
          </w:p>
        </w:tc>
        <w:tc>
          <w:tcPr/>
          <w:p>
            <w:pPr>
              <w:pStyle w:val="Compact"/>
            </w:pPr>
            <w:r>
              <w:rPr>
                <w:rStyle w:val="VerbatimChar"/>
              </w:rPr>
              <w:t xml:space="preserve">aggregate_etsi</w:t>
            </w:r>
            <w:r>
              <w:t xml:space="preserve">,</w:t>
            </w:r>
            <w:r>
              <w:t xml:space="preserve"> </w:t>
            </w:r>
            <w:r>
              <w:rPr>
                <w:rStyle w:val="VerbatimChar"/>
              </w:rPr>
              <w:t xml:space="preserve">verify.rs</w:t>
            </w:r>
          </w:p>
        </w:tc>
      </w:tr>
      <w:tr>
        <w:tc>
          <w:tcPr/>
          <w:p>
            <w:pPr>
              <w:pStyle w:val="Compact"/>
            </w:pPr>
            <w:r>
              <w:t xml:space="preserve">Per-object VRT separation</w:t>
            </w:r>
          </w:p>
        </w:tc>
        <w:tc>
          <w:tcPr/>
          <w:p>
            <w:pPr>
              <w:pStyle w:val="Compact"/>
            </w:pPr>
            <w:r>
              <w:t xml:space="preserve">Each object is judged at its own derived Validation Reference Time, by a pure recursive-outer-covering engine.</w:t>
            </w:r>
          </w:p>
        </w:tc>
        <w:tc>
          <w:tcPr/>
          <w:p>
            <w:pPr>
              <w:pStyle w:val="Compact"/>
            </w:pPr>
            <w:r>
              <w:rPr>
                <w:rStyle w:val="VerbatimChar"/>
              </w:rPr>
              <w:t xml:space="preserve">crates/pverify-core/src/vrt/</w:t>
            </w:r>
          </w:p>
        </w:tc>
      </w:tr>
      <w:tr>
        <w:tc>
          <w:tcPr/>
          <w:p>
            <w:pPr>
              <w:pStyle w:val="Compact"/>
            </w:pPr>
            <w:r>
              <w:t xml:space="preserve">Closed additive schema</w:t>
            </w:r>
          </w:p>
        </w:tc>
        <w:tc>
          <w:tcPr/>
          <w:p>
            <w:pPr>
              <w:pStyle w:val="Compact"/>
            </w:pPr>
            <w:r>
              <w:t xml:space="preserve">Closed enums mirrored 1:1 in</w:t>
            </w:r>
            <w:r>
              <w:t xml:space="preserve"> </w:t>
            </w:r>
            <w:r>
              <w:rPr>
                <w:rStyle w:val="VerbatimChar"/>
              </w:rPr>
              <w:t xml:space="preserve">report-schema.json</w:t>
            </w:r>
            <w:r>
              <w:t xml:space="preserve">; add = MINOR, remove/repurpose = MAJOR.</w:t>
            </w:r>
          </w:p>
        </w:tc>
        <w:tc>
          <w:tcPr/>
          <w:p>
            <w:pPr>
              <w:pStyle w:val="Compact"/>
            </w:pPr>
            <w:r>
              <w:rPr>
                <w:rStyle w:val="VerbatimChar"/>
              </w:rPr>
              <w:t xml:space="preserve">report/schema.rs</w:t>
            </w:r>
            <w:r>
              <w:t xml:space="preserve">,</w:t>
            </w:r>
            <w:r>
              <w:t xml:space="preserve"> </w:t>
            </w:r>
            <w:r>
              <w:rPr>
                <w:rStyle w:val="VerbatimChar"/>
              </w:rPr>
              <w:t xml:space="preserve">report-schema.json</w:t>
            </w:r>
          </w:p>
        </w:tc>
      </w:tr>
    </w:tbl>
    <w:p>
      <w:r>
        <w:pict>
          <v:rect style="width:0;height:1.5pt" o:hralign="center" o:hrstd="t" o:hr="t"/>
        </w:pict>
      </w:r>
    </w:p>
    <w:bookmarkEnd w:id="29"/>
    <w:bookmarkStart w:id="30" w:name="X51bc13628570874c991996fe0952e67eacf3bd7"/>
    <w:p>
      <w:pPr>
        <w:pStyle w:val="Heading2"/>
      </w:pPr>
      <w:r>
        <w:t xml:space="preserve">1.7 Reader's Guide to the Rest of the Document</w:t>
      </w:r>
    </w:p>
    <w:p>
      <w:pPr>
        <w:pStyle w:val="FirstParagraph"/>
      </w:pPr>
      <w:r>
        <w:t xml:space="preserve">This document is organised so that an auditor can read it top-to-bottom, or</w:t>
      </w:r>
      <w:r>
        <w:t xml:space="preserve"> </w:t>
      </w:r>
      <w:r>
        <w:t xml:space="preserve">jump directly to the subsystem under review. The chapter numbering below</w:t>
      </w:r>
      <w:r>
        <w:t xml:space="preserve"> </w:t>
      </w:r>
      <w:r>
        <w:t xml:space="preserve">reflects the integrated design specification; cross-references in later</w:t>
      </w:r>
      <w:r>
        <w:t xml:space="preserve"> </w:t>
      </w:r>
      <w:r>
        <w:t xml:space="preserve">chapters use these numbers.</w:t>
      </w:r>
    </w:p>
    <w:p>
      <w:pPr>
        <w:pStyle w:val="Compact"/>
        <w:numPr>
          <w:ilvl w:val="0"/>
          <w:numId w:val="1008"/>
        </w:numPr>
      </w:pPr>
      <w:r>
        <w:rPr>
          <w:b/>
          <w:bCs/>
        </w:rPr>
        <w:t xml:space="preserve">Chapter 1 (this chapter)</w:t>
      </w:r>
      <w:r>
        <w:t xml:space="preserve"> </w:t>
      </w:r>
      <w:r>
        <w:t xml:space="preserve">— Introduction, scope, target users, supported</w:t>
      </w:r>
      <w:r>
        <w:t xml:space="preserve"> </w:t>
      </w:r>
      <w:r>
        <w:t xml:space="preserve">formats and AdES levels, the pure-Rust + WASM stance, and cross-cutting</w:t>
      </w:r>
      <w:r>
        <w:t xml:space="preserve"> </w:t>
      </w:r>
      <w:r>
        <w:t xml:space="preserve">invariants.</w:t>
      </w:r>
    </w:p>
    <w:p>
      <w:pPr>
        <w:pStyle w:val="Compact"/>
        <w:numPr>
          <w:ilvl w:val="0"/>
          <w:numId w:val="1008"/>
        </w:numPr>
      </w:pPr>
      <w:r>
        <w:rPr>
          <w:b/>
          <w:bCs/>
        </w:rPr>
        <w:t xml:space="preserve">Architecture chapters</w:t>
      </w:r>
      <w:r>
        <w:t xml:space="preserve"> </w:t>
      </w:r>
      <w:r>
        <w:t xml:space="preserve">— the system architecture overview, the 11-member</w:t>
      </w:r>
      <w:r>
        <w:t xml:space="preserve"> </w:t>
      </w:r>
      <w:r>
        <w:t xml:space="preserve">crate topology and the host → clean → core dependency direction, and the</w:t>
      </w:r>
      <w:r>
        <w:t xml:space="preserve"> </w:t>
      </w:r>
      <w:r>
        <w:t xml:space="preserve">end-to-end data flow from input acquisition through report serialization.</w:t>
      </w:r>
      <w:r>
        <w:t xml:space="preserve"> </w:t>
      </w:r>
      <w:r>
        <w:t xml:space="preserve">These elaborate §1.5's boundary into the concrete crate graph and the</w:t>
      </w:r>
      <w:r>
        <w:t xml:space="preserve"> </w:t>
      </w:r>
      <w:r>
        <w:t xml:space="preserve">six-stage verification pipeline (host parse → request assembly → format</w:t>
      </w:r>
      <w:r>
        <w:t xml:space="preserve"> </w:t>
      </w:r>
      <w:r>
        <w:t xml:space="preserve">dispatch → per-signature verification → per-object VRT → indication</w:t>
      </w:r>
      <w:r>
        <w:t xml:space="preserve"> </w:t>
      </w:r>
      <w:r>
        <w:t xml:space="preserve">aggregation → report serialization).</w:t>
      </w:r>
    </w:p>
    <w:p>
      <w:pPr>
        <w:pStyle w:val="Compact"/>
        <w:numPr>
          <w:ilvl w:val="0"/>
          <w:numId w:val="1008"/>
        </w:numPr>
      </w:pPr>
      <w:r>
        <w:rPr>
          <w:b/>
          <w:bCs/>
        </w:rPr>
        <w:t xml:space="preserve">Path-validation chapter</w:t>
      </w:r>
      <w:r>
        <w:t xml:space="preserve"> </w:t>
      </w:r>
      <w:r>
        <w:t xml:space="preserve">— RFC 5280 §6</w:t>
      </w:r>
      <w:r>
        <w:t xml:space="preserve"> </w:t>
      </w:r>
      <w:r>
        <w:rPr>
          <w:i/>
          <w:iCs/>
        </w:rPr>
        <w:t xml:space="preserve">basic-plus</w:t>
      </w:r>
      <w:r>
        <w:t xml:space="preserve">: depth-first chain</w:t>
      </w:r>
      <w:r>
        <w:t xml:space="preserve"> </w:t>
      </w:r>
      <w:r>
        <w:t xml:space="preserve">construction with backtracking and DER-fingerprint cycle detection, the</w:t>
      </w:r>
      <w:r>
        <w:t xml:space="preserve"> </w:t>
      </w:r>
      <w:r>
        <w:t xml:space="preserve">Name-Constraints state machine, certificate-policy processing, and Bridge-CA</w:t>
      </w:r>
      <w:r>
        <w:t xml:space="preserve"> </w:t>
      </w:r>
      <w:r>
        <w:t xml:space="preserve">cross-certificate traversal (the GPKI inter-domain case).</w:t>
      </w:r>
    </w:p>
    <w:p>
      <w:pPr>
        <w:pStyle w:val="Compact"/>
        <w:numPr>
          <w:ilvl w:val="0"/>
          <w:numId w:val="1008"/>
        </w:numPr>
      </w:pPr>
      <w:r>
        <w:rPr>
          <w:b/>
          <w:bCs/>
        </w:rPr>
        <w:t xml:space="preserve">Revocation chapter</w:t>
      </w:r>
      <w:r>
        <w:t xml:space="preserve"> </w:t>
      </w:r>
      <w:r>
        <w:t xml:space="preserve">— CRL (RFC 5280) and OCSP (RFC 6960) evaluation, the</w:t>
      </w:r>
      <w:r>
        <w:t xml:space="preserve"> </w:t>
      </w:r>
      <w:r>
        <w:t xml:space="preserve">embedded-material fall-through that fires only when the live/CDP channel is</w:t>
      </w:r>
      <w:r>
        <w:t xml:space="preserve"> </w:t>
      </w:r>
      <w:r>
        <w:t xml:space="preserve">indeterminate, and the closed</w:t>
      </w:r>
      <w:r>
        <w:t xml:space="preserve"> </w:t>
      </w:r>
      <w:r>
        <w:rPr>
          <w:rStyle w:val="VerbatimChar"/>
        </w:rPr>
        <w:t xml:space="preserve">RevocationOutcome</w:t>
      </w:r>
      <w:r>
        <w:t xml:space="preserve"> </w:t>
      </w:r>
      <w:r>
        <w:t xml:space="preserve">vocabulary.</w:t>
      </w:r>
    </w:p>
    <w:p>
      <w:pPr>
        <w:pStyle w:val="Compact"/>
        <w:numPr>
          <w:ilvl w:val="0"/>
          <w:numId w:val="1008"/>
        </w:numPr>
      </w:pPr>
      <w:r>
        <w:rPr>
          <w:b/>
          <w:bCs/>
        </w:rPr>
        <w:t xml:space="preserve">Timestamp &amp; VRT chapter</w:t>
      </w:r>
      <w:r>
        <w:t xml:space="preserve"> </w:t>
      </w:r>
      <w:r>
        <w:t xml:space="preserve">— RFC 3161/5816 token verification and the</w:t>
      </w:r>
      <w:r>
        <w:t xml:space="preserve"> </w:t>
      </w:r>
      <w:r>
        <w:t xml:space="preserve">recursive-outer-covering engine that derives a per-object Validation</w:t>
      </w:r>
      <w:r>
        <w:t xml:space="preserve"> </w:t>
      </w:r>
      <w:r>
        <w:t xml:space="preserve">Reference Time.</w:t>
      </w:r>
    </w:p>
    <w:p>
      <w:pPr>
        <w:pStyle w:val="Compact"/>
        <w:numPr>
          <w:ilvl w:val="0"/>
          <w:numId w:val="1008"/>
        </w:numPr>
      </w:pPr>
      <w:r>
        <w:rPr>
          <w:b/>
          <w:bCs/>
        </w:rPr>
        <w:t xml:space="preserve">Per-format chapters</w:t>
      </w:r>
      <w:r>
        <w:t xml:space="preserve"> </w:t>
      </w:r>
      <w:r>
        <w:t xml:space="preserve">— CAdES, PAdES (including the branch-034</w:t>
      </w:r>
      <w:r>
        <w:t xml:space="preserve"> </w:t>
      </w:r>
      <w:r>
        <w:rPr>
          <w:rStyle w:val="VerbatimChar"/>
        </w:rPr>
        <w:t xml:space="preserve">/DSS</w:t>
      </w:r>
      <w:r>
        <w:t xml:space="preserve"> </w:t>
      </w:r>
      <w:r>
        <w:t xml:space="preserve">/</w:t>
      </w:r>
      <w:r>
        <w:t xml:space="preserve"> </w:t>
      </w:r>
      <w:r>
        <w:rPr>
          <w:rStyle w:val="VerbatimChar"/>
        </w:rPr>
        <w:t xml:space="preserve">/VRI</w:t>
      </w:r>
      <w:r>
        <w:t xml:space="preserve"> </w:t>
      </w:r>
      <w:r>
        <w:t xml:space="preserve">/</w:t>
      </w:r>
      <w:r>
        <w:t xml:space="preserve"> </w:t>
      </w:r>
      <w:r>
        <w:rPr>
          <w:rStyle w:val="VerbatimChar"/>
        </w:rPr>
        <w:t xml:space="preserve">revocationInfoArchival</w:t>
      </w:r>
      <w:r>
        <w:t xml:space="preserve"> </w:t>
      </w:r>
      <w:r>
        <w:t xml:space="preserve">material), XAdES, JAdES, and ASiC, each</w:t>
      </w:r>
      <w:r>
        <w:t xml:space="preserve"> </w:t>
      </w:r>
      <w:r>
        <w:t xml:space="preserve">describing the supported shape, the refusal cases, and the host extractor.</w:t>
      </w:r>
    </w:p>
    <w:p>
      <w:pPr>
        <w:pStyle w:val="Compact"/>
        <w:numPr>
          <w:ilvl w:val="0"/>
          <w:numId w:val="1008"/>
        </w:numPr>
      </w:pPr>
      <w:r>
        <w:rPr>
          <w:b/>
          <w:bCs/>
        </w:rPr>
        <w:t xml:space="preserve">Report &amp; schema chapter (Chapter 14)</w:t>
      </w:r>
      <w:r>
        <w:t xml:space="preserve"> </w:t>
      </w:r>
      <w:r>
        <w:t xml:space="preserve">— the closed-enum vocabulary, the</w:t>
      </w:r>
      <w:r>
        <w:t xml:space="preserve"> </w:t>
      </w:r>
      <w:r>
        <w:t xml:space="preserve">ETSI indication aggregation precedence (</w:t>
      </w:r>
      <w:r>
        <w:rPr>
          <w:rStyle w:val="VerbatimChar"/>
        </w:rPr>
        <w:t xml:space="preserve">aggregate_etsi</w:t>
      </w:r>
      <w:r>
        <w:t xml:space="preserve">), the</w:t>
      </w:r>
      <w:r>
        <w:t xml:space="preserve"> </w:t>
      </w:r>
      <w:r>
        <w:rPr>
          <w:rStyle w:val="VerbatimChar"/>
        </w:rPr>
        <w:t xml:space="preserve">validation_objects</w:t>
      </w:r>
      <w:r>
        <w:t xml:space="preserve"> </w:t>
      </w:r>
      <w:r>
        <w:t xml:space="preserve">inventory and its</w:t>
      </w:r>
      <w:r>
        <w:t xml:space="preserve"> </w:t>
      </w:r>
      <w:r>
        <w:rPr>
          <w:rStyle w:val="VerbatimChar"/>
        </w:rPr>
        <w:t xml:space="preserve">ValidationObjectOrigin</w:t>
      </w:r>
      <w:r>
        <w:t xml:space="preserve"> </w:t>
      </w:r>
      <w:r>
        <w:t xml:space="preserve">provenance</w:t>
      </w:r>
      <w:r>
        <w:t xml:space="preserve"> </w:t>
      </w:r>
      <w:r>
        <w:t xml:space="preserve">tags, and the schema-versioning rules.</w:t>
      </w:r>
    </w:p>
    <w:p>
      <w:pPr>
        <w:pStyle w:val="Compact"/>
        <w:numPr>
          <w:ilvl w:val="0"/>
          <w:numId w:val="1008"/>
        </w:numPr>
      </w:pPr>
      <w:r>
        <w:rPr>
          <w:b/>
          <w:bCs/>
        </w:rPr>
        <w:t xml:space="preserve">Conformance &amp; reproducibility chapters</w:t>
      </w:r>
      <w:r>
        <w:t xml:space="preserve"> </w:t>
      </w:r>
      <w:r>
        <w:t xml:space="preserve">— the JNSA conformance statement</w:t>
      </w:r>
      <w:r>
        <w:t xml:space="preserve"> </w:t>
      </w:r>
      <w:r>
        <w:t xml:space="preserve">cross-walk, the CI gate battery (test, fmt+clippy, WASM build,</w:t>
      </w:r>
      <w:r>
        <w:t xml:space="preserve"> </w:t>
      </w:r>
      <w:r>
        <w:rPr>
          <w:rStyle w:val="VerbatimChar"/>
        </w:rPr>
        <w:t xml:space="preserve">cargo audit</w:t>
      </w:r>
      <w:r>
        <w:t xml:space="preserve">/</w:t>
      </w:r>
      <w:r>
        <w:rPr>
          <w:rStyle w:val="VerbatimChar"/>
        </w:rPr>
        <w:t xml:space="preserve">cargo vet</w:t>
      </w:r>
      <w:r>
        <w:t xml:space="preserve">, perf-gate, cargo-tree gate), and the reproducibility /</w:t>
      </w:r>
      <w:r>
        <w:t xml:space="preserve"> </w:t>
      </w:r>
      <w:r>
        <w:t xml:space="preserve">byte-identity guarantees.</w:t>
      </w:r>
    </w:p>
    <w:p>
      <w:pPr>
        <w:pStyle w:val="FirstParagraph"/>
      </w:pPr>
      <w:r>
        <w:t xml:space="preserve">Where this chapter has summarised a behaviour (the cannot-affirm discipline,</w:t>
      </w:r>
      <w:r>
        <w:t xml:space="preserve"> </w:t>
      </w:r>
      <w:r>
        <w:t xml:space="preserve">the format ladder, the trait boundary), the corresponding subsystem chapter</w:t>
      </w:r>
      <w:r>
        <w:t xml:space="preserve"> </w:t>
      </w:r>
      <w:r>
        <w:t xml:space="preserve">provides the field-level detail and the failure-mode enumeration. Readers</w:t>
      </w:r>
      <w:r>
        <w:t xml:space="preserve"> </w:t>
      </w:r>
      <w:r>
        <w:t xml:space="preserve">auditing a specific verdict should begin with the report-schema chapter to</w:t>
      </w:r>
      <w:r>
        <w:t xml:space="preserve"> </w:t>
      </w:r>
      <w:r>
        <w:t xml:space="preserve">locate the relevant sub-indication, then follow its cross-reference into the</w:t>
      </w:r>
      <w:r>
        <w:t xml:space="preserve"> </w:t>
      </w:r>
      <w:r>
        <w:t xml:space="preserve">subsystem that produces it.</w:t>
      </w:r>
    </w:p>
    <w:bookmarkEnd w:id="30"/>
    <w:bookmarkEnd w:id="31"/>
    <w:bookmarkStart w:id="64" w:name="X59c6fdda2ef97045a5f4548d06269518ee12b89"/>
    <w:p>
      <w:pPr>
        <w:pStyle w:val="Heading1"/>
      </w:pPr>
      <w:r>
        <w:t xml:space="preserve">2. Design Principles &amp; Project Constitution</w:t>
      </w:r>
    </w:p>
    <w:p>
      <w:pPr>
        <w:pStyle w:val="FirstParagraph"/>
      </w:pPr>
      <w:r>
        <w:t xml:space="preserve">This chapter is the normative anchor for the rest of the specification. Where</w:t>
      </w:r>
      <w:r>
        <w:t xml:space="preserve"> </w:t>
      </w:r>
      <w:r>
        <w:t xml:space="preserve">later chapters describe</w:t>
      </w:r>
      <w:r>
        <w:t xml:space="preserve"> </w:t>
      </w:r>
      <w:r>
        <w:rPr>
          <w:i/>
          <w:iCs/>
        </w:rPr>
        <w:t xml:space="preserve">what</w:t>
      </w:r>
      <w:r>
        <w:t xml:space="preserve"> </w:t>
      </w:r>
      <w:r>
        <w:t xml:space="preserve">a particular crate or code path does, this</w:t>
      </w:r>
      <w:r>
        <w:t xml:space="preserve"> </w:t>
      </w:r>
      <w:r>
        <w:t xml:space="preserve">chapter establishes</w:t>
      </w:r>
      <w:r>
        <w:t xml:space="preserve"> </w:t>
      </w:r>
      <w:r>
        <w:rPr>
          <w:i/>
          <w:iCs/>
        </w:rPr>
        <w:t xml:space="preserve">why</w:t>
      </w:r>
      <w:r>
        <w:t xml:space="preserve"> </w:t>
      </w:r>
      <w:r>
        <w:t xml:space="preserve">it is permitted to do it — and, just as important,</w:t>
      </w:r>
      <w:r>
        <w:t xml:space="preserve"> </w:t>
      </w:r>
      <w:r>
        <w:t xml:space="preserve">what it is forbidden from doing. The governing instrument is the project</w:t>
      </w:r>
      <w:r>
        <w:t xml:space="preserve"> </w:t>
      </w:r>
      <w:r>
        <w:t xml:space="preserve">constitution at</w:t>
      </w:r>
      <w:r>
        <w:t xml:space="preserve"> </w:t>
      </w:r>
      <w:r>
        <w:rPr>
          <w:rStyle w:val="VerbatimChar"/>
        </w:rPr>
        <w:t xml:space="preserve">.specify/memory/constitution.md</w:t>
      </w:r>
      <w:r>
        <w:t xml:space="preserve"> </w:t>
      </w:r>
      <w:r>
        <w:t xml:space="preserve">(version</w:t>
      </w:r>
      <w:r>
        <w:t xml:space="preserve"> </w:t>
      </w:r>
      <w:r>
        <w:rPr>
          <w:b/>
          <w:bCs/>
        </w:rPr>
        <w:t xml:space="preserve">1.2.0</w:t>
      </w:r>
      <w:r>
        <w:t xml:space="preserve">, ratified</w:t>
      </w:r>
      <w:r>
        <w:t xml:space="preserve"> </w:t>
      </w:r>
      <w:r>
        <w:t xml:space="preserve">2026-06-10, last amended 2026-06-22). The constitution supersedes ad-hoc</w:t>
      </w:r>
      <w:r>
        <w:t xml:space="preserve"> </w:t>
      </w:r>
      <w:r>
        <w:t xml:space="preserve">conventions, READMEs, and reviewer preference: "Where they conflict, the</w:t>
      </w:r>
      <w:r>
        <w:t xml:space="preserve"> </w:t>
      </w:r>
      <w:r>
        <w:t xml:space="preserve">constitution wins" (Governance clause). Every principle quoted below is</w:t>
      </w:r>
      <w:r>
        <w:t xml:space="preserve"> </w:t>
      </w:r>
      <w:r>
        <w:t xml:space="preserve">reproduced verbatim from that file, with the article number it carries there.</w:t>
      </w:r>
    </w:p>
    <w:p>
      <w:pPr>
        <w:pStyle w:val="BodyText"/>
      </w:pPr>
      <w:r>
        <w:t xml:space="preserve">The constitution defines</w:t>
      </w:r>
      <w:r>
        <w:t xml:space="preserve"> </w:t>
      </w:r>
      <w:r>
        <w:rPr>
          <w:b/>
          <w:bCs/>
        </w:rPr>
        <w:t xml:space="preserve">seven Core Principles</w:t>
      </w:r>
      <w:r>
        <w:t xml:space="preserve"> </w:t>
      </w:r>
      <w:r>
        <w:t xml:space="preserve">(I–VII), a Technology Stack</w:t>
      </w:r>
      <w:r>
        <w:t xml:space="preserve"> </w:t>
      </w:r>
      <w:r>
        <w:t xml:space="preserve">Constraints section, a Phased Path Validation Roadmap, an explicit Out-of-Scope</w:t>
      </w:r>
      <w:r>
        <w:t xml:space="preserve"> </w:t>
      </w:r>
      <w:r>
        <w:t xml:space="preserve">list, and a Governance / versioning policy. Sections 2.1–2.10 of this chapter</w:t>
      </w:r>
      <w:r>
        <w:t xml:space="preserve"> </w:t>
      </w:r>
      <w:r>
        <w:t xml:space="preserve">walk those articles in the order an auditor most needs them, ground each in the</w:t>
      </w:r>
      <w:r>
        <w:t xml:space="preserve"> </w:t>
      </w:r>
      <w:r>
        <w:t xml:space="preserve">code that enforces it, and then 2.11 summarises the cross-cutting invariants</w:t>
      </w:r>
      <w:r>
        <w:t xml:space="preserve"> </w:t>
      </w:r>
      <w:r>
        <w:t xml:space="preserve">(with 2.12 recording the Out-of-Scope bounds) that the architecture survey</w:t>
      </w:r>
      <w:r>
        <w:t xml:space="preserve"> </w:t>
      </w:r>
      <w:r>
        <w:t xml:space="preserve">(Chapter 3) and the implementation chapters (Chapters 5–13) repeatedly rely upon.</w:t>
      </w:r>
    </w:p>
    <w:p>
      <w:pPr>
        <w:pStyle w:val="BodyText"/>
      </w:pPr>
      <w:r>
        <w:t xml:space="preserve">A note on terminology: throughout this document "the kernel" or "the core"</w:t>
      </w:r>
      <w:r>
        <w:t xml:space="preserve"> </w:t>
      </w:r>
      <w:r>
        <w:t xml:space="preserve">refers to the</w:t>
      </w:r>
      <w:r>
        <w:t xml:space="preserve"> </w:t>
      </w:r>
      <w:r>
        <w:rPr>
          <w:rStyle w:val="VerbatimChar"/>
        </w:rPr>
        <w:t xml:space="preserve">pverify-core</w:t>
      </w:r>
      <w:r>
        <w:t xml:space="preserve"> </w:t>
      </w:r>
      <w:r>
        <w:t xml:space="preserve">crate, and "host" refers to any crate that performs</w:t>
      </w:r>
      <w:r>
        <w:t xml:space="preserve"> </w:t>
      </w:r>
      <w:r>
        <w:t xml:space="preserve">I/O on its behalf (</w:t>
      </w:r>
      <w:r>
        <w:rPr>
          <w:rStyle w:val="VerbatimChar"/>
        </w:rPr>
        <w:t xml:space="preserve">pverify-cli</w:t>
      </w:r>
      <w:r>
        <w:t xml:space="preserve">,</w:t>
      </w:r>
      <w:r>
        <w:t xml:space="preserve"> </w:t>
      </w:r>
      <w:r>
        <w:rPr>
          <w:rStyle w:val="VerbatimChar"/>
        </w:rPr>
        <w:t xml:space="preserve">web/pverify-wasm</w:t>
      </w:r>
      <w:r>
        <w:t xml:space="preserve">,</w:t>
      </w:r>
      <w:r>
        <w:t xml:space="preserve"> </w:t>
      </w:r>
      <w:r>
        <w:rPr>
          <w:rStyle w:val="VerbatimChar"/>
        </w:rPr>
        <w:t xml:space="preserve">pverify-eutl</w:t>
      </w:r>
      <w:r>
        <w:t xml:space="preserve">,</w:t>
      </w:r>
      <w:r>
        <w:t xml:space="preserve"> </w:t>
      </w:r>
      <w:r>
        <w:rPr>
          <w:rStyle w:val="VerbatimChar"/>
        </w:rPr>
        <w:t xml:space="preserve">pverify-aatl</w:t>
      </w:r>
      <w:r>
        <w:t xml:space="preserve">, the extraction crates). The crate topology that realises this</w:t>
      </w:r>
      <w:r>
        <w:t xml:space="preserve"> </w:t>
      </w:r>
      <w:r>
        <w:t xml:space="preserve">host/kernel split is detailed in Chapter 3; this chapter explains the</w:t>
      </w:r>
      <w:r>
        <w:t xml:space="preserve"> </w:t>
      </w:r>
      <w:r>
        <w:t xml:space="preserve">constitutional rationale for the split.</w:t>
      </w:r>
    </w:p>
    <w:p>
      <w:r>
        <w:pict>
          <v:rect style="width:0;height:1.5pt" o:hralign="center" o:hrstd="t" o:hr="t"/>
        </w:pict>
      </w:r>
    </w:p>
    <w:bookmarkStart w:id="35" w:name="Xf3817753e66286c8e4832597016b63df580d0c1"/>
    <w:p>
      <w:pPr>
        <w:pStyle w:val="Heading2"/>
      </w:pPr>
      <w:r>
        <w:t xml:space="preserve">2.1 The Constitution as a Versioned, Testable Contract</w:t>
      </w:r>
    </w:p>
    <w:p>
      <w:pPr>
        <w:pStyle w:val="FirstParagraph"/>
      </w:pPr>
      <w:r>
        <w:t xml:space="preserve">The constitution is not a vision statement; it is a versioned contract under</w:t>
      </w:r>
      <w:r>
        <w:t xml:space="preserve"> </w:t>
      </w:r>
      <w:r>
        <w:t xml:space="preserve">its own Semantic Versioning regime (Governance → Versioning policy):</w:t>
      </w:r>
    </w:p>
    <w:p>
      <w:pPr>
        <w:pStyle w:val="Compact"/>
        <w:numPr>
          <w:ilvl w:val="0"/>
          <w:numId w:val="1009"/>
        </w:numPr>
      </w:pPr>
      <w:r>
        <w:rPr>
          <w:b/>
          <w:bCs/>
        </w:rPr>
        <w:t xml:space="preserve">MAJOR</w:t>
      </w:r>
      <w:r>
        <w:t xml:space="preserve">: a principle is removed, redefined incompatibly, or a</w:t>
      </w:r>
      <w:r>
        <w:t xml:space="preserve"> </w:t>
      </w:r>
      <w:r>
        <w:t xml:space="preserve">NON-NEGOTIABLE marker is dropped; an Out-of-Scope item is brought in.</w:t>
      </w:r>
    </w:p>
    <w:p>
      <w:pPr>
        <w:pStyle w:val="Compact"/>
        <w:numPr>
          <w:ilvl w:val="0"/>
          <w:numId w:val="1009"/>
        </w:numPr>
      </w:pPr>
      <w:r>
        <w:rPr>
          <w:b/>
          <w:bCs/>
        </w:rPr>
        <w:t xml:space="preserve">MINOR</w:t>
      </w:r>
      <w:r>
        <w:t xml:space="preserve">: a new principle or section is added, or existing guidance is</w:t>
      </w:r>
      <w:r>
        <w:t xml:space="preserve"> </w:t>
      </w:r>
      <w:r>
        <w:t xml:space="preserve">materially expanded.</w:t>
      </w:r>
    </w:p>
    <w:p>
      <w:pPr>
        <w:pStyle w:val="Compact"/>
        <w:numPr>
          <w:ilvl w:val="0"/>
          <w:numId w:val="1009"/>
        </w:numPr>
      </w:pPr>
      <w:r>
        <w:rPr>
          <w:b/>
          <w:bCs/>
        </w:rPr>
        <w:t xml:space="preserve">PATCH</w:t>
      </w:r>
      <w:r>
        <w:t xml:space="preserve">: clarifications, wording, typography, or non-semantic edits.</w:t>
      </w:r>
    </w:p>
    <w:p>
      <w:pPr>
        <w:pStyle w:val="FirstParagraph"/>
      </w:pPr>
      <w:r>
        <w:t xml:space="preserve">Each amendment carries a "Sync Impact Report" comment at the head of the file</w:t>
      </w:r>
      <w:r>
        <w:t xml:space="preserve"> </w:t>
      </w:r>
      <w:r>
        <w:t xml:space="preserve">recording the version delta, the principles touched, and the rationale for the</w:t>
      </w:r>
      <w:r>
        <w:t xml:space="preserve"> </w:t>
      </w:r>
      <w:r>
        <w:t xml:space="preserve">SemVer classification. The most recent amendment (1.1.0 → 1.2.0) ratified the</w:t>
      </w:r>
      <w:r>
        <w:t xml:space="preserve"> </w:t>
      </w:r>
      <w:r>
        <w:t xml:space="preserve">algorithm-policy default table; the report is explicit that no NON-NEGOTIABLE</w:t>
      </w:r>
      <w:r>
        <w:t xml:space="preserve"> </w:t>
      </w:r>
      <w:r>
        <w:t xml:space="preserve">marker was dropped and no Out-of-Scope item was brought in, which is precisely</w:t>
      </w:r>
      <w:r>
        <w:t xml:space="preserve"> </w:t>
      </w:r>
      <w:r>
        <w:t xml:space="preserve">why the bump is MINOR rather than MAJOR.</w:t>
      </w:r>
    </w:p>
    <w:p>
      <w:pPr>
        <w:pStyle w:val="BodyText"/>
      </w:pPr>
      <w:r>
        <w:t xml:space="preserve">Three of the seven principles are marked</w:t>
      </w:r>
      <w:r>
        <w:t xml:space="preserve"> </w:t>
      </w:r>
      <w:r>
        <w:rPr>
          <w:b/>
          <w:bCs/>
        </w:rPr>
        <w:t xml:space="preserve">NON-NEGOTIABLE</w:t>
      </w:r>
      <w:r>
        <w:t xml:space="preserve">: I (Fact-Reporting),</w:t>
      </w:r>
      <w:r>
        <w:t xml:space="preserve"> </w:t>
      </w:r>
      <w:r>
        <w:t xml:space="preserve">IV (Specification-Compliance), and VI (WASM Compatibility). The marker is</w:t>
      </w:r>
      <w:r>
        <w:t xml:space="preserve"> </w:t>
      </w:r>
      <w:r>
        <w:t xml:space="preserve">load-bearing: dropping it is a MAJOR amendment by definition. The constitution</w:t>
      </w:r>
      <w:r>
        <w:t xml:space="preserve"> </w:t>
      </w:r>
      <w:r>
        <w:t xml:space="preserve">also pins a number of values that are</w:t>
      </w:r>
      <w:r>
        <w:t xml:space="preserve"> </w:t>
      </w:r>
      <w:r>
        <w:rPr>
          <w:i/>
          <w:iCs/>
        </w:rPr>
        <w:t xml:space="preserve">themselves</w:t>
      </w:r>
      <w:r>
        <w:t xml:space="preserve"> </w:t>
      </w:r>
      <w:r>
        <w:t xml:space="preserve">constitutional surfaces — the</w:t>
      </w:r>
      <w:r>
        <w:t xml:space="preserve"> </w:t>
      </w:r>
      <w:r>
        <w:t xml:space="preserve">algorithm-policy default table (§2.8) is the salient example, where the code</w:t>
      </w:r>
      <w:r>
        <w:t xml:space="preserve"> </w:t>
      </w:r>
      <w:r>
        <w:t xml:space="preserve">constant</w:t>
      </w:r>
      <w:r>
        <w:t xml:space="preserve"> </w:t>
      </w:r>
      <w:r>
        <w:rPr>
          <w:rStyle w:val="VerbatimChar"/>
        </w:rPr>
        <w:t xml:space="preserve">pverify_core::algorithm_policy::AlgorithmPolicy::default_policy()</w:t>
      </w:r>
      <w:r>
        <w:t xml:space="preserve"> </w:t>
      </w:r>
      <w:r>
        <w:t xml:space="preserve">"MUST byte-match</w:t>
      </w:r>
      <w:r>
        <w:t xml:space="preserve"> </w:t>
      </w:r>
      <w:r>
        <w:rPr>
          <w:rStyle w:val="VerbatimChar"/>
        </w:rPr>
        <w:t xml:space="preserve">specs/032-algorithm-validity/contracts/default-policy.md</w:t>
      </w:r>
      <w:r>
        <w:t xml:space="preserve"> </w:t>
      </w:r>
      <w:r>
        <w:t xml:space="preserve">(test C-3)". That is the model the whole project follows: a principle is only</w:t>
      </w:r>
      <w:r>
        <w:t xml:space="preserve"> </w:t>
      </w:r>
      <w:r>
        <w:t xml:space="preserve">real if a test fails when it is violated. The remainder of this chapter</w:t>
      </w:r>
      <w:r>
        <w:t xml:space="preserve"> </w:t>
      </w:r>
      <w:r>
        <w:t xml:space="preserve">identifies, for each principle, the code and the test that hold the line.</w:t>
      </w:r>
    </w:p>
    <w:p>
      <w:pPr>
        <w:pStyle w:val="BodyText"/>
      </w:pPr>
      <w:r>
        <w:drawing>
          <wp:inline>
            <wp:extent cx="5334000" cy="3932464"/>
            <wp:effectExtent b="0" l="0" r="0" t="0"/>
            <wp:docPr descr="diagram" title="" id="33" name="Picture"/>
            <a:graphic>
              <a:graphicData uri="http://schemas.openxmlformats.org/drawingml/2006/picture">
                <pic:pic>
                  <pic:nvPicPr>
                    <pic:cNvPr descr="./ch-02-principles-1.png" id="34" name="Picture"/>
                    <pic:cNvPicPr>
                      <a:picLocks noChangeArrowheads="1" noChangeAspect="1"/>
                    </pic:cNvPicPr>
                  </pic:nvPicPr>
                  <pic:blipFill>
                    <a:blip r:embed="rId32"/>
                    <a:stretch>
                      <a:fillRect/>
                    </a:stretch>
                  </pic:blipFill>
                  <pic:spPr bwMode="auto">
                    <a:xfrm>
                      <a:off x="0" y="0"/>
                      <a:ext cx="5334000" cy="3932464"/>
                    </a:xfrm>
                    <a:prstGeom prst="rect">
                      <a:avLst/>
                    </a:prstGeom>
                    <a:noFill/>
                    <a:ln w="9525">
                      <a:noFill/>
                      <a:headEnd/>
                      <a:tailEnd/>
                    </a:ln>
                  </pic:spPr>
                </pic:pic>
              </a:graphicData>
            </a:graphic>
          </wp:inline>
        </w:drawing>
      </w:r>
    </w:p>
    <w:p>
      <w:r>
        <w:pict>
          <v:rect style="width:0;height:1.5pt" o:hralign="center" o:hrstd="t" o:hr="t"/>
        </w:pict>
      </w:r>
    </w:p>
    <w:bookmarkEnd w:id="35"/>
    <w:bookmarkStart w:id="39" w:name="Xf01701d1db50edce1bb7501ccdda9ca0f9746e7"/>
    <w:p>
      <w:pPr>
        <w:pStyle w:val="Heading2"/>
      </w:pPr>
      <w:r>
        <w:t xml:space="preserve">2.2 §I Fact-Reporting / "Cannot Affirm" (NON-NEGOTIABLE)</w:t>
      </w:r>
    </w:p>
    <w:p>
      <w:pPr>
        <w:pStyle w:val="FirstParagraph"/>
      </w:pPr>
      <w:r>
        <w:t xml:space="preserve">Principle I is the philosophical spine of the entire tool. Quoted verbatim:</w:t>
      </w:r>
    </w:p>
    <w:p>
      <w:pPr>
        <w:pStyle w:val="BlockText"/>
      </w:pPr>
      <w:r>
        <w:rPr>
          <w:b/>
          <w:bCs/>
        </w:rPr>
        <w:t xml:space="preserve">I. Fact-Reporting (NON-NEGOTIABLE)</w:t>
      </w:r>
    </w:p>
    <w:p>
      <w:pPr>
        <w:pStyle w:val="BlockText"/>
      </w:pPr>
      <w:r>
        <w:t xml:space="preserve">pverify outputs</w:t>
      </w:r>
      <w:r>
        <w:t xml:space="preserve"> </w:t>
      </w:r>
      <w:r>
        <w:rPr>
          <w:b/>
          <w:bCs/>
        </w:rPr>
        <w:t xml:space="preserve">structured reports of observed facts</w:t>
      </w:r>
      <w:r>
        <w:t xml:space="preserve">, never business-level</w:t>
      </w:r>
      <w:r>
        <w:t xml:space="preserve"> </w:t>
      </w:r>
      <w:r>
        <w:t xml:space="preserve">adjudications such as "qualified electronic signature" or "legally valid".</w:t>
      </w:r>
    </w:p>
    <w:p>
      <w:pPr>
        <w:pStyle w:val="Compact"/>
        <w:numPr>
          <w:ilvl w:val="0"/>
          <w:numId w:val="1010"/>
        </w:numPr>
      </w:pPr>
      <w:r>
        <w:t xml:space="preserve">The output JSON MUST enumerate every artefact consulted: certificate chain</w:t>
      </w:r>
      <w:r>
        <w:t xml:space="preserve"> </w:t>
      </w:r>
      <w:r>
        <w:t xml:space="preserve">members, the CRLs/OCSP responses/TSA tokens fetched, their sources, and the</w:t>
      </w:r>
      <w:r>
        <w:t xml:space="preserve"> </w:t>
      </w:r>
      <w:r>
        <w:t xml:space="preserve">evaluation performed against each.</w:t>
      </w:r>
    </w:p>
    <w:p>
      <w:pPr>
        <w:pStyle w:val="Compact"/>
        <w:numPr>
          <w:ilvl w:val="0"/>
          <w:numId w:val="1010"/>
        </w:numPr>
      </w:pPr>
      <w:r>
        <w:t xml:space="preserve">The ETSI EN 319 102-1 indication (</w:t>
      </w:r>
      <w:r>
        <w:rPr>
          <w:rStyle w:val="VerbatimChar"/>
        </w:rPr>
        <w:t xml:space="preserve">TOTAL_PASSED</w:t>
      </w:r>
      <w:r>
        <w:t xml:space="preserve"> </w:t>
      </w:r>
      <w:r>
        <w:t xml:space="preserve">/</w:t>
      </w:r>
      <w:r>
        <w:t xml:space="preserve"> </w:t>
      </w:r>
      <w:r>
        <w:rPr>
          <w:rStyle w:val="VerbatimChar"/>
        </w:rPr>
        <w:t xml:space="preserve">INDETERMINATE</w:t>
      </w:r>
      <w:r>
        <w:t xml:space="preserve"> </w:t>
      </w:r>
      <w:r>
        <w:t xml:space="preserve">/</w:t>
      </w:r>
      <w:r>
        <w:t xml:space="preserve"> </w:t>
      </w:r>
      <w:r>
        <w:rPr>
          <w:rStyle w:val="VerbatimChar"/>
        </w:rPr>
        <w:t xml:space="preserve">TOTAL_FAILED</w:t>
      </w:r>
      <w:r>
        <w:t xml:space="preserve">) MAY be emitted as a machine-readable indicator, but pverify</w:t>
      </w:r>
      <w:r>
        <w:t xml:space="preserve"> </w:t>
      </w:r>
      <w:r>
        <w:t xml:space="preserve">MUST NOT translate it into a domain verdict.</w:t>
      </w:r>
    </w:p>
    <w:p>
      <w:pPr>
        <w:pStyle w:val="Compact"/>
        <w:numPr>
          <w:ilvl w:val="0"/>
          <w:numId w:val="1010"/>
        </w:numPr>
      </w:pPr>
      <w:r>
        <w:t xml:space="preserve">pverify MUST NOT emit any text or field claiming legal validity, regulatory</w:t>
      </w:r>
      <w:r>
        <w:t xml:space="preserve"> </w:t>
      </w:r>
      <w:r>
        <w:t xml:space="preserve">qualification, or admissibility.</w:t>
      </w:r>
    </w:p>
    <w:p>
      <w:pPr>
        <w:pStyle w:val="BlockText"/>
      </w:pPr>
      <w:r>
        <w:rPr>
          <w:b/>
          <w:bCs/>
        </w:rPr>
        <w:t xml:space="preserve">Rationale:</w:t>
      </w:r>
      <w:r>
        <w:t xml:space="preserve"> </w:t>
      </w:r>
      <w:r>
        <w:t xml:space="preserve">qualification depends on retention period, signing-vs-verification</w:t>
      </w:r>
      <w:r>
        <w:t xml:space="preserve"> </w:t>
      </w:r>
      <w:r>
        <w:t xml:space="preserve">time, archive-TS requirements, and counterparty agreements that vary per user.</w:t>
      </w:r>
      <w:r>
        <w:t xml:space="preserve"> </w:t>
      </w:r>
      <w:r>
        <w:t xml:space="preserve">A tool that pre-judges these forces misuse.</w:t>
      </w:r>
    </w:p>
    <w:p>
      <w:pPr>
        <w:pStyle w:val="FirstParagraph"/>
      </w:pPr>
      <w:r>
        <w:t xml:space="preserve">This principle has two operational consequences that pervade the codebase.</w:t>
      </w:r>
    </w:p>
    <w:bookmarkStart w:id="36" w:name="X45893513ed221db7e4301d0cf9295a759902379"/>
    <w:p>
      <w:pPr>
        <w:pStyle w:val="Heading3"/>
      </w:pPr>
      <w:r>
        <w:t xml:space="preserve">2.2.1 Enumeration over verdict</w:t>
      </w:r>
    </w:p>
    <w:p>
      <w:pPr>
        <w:pStyle w:val="FirstParagraph"/>
      </w:pPr>
      <w:r>
        <w:t xml:space="preserve">The report is an</w:t>
      </w:r>
      <w:r>
        <w:t xml:space="preserve"> </w:t>
      </w:r>
      <w:r>
        <w:rPr>
          <w:i/>
          <w:iCs/>
        </w:rPr>
        <w:t xml:space="preserve">inventory</w:t>
      </w:r>
      <w:r>
        <w:t xml:space="preserve">, not a yes/no. The kernel derives a consolidated</w:t>
      </w:r>
      <w:r>
        <w:t xml:space="preserve"> </w:t>
      </w:r>
      <w:r>
        <w:t xml:space="preserve">material inventory — every certificate, CRL, OCSP response and timestamp token</w:t>
      </w:r>
      <w:r>
        <w:t xml:space="preserve"> </w:t>
      </w:r>
      <w:r>
        <w:t xml:space="preserve">consulted, each tagged with its provenance — in</w:t>
      </w:r>
      <w:r>
        <w:t xml:space="preserve"> </w:t>
      </w:r>
      <w:r>
        <w:rPr>
          <w:rStyle w:val="VerbatimChar"/>
        </w:rPr>
        <w:t xml:space="preserve">derive_validation_objects</w:t>
      </w:r>
      <w:r>
        <w:t xml:space="preserve"> </w:t>
      </w:r>
      <w:r>
        <w:t xml:space="preserve">(</w:t>
      </w:r>
      <w:r>
        <w:rPr>
          <w:rStyle w:val="VerbatimChar"/>
        </w:rPr>
        <w:t xml:space="preserve">crates/pverify-core/src/report/validation_objects.rs</w:t>
      </w:r>
      <w:r>
        <w:t xml:space="preserve">). That function is a</w:t>
      </w:r>
      <w:r>
        <w:t xml:space="preserve"> </w:t>
      </w:r>
      <w:r>
        <w:t xml:space="preserve">pure read over the completed</w:t>
      </w:r>
      <w:r>
        <w:t xml:space="preserve"> </w:t>
      </w:r>
      <w:r>
        <w:rPr>
          <w:rStyle w:val="VerbatimChar"/>
        </w:rPr>
        <w:t xml:space="preserve">&amp;Report</w:t>
      </w:r>
      <w:r>
        <w:t xml:space="preserve"> </w:t>
      </w:r>
      <w:r>
        <w:t xml:space="preserve">tree (no recomputation), and it records,</w:t>
      </w:r>
      <w:r>
        <w:t xml:space="preserve"> </w:t>
      </w:r>
      <w:r>
        <w:t xml:space="preserve">for every object, where it came from. The provenance vocabulary is the closed</w:t>
      </w:r>
      <w:r>
        <w:t xml:space="preserve"> </w:t>
      </w:r>
      <w:r>
        <w:t xml:space="preserve">enum</w:t>
      </w:r>
      <w:r>
        <w:t xml:space="preserve"> </w:t>
      </w:r>
      <w:r>
        <w:rPr>
          <w:rStyle w:val="VerbatimChar"/>
        </w:rPr>
        <w:t xml:space="preserve">ValidationObjectOrigin</w:t>
      </w:r>
      <w:r>
        <w:t xml:space="preserve"> </w:t>
      </w:r>
      <w:r>
        <w:t xml:space="preserve">(</w:t>
      </w:r>
      <w:r>
        <w:rPr>
          <w:rStyle w:val="VerbatimChar"/>
        </w:rPr>
        <w:t xml:space="preserve">report/validation_objects.rs</w:t>
      </w:r>
      <w:r>
        <w:t xml:space="preserve">, lines 98–118):</w:t>
      </w:r>
      <w:r>
        <w:t xml:space="preserve"> </w:t>
      </w:r>
      <w:r>
        <w:rPr>
          <w:rStyle w:val="VerbatimChar"/>
        </w:rPr>
        <w:t xml:space="preserve">signature_embedded</w:t>
      </w:r>
      <w:r>
        <w:t xml:space="preserve">,</w:t>
      </w:r>
      <w:r>
        <w:t xml:space="preserve"> </w:t>
      </w:r>
      <w:r>
        <w:rPr>
          <w:rStyle w:val="VerbatimChar"/>
        </w:rPr>
        <w:t xml:space="preserve">bundle</w:t>
      </w:r>
      <w:r>
        <w:t xml:space="preserve">,</w:t>
      </w:r>
      <w:r>
        <w:t xml:space="preserve"> </w:t>
      </w:r>
      <w:r>
        <w:rPr>
          <w:rStyle w:val="VerbatimChar"/>
        </w:rPr>
        <w:t xml:space="preserve">fetched_online</w:t>
      </w:r>
      <w:r>
        <w:t xml:space="preserve">,</w:t>
      </w:r>
      <w:r>
        <w:t xml:space="preserve"> </w:t>
      </w:r>
      <w:r>
        <w:rPr>
          <w:rStyle w:val="VerbatimChar"/>
        </w:rPr>
        <w:t xml:space="preserve">trust_anchor</w:t>
      </w:r>
      <w:r>
        <w:t xml:space="preserve">,</w:t>
      </w:r>
      <w:r>
        <w:t xml:space="preserve"> </w:t>
      </w:r>
      <w:r>
        <w:rPr>
          <w:rStyle w:val="VerbatimChar"/>
        </w:rPr>
        <w:t xml:space="preserve">supplied_input</w:t>
      </w:r>
      <w:r>
        <w:t xml:space="preserve">, and — appended for the PAdES</w:t>
      </w:r>
      <w:r>
        <w:t xml:space="preserve"> </w:t>
      </w:r>
      <w:r>
        <w:rPr>
          <w:rStyle w:val="VerbatimChar"/>
        </w:rPr>
        <w:t xml:space="preserve">/DSS</w:t>
      </w:r>
      <w:r>
        <w:t xml:space="preserve">+</w:t>
      </w:r>
      <w:r>
        <w:rPr>
          <w:rStyle w:val="VerbatimChar"/>
        </w:rPr>
        <w:t xml:space="preserve">/VRI</w:t>
      </w:r>
      <w:r>
        <w:t xml:space="preserve"> </w:t>
      </w:r>
      <w:r>
        <w:t xml:space="preserve">work —</w:t>
      </w:r>
      <w:r>
        <w:t xml:space="preserve"> </w:t>
      </w:r>
      <w:r>
        <w:rPr>
          <w:rStyle w:val="VerbatimChar"/>
        </w:rPr>
        <w:t xml:space="preserve">pdf_dss</w:t>
      </w:r>
      <w:r>
        <w:t xml:space="preserve"> </w:t>
      </w:r>
      <w:r>
        <w:t xml:space="preserve">and</w:t>
      </w:r>
      <w:r>
        <w:t xml:space="preserve"> </w:t>
      </w:r>
      <w:r>
        <w:rPr>
          <w:rStyle w:val="VerbatimChar"/>
        </w:rPr>
        <w:t xml:space="preserve">pdf_vri</w:t>
      </w:r>
      <w:r>
        <w:t xml:space="preserve">. The point of these tags is auditability (§2.4): a reader can see</w:t>
      </w:r>
      <w:r>
        <w:t xml:space="preserve"> </w:t>
      </w:r>
      <w:r>
        <w:t xml:space="preserve">not only</w:t>
      </w:r>
      <w:r>
        <w:t xml:space="preserve"> </w:t>
      </w:r>
      <w:r>
        <w:rPr>
          <w:i/>
          <w:iCs/>
        </w:rPr>
        <w:t xml:space="preserve">that</w:t>
      </w:r>
      <w:r>
        <w:t xml:space="preserve"> </w:t>
      </w:r>
      <w:r>
        <w:t xml:space="preserve">a CRL was used but</w:t>
      </w:r>
      <w:r>
        <w:t xml:space="preserve"> </w:t>
      </w:r>
      <w:r>
        <w:rPr>
          <w:i/>
          <w:iCs/>
        </w:rPr>
        <w:t xml:space="preserve">whence</w:t>
      </w:r>
      <w:r>
        <w:t xml:space="preserve"> </w:t>
      </w:r>
      <w:r>
        <w:t xml:space="preserve">it was obtained, which is exactly</w:t>
      </w:r>
      <w:r>
        <w:t xml:space="preserve"> </w:t>
      </w:r>
      <w:r>
        <w:t xml:space="preserve">the "their sources" requirement of Principle I.</w:t>
      </w:r>
    </w:p>
    <w:bookmarkEnd w:id="36"/>
    <w:bookmarkStart w:id="37" w:name="X6623abbbebed018f5ee43012384075236b38ab2"/>
    <w:p>
      <w:pPr>
        <w:pStyle w:val="Heading3"/>
      </w:pPr>
      <w:r>
        <w:t xml:space="preserve">2.2.2 "Cannot affirm": INDETERMINATE is a first-class result</w:t>
      </w:r>
    </w:p>
    <w:p>
      <w:pPr>
        <w:pStyle w:val="FirstParagraph"/>
      </w:pPr>
      <w:r>
        <w:t xml:space="preserve">The second, subtler consequence is the</w:t>
      </w:r>
      <w:r>
        <w:t xml:space="preserve"> </w:t>
      </w:r>
      <w:r>
        <w:rPr>
          <w:b/>
          <w:bCs/>
        </w:rPr>
        <w:t xml:space="preserve">"cannot affirm" discipline</w:t>
      </w:r>
      <w:r>
        <w:t xml:space="preserve">. Where</w:t>
      </w:r>
      <w:r>
        <w:t xml:space="preserve"> </w:t>
      </w:r>
      <w:r>
        <w:t xml:space="preserve">pverify cannot establish a fact, it MUST NOT fabricate either a failure or a</w:t>
      </w:r>
      <w:r>
        <w:t xml:space="preserve"> </w:t>
      </w:r>
      <w:r>
        <w:t xml:space="preserve">pass; it degrades to ETSI EN 319 102-1</w:t>
      </w:r>
      <w:r>
        <w:t xml:space="preserve"> </w:t>
      </w:r>
      <w:r>
        <w:rPr>
          <w:b/>
          <w:bCs/>
        </w:rPr>
        <w:t xml:space="preserve">INDETERMINATE</w:t>
      </w:r>
      <w:r>
        <w:t xml:space="preserve"> </w:t>
      </w:r>
      <w:r>
        <w:t xml:space="preserve">with a precise,</w:t>
      </w:r>
      <w:r>
        <w:t xml:space="preserve"> </w:t>
      </w:r>
      <w:r>
        <w:t xml:space="preserve">closed-enum sub-indication. This is the difference between</w:t>
      </w:r>
      <w:r>
        <w:t xml:space="preserve"> </w:t>
      </w:r>
      <w:r>
        <w:rPr>
          <w:i/>
          <w:iCs/>
        </w:rPr>
        <w:t xml:space="preserve">not knowing</w:t>
      </w:r>
      <w:r>
        <w:t xml:space="preserve"> </w:t>
      </w:r>
      <w:r>
        <w:t xml:space="preserve">and</w:t>
      </w:r>
      <w:r>
        <w:t xml:space="preserve"> </w:t>
      </w:r>
      <w:r>
        <w:rPr>
          <w:i/>
          <w:iCs/>
        </w:rPr>
        <w:t xml:space="preserve">knowing the answer is negative</w:t>
      </w:r>
      <w:r>
        <w:t xml:space="preserve">, and the tool refuses to collapse the two. The</w:t>
      </w:r>
      <w:r>
        <w:t xml:space="preserve"> </w:t>
      </w:r>
      <w:r>
        <w:t xml:space="preserve">top-level indication is the closed enum</w:t>
      </w:r>
      <w:r>
        <w:t xml:space="preserve"> </w:t>
      </w:r>
      <w:r>
        <w:rPr>
          <w:rStyle w:val="VerbatimChar"/>
        </w:rPr>
        <w:t xml:space="preserve">Indication</w:t>
      </w:r>
      <w:r>
        <w:t xml:space="preserve"> </w:t>
      </w:r>
      <w:r>
        <w:t xml:space="preserve">(</w:t>
      </w:r>
      <w:r>
        <w:rPr>
          <w:rStyle w:val="VerbatimChar"/>
        </w:rPr>
        <w:t xml:space="preserve">crates/pverify-core/src/report/etsi.rs</w:t>
      </w:r>
      <w:r>
        <w:t xml:space="preserve">); the qualifying reason is the closed</w:t>
      </w:r>
      <w:r>
        <w:t xml:space="preserve"> </w:t>
      </w:r>
      <w:r>
        <w:t xml:space="preserve">enum</w:t>
      </w:r>
      <w:r>
        <w:t xml:space="preserve"> </w:t>
      </w:r>
      <w:r>
        <w:rPr>
          <w:rStyle w:val="VerbatimChar"/>
        </w:rPr>
        <w:t xml:space="preserve">SubIndication</w:t>
      </w:r>
      <w:r>
        <w:t xml:space="preserve"> </w:t>
      </w:r>
      <w:r>
        <w:t xml:space="preserve">in the same file. The canonical instances of the discipline: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Situation</w:t>
            </w:r>
          </w:p>
        </w:tc>
        <w:tc>
          <w:tcPr/>
          <w:p>
            <w:pPr>
              <w:pStyle w:val="Compact"/>
            </w:pPr>
            <w:r>
              <w:t xml:space="preserve">Indication</w:t>
            </w:r>
          </w:p>
        </w:tc>
        <w:tc>
          <w:tcPr/>
          <w:p>
            <w:pPr>
              <w:pStyle w:val="Compact"/>
            </w:pPr>
            <w:r>
              <w:t xml:space="preserve">Sub-indication (serde rename)</w:t>
            </w:r>
          </w:p>
        </w:tc>
        <w:tc>
          <w:tcPr/>
          <w:p>
            <w:pPr>
              <w:pStyle w:val="Compact"/>
            </w:pPr>
            <w:r>
              <w:t xml:space="preserve">Evidence</w:t>
            </w:r>
          </w:p>
        </w:tc>
      </w:tr>
      <w:tr>
        <w:tc>
          <w:tcPr/>
          <w:p>
            <w:pPr>
              <w:pStyle w:val="Compact"/>
            </w:pPr>
            <w:r>
              <w:rPr>
                <w:rStyle w:val="VerbatimChar"/>
              </w:rPr>
              <w:t xml:space="preserve">--offline</w:t>
            </w:r>
            <w:r>
              <w:t xml:space="preserve"> </w:t>
            </w:r>
            <w:r>
              <w:t xml:space="preserve">and no cached revocation material</w:t>
            </w:r>
          </w:p>
        </w:tc>
        <w:tc>
          <w:tcPr/>
          <w:p>
            <w:pPr>
              <w:pStyle w:val="Compact"/>
            </w:pPr>
            <w:r>
              <w:t xml:space="preserve">INDETERMINATE</w:t>
            </w:r>
          </w:p>
        </w:tc>
        <w:tc>
          <w:tcPr/>
          <w:p>
            <w:pPr>
              <w:pStyle w:val="Compact"/>
            </w:pPr>
            <w:r>
              <w:rPr>
                <w:rStyle w:val="VerbatimChar"/>
              </w:rPr>
              <w:t xml:space="preserve">revocation_not_checked_offline</w:t>
            </w:r>
          </w:p>
        </w:tc>
        <w:tc>
          <w:tcPr/>
          <w:p>
            <w:pPr>
              <w:pStyle w:val="Compact"/>
            </w:pPr>
            <w:r>
              <w:rPr>
                <w:rStyle w:val="VerbatimChar"/>
              </w:rPr>
              <w:t xml:space="preserve">revocation/mod.rs</w:t>
            </w:r>
            <w:r>
              <w:t xml:space="preserve"> </w:t>
            </w:r>
            <w:r>
              <w:t xml:space="preserve">(</w:t>
            </w:r>
            <w:r>
              <w:rPr>
                <w:rStyle w:val="VerbatimChar"/>
              </w:rPr>
              <w:t xml:space="preserve">IndeterminateRevocationOffline</w:t>
            </w:r>
            <w:r>
              <w:t xml:space="preserve">, ~L667)</w:t>
            </w:r>
          </w:p>
        </w:tc>
      </w:tr>
      <w:tr>
        <w:tc>
          <w:tcPr/>
          <w:p>
            <w:pPr>
              <w:pStyle w:val="Compact"/>
            </w:pPr>
            <w:r>
              <w:t xml:space="preserve">Multi-signer CMS SignedData</w:t>
            </w:r>
          </w:p>
        </w:tc>
        <w:tc>
          <w:tcPr/>
          <w:p>
            <w:pPr>
              <w:pStyle w:val="Compact"/>
            </w:pPr>
            <w:r>
              <w:t xml:space="preserve">INDETERMINATE</w:t>
            </w:r>
          </w:p>
        </w:tc>
        <w:tc>
          <w:tcPr/>
          <w:p>
            <w:pPr>
              <w:pStyle w:val="Compact"/>
            </w:pPr>
            <w:r>
              <w:rPr>
                <w:rStyle w:val="VerbatimChar"/>
              </w:rPr>
              <w:t xml:space="preserve">cms_multi_signer_unsupported</w:t>
            </w:r>
          </w:p>
        </w:tc>
        <w:tc>
          <w:tcPr/>
          <w:p>
            <w:pPr>
              <w:pStyle w:val="Compact"/>
            </w:pPr>
            <w:r>
              <w:rPr>
                <w:rStyle w:val="VerbatimChar"/>
              </w:rPr>
              <w:t xml:space="preserve">verify.rs:497</w:t>
            </w:r>
            <w:r>
              <w:t xml:space="preserve"> </w:t>
            </w:r>
            <w:r>
              <w:t xml:space="preserve">→</w:t>
            </w:r>
            <w:r>
              <w:t xml:space="preserve"> </w:t>
            </w:r>
            <w:r>
              <w:rPr>
                <w:rStyle w:val="VerbatimChar"/>
              </w:rPr>
              <w:t xml:space="preserve">cades_multi_signer_entry</w:t>
            </w:r>
            <w:r>
              <w:t xml:space="preserve"> </w:t>
            </w:r>
            <w:r>
              <w:t xml:space="preserve">(</w:t>
            </w:r>
            <w:r>
              <w:rPr>
                <w:rStyle w:val="VerbatimChar"/>
              </w:rPr>
              <w:t xml:space="preserve">verify.rs:1890</w:t>
            </w:r>
            <w:r>
              <w:t xml:space="preserve">)</w:t>
            </w:r>
          </w:p>
        </w:tc>
      </w:tr>
      <w:tr>
        <w:tc>
          <w:tcPr/>
          <w:p>
            <w:pPr>
              <w:pStyle w:val="Compact"/>
            </w:pPr>
            <w:r>
              <w:t xml:space="preserve">Revoked TSA certificate (033)</w:t>
            </w:r>
          </w:p>
        </w:tc>
        <w:tc>
          <w:tcPr/>
          <w:p>
            <w:pPr>
              <w:pStyle w:val="Compact"/>
            </w:pPr>
            <w:r>
              <w:t xml:space="preserve">INDETERMINATE</w:t>
            </w:r>
          </w:p>
        </w:tc>
        <w:tc>
          <w:tcPr/>
          <w:p>
            <w:pPr>
              <w:pStyle w:val="Compact"/>
            </w:pPr>
            <w:r>
              <w:rPr>
                <w:rStyle w:val="VerbatimChar"/>
              </w:rPr>
              <w:t xml:space="preserve">revoked_no_poe</w:t>
            </w:r>
          </w:p>
        </w:tc>
        <w:tc>
          <w:tcPr/>
          <w:p>
            <w:pPr>
              <w:pStyle w:val="Compact"/>
            </w:pPr>
            <w:r>
              <w:rPr>
                <w:rStyle w:val="VerbatimChar"/>
              </w:rPr>
              <w:t xml:space="preserve">report/etsi.rs:424</w:t>
            </w:r>
          </w:p>
        </w:tc>
      </w:tr>
      <w:tr>
        <w:tc>
          <w:tcPr/>
          <w:p>
            <w:pPr>
              <w:pStyle w:val="Compact"/>
            </w:pPr>
            <w:r>
              <w:t xml:space="preserve">Opt-in algorithm constraint failure (032)</w:t>
            </w:r>
          </w:p>
        </w:tc>
        <w:tc>
          <w:tcPr/>
          <w:p>
            <w:pPr>
              <w:pStyle w:val="Compact"/>
            </w:pPr>
            <w:r>
              <w:t xml:space="preserve">INDETERMINATE</w:t>
            </w:r>
          </w:p>
        </w:tc>
        <w:tc>
          <w:tcPr/>
          <w:p>
            <w:pPr>
              <w:pStyle w:val="Compact"/>
            </w:pPr>
            <w:r>
              <w:rPr>
                <w:rStyle w:val="VerbatimChar"/>
              </w:rPr>
              <w:t xml:space="preserve">crypto_constraints_failure_no_poe</w:t>
            </w:r>
          </w:p>
        </w:tc>
        <w:tc>
          <w:tcPr/>
          <w:p>
            <w:pPr>
              <w:pStyle w:val="Compact"/>
            </w:pPr>
            <w:r>
              <w:rPr>
                <w:rStyle w:val="VerbatimChar"/>
              </w:rPr>
              <w:t xml:space="preserve">report/etsi.rs:399</w:t>
            </w:r>
          </w:p>
        </w:tc>
      </w:tr>
      <w:tr>
        <w:tc>
          <w:tcPr/>
          <w:p>
            <w:pPr>
              <w:pStyle w:val="Compact"/>
            </w:pPr>
            <w:r>
              <w:t xml:space="preserve">Bridge-CA path required, not supported (historical)</w:t>
            </w:r>
          </w:p>
        </w:tc>
        <w:tc>
          <w:tcPr/>
          <w:p>
            <w:pPr>
              <w:pStyle w:val="Compact"/>
            </w:pPr>
            <w:r>
              <w:t xml:space="preserve">INDETERMINATE</w:t>
            </w:r>
          </w:p>
        </w:tc>
        <w:tc>
          <w:tcPr/>
          <w:p>
            <w:pPr>
              <w:pStyle w:val="Compact"/>
            </w:pPr>
            <w:r>
              <w:rPr>
                <w:rStyle w:val="VerbatimChar"/>
              </w:rPr>
              <w:t xml:space="preserve">bridge_ca_required_unsupported</w:t>
            </w:r>
          </w:p>
        </w:tc>
        <w:tc>
          <w:tcPr/>
          <w:p>
            <w:pPr>
              <w:pStyle w:val="Compact"/>
            </w:pPr>
            <w:r>
              <w:rPr>
                <w:rStyle w:val="VerbatimChar"/>
              </w:rPr>
              <w:t xml:space="preserve">report/etsi.rs:63</w:t>
            </w:r>
            <w:r>
              <w:t xml:space="preserve"> </w:t>
            </w:r>
            <w:r>
              <w:t xml:space="preserve">(retained for deserialization)</w:t>
            </w:r>
          </w:p>
        </w:tc>
      </w:tr>
    </w:tbl>
    <w:p>
      <w:pPr>
        <w:pStyle w:val="BodyText"/>
      </w:pPr>
      <w:r>
        <w:t xml:space="preserve">The multi-signer case is the clearest illustration of the principle's</w:t>
      </w:r>
      <w:r>
        <w:t xml:space="preserve"> </w:t>
      </w:r>
      <w:r>
        <w:rPr>
          <w:i/>
          <w:iCs/>
        </w:rPr>
        <w:t xml:space="preserve">active</w:t>
      </w:r>
      <w:r>
        <w:t xml:space="preserve"> </w:t>
      </w:r>
      <w:r>
        <w:t xml:space="preserve">enforcement. A naive verifier would silently report only the first</w:t>
      </w:r>
      <w:r>
        <w:t xml:space="preserve"> </w:t>
      </w:r>
      <w:r>
        <w:rPr>
          <w:rStyle w:val="VerbatimChar"/>
        </w:rPr>
        <w:t xml:space="preserve">SignerInfo</w:t>
      </w:r>
      <w:r>
        <w:t xml:space="preserve">; pverify deliberately refuses. The code comment at</w:t>
      </w:r>
      <w:r>
        <w:t xml:space="preserve"> </w:t>
      </w:r>
      <w:r>
        <w:rPr>
          <w:rStyle w:val="VerbatimChar"/>
        </w:rPr>
        <w:t xml:space="preserve">verify.rs:487</w:t>
      </w:r>
      <w:r>
        <w:t xml:space="preserve"> </w:t>
      </w:r>
      <w:r>
        <w:t xml:space="preserve">records the reasoning, and</w:t>
      </w:r>
      <w:r>
        <w:t xml:space="preserve"> </w:t>
      </w:r>
      <w:r>
        <w:rPr>
          <w:rStyle w:val="VerbatimChar"/>
        </w:rPr>
        <w:t xml:space="preserve">cades_multi_signer_entry</w:t>
      </w:r>
      <w:r>
        <w:t xml:space="preserve"> </w:t>
      </w:r>
      <w:r>
        <w:t xml:space="preserve">returns the</w:t>
      </w:r>
      <w:r>
        <w:t xml:space="preserve"> </w:t>
      </w:r>
      <w:r>
        <w:t xml:space="preserve">INDETERMINATE /</w:t>
      </w:r>
      <w:r>
        <w:t xml:space="preserve"> </w:t>
      </w:r>
      <w:r>
        <w:rPr>
          <w:rStyle w:val="VerbatimChar"/>
        </w:rPr>
        <w:t xml:space="preserve">cms_multi_signer_unsupported</w:t>
      </w:r>
      <w:r>
        <w:t xml:space="preserve"> </w:t>
      </w:r>
      <w:r>
        <w:t xml:space="preserve">entry rather than a partial pass.</w:t>
      </w:r>
      <w:r>
        <w:t xml:space="preserve"> </w:t>
      </w:r>
      <w:r>
        <w:t xml:space="preserve">This is "cannot affirm" made executable: pverify will not affirm a signature it</w:t>
      </w:r>
      <w:r>
        <w:t xml:space="preserve"> </w:t>
      </w:r>
      <w:r>
        <w:t xml:space="preserve">has not fully evaluated.</w:t>
      </w:r>
    </w:p>
    <w:p>
      <w:pPr>
        <w:pStyle w:val="BodyText"/>
      </w:pPr>
      <w:r>
        <w:t xml:space="preserve">Equally, a revoked TSA certificate does</w:t>
      </w:r>
      <w:r>
        <w:t xml:space="preserve"> </w:t>
      </w:r>
      <w:r>
        <w:rPr>
          <w:b/>
          <w:bCs/>
        </w:rPr>
        <w:t xml:space="preserve">not</w:t>
      </w:r>
      <w:r>
        <w:t xml:space="preserve"> </w:t>
      </w:r>
      <w:r>
        <w:t xml:space="preserve">become a</w:t>
      </w:r>
      <w:r>
        <w:t xml:space="preserve"> </w:t>
      </w:r>
      <w:r>
        <w:rPr>
          <w:rStyle w:val="VerbatimChar"/>
        </w:rPr>
        <w:t xml:space="preserve">TOTAL_FAILED</w:t>
      </w:r>
      <w:r>
        <w:t xml:space="preserve"> </w:t>
      </w:r>
      <w:r>
        <w:t xml:space="preserve">forgery</w:t>
      </w:r>
      <w:r>
        <w:t xml:space="preserve"> </w:t>
      </w:r>
      <w:r>
        <w:t xml:space="preserve">claim. The 033 work introduced</w:t>
      </w:r>
      <w:r>
        <w:t xml:space="preserve"> </w:t>
      </w:r>
      <w:r>
        <w:rPr>
          <w:rStyle w:val="VerbatimChar"/>
        </w:rPr>
        <w:t xml:space="preserve">revoked_no_poe</w:t>
      </w:r>
      <w:r>
        <w:t xml:space="preserve">: a revoked timestamping</w:t>
      </w:r>
      <w:r>
        <w:t xml:space="preserve"> </w:t>
      </w:r>
      <w:r>
        <w:t xml:space="preserve">authority means the timestamp's proof-of-existence is no longer trustworthy, so</w:t>
      </w:r>
      <w:r>
        <w:t xml:space="preserve"> </w:t>
      </w:r>
      <w:r>
        <w:t xml:space="preserve">the</w:t>
      </w:r>
      <w:r>
        <w:t xml:space="preserve"> </w:t>
      </w:r>
      <w:r>
        <w:rPr>
          <w:i/>
          <w:iCs/>
        </w:rPr>
        <w:t xml:space="preserve">time anchor</w:t>
      </w:r>
      <w:r>
        <w:t xml:space="preserve"> </w:t>
      </w:r>
      <w:r>
        <w:t xml:space="preserve">is unavailable — an indeterminacy, not a proven forgery of the</w:t>
      </w:r>
      <w:r>
        <w:t xml:space="preserve"> </w:t>
      </w:r>
      <w:r>
        <w:t xml:space="preserve">signature. Encoding that as INDETERMINATE rather than TOTAL_FAILED is a direct</w:t>
      </w:r>
      <w:r>
        <w:t xml:space="preserve"> </w:t>
      </w:r>
      <w:r>
        <w:t xml:space="preserve">application of §I. The aggregation that enforces "never mask a proven failure"</w:t>
      </w:r>
      <w:r>
        <w:t xml:space="preserve"> </w:t>
      </w:r>
      <w:r>
        <w:t xml:space="preserve">is described in §2.11.</w:t>
      </w:r>
    </w:p>
    <w:bookmarkEnd w:id="37"/>
    <w:bookmarkStart w:id="38" w:name="Xea403bdd9b56926b57e8d6f7f3ec7bc851199d7"/>
    <w:p>
      <w:pPr>
        <w:pStyle w:val="Heading3"/>
      </w:pPr>
      <w:r>
        <w:t xml:space="preserve">2.2.3 No legal verdict</w:t>
      </w:r>
    </w:p>
    <w:p>
      <w:pPr>
        <w:pStyle w:val="FirstParagraph"/>
      </w:pPr>
      <w:r>
        <w:t xml:space="preserve">The third bullet — no claim of legal validity, qualification, or admissibility</w:t>
      </w:r>
      <w:r>
        <w:t xml:space="preserve"> </w:t>
      </w:r>
      <w:r>
        <w:t xml:space="preserve">— is honoured by</w:t>
      </w:r>
      <w:r>
        <w:t xml:space="preserve"> </w:t>
      </w:r>
      <w:r>
        <w:rPr>
          <w:i/>
          <w:iCs/>
        </w:rPr>
        <w:t xml:space="preserve">omission</w:t>
      </w:r>
      <w:r>
        <w:t xml:space="preserve">: the report schema (</w:t>
      </w:r>
      <w:r>
        <w:rPr>
          <w:rStyle w:val="VerbatimChar"/>
        </w:rPr>
        <w:t xml:space="preserve">report-schema.json</w:t>
      </w:r>
      <w:r>
        <w:t xml:space="preserve">, mirrored</w:t>
      </w:r>
      <w:r>
        <w:t xml:space="preserve"> </w:t>
      </w:r>
      <w:r>
        <w:t xml:space="preserve">from</w:t>
      </w:r>
      <w:r>
        <w:t xml:space="preserve"> </w:t>
      </w:r>
      <w:r>
        <w:rPr>
          <w:rStyle w:val="VerbatimChar"/>
        </w:rPr>
        <w:t xml:space="preserve">crates/pverify-core/src/report/</w:t>
      </w:r>
      <w:r>
        <w:t xml:space="preserve">) carries no</w:t>
      </w:r>
      <w:r>
        <w:t xml:space="preserve"> </w:t>
      </w:r>
      <w:r>
        <w:rPr>
          <w:rStyle w:val="VerbatimChar"/>
        </w:rPr>
        <w:t xml:space="preserve">qualified</w:t>
      </w:r>
      <w:r>
        <w:t xml:space="preserve">,</w:t>
      </w:r>
      <w:r>
        <w:t xml:space="preserve"> </w:t>
      </w:r>
      <w:r>
        <w:rPr>
          <w:rStyle w:val="VerbatimChar"/>
        </w:rPr>
        <w:t xml:space="preserve">legally_valid</w:t>
      </w:r>
      <w:r>
        <w:t xml:space="preserve"> </w:t>
      </w:r>
      <w:r>
        <w:t xml:space="preserve">or</w:t>
      </w:r>
      <w:r>
        <w:t xml:space="preserve"> </w:t>
      </w:r>
      <w:r>
        <w:rPr>
          <w:rStyle w:val="VerbatimChar"/>
        </w:rPr>
        <w:t xml:space="preserve">admissible</w:t>
      </w:r>
      <w:r>
        <w:t xml:space="preserve"> </w:t>
      </w:r>
      <w:r>
        <w:t xml:space="preserve">field, and the indication enum stops at the three ETSI values.</w:t>
      </w:r>
      <w:r>
        <w:t xml:space="preserve"> </w:t>
      </w:r>
      <w:r>
        <w:t xml:space="preserve">The rationale clause is unusually explicit for a constitution: qualification</w:t>
      </w:r>
      <w:r>
        <w:t xml:space="preserve"> </w:t>
      </w:r>
      <w:r>
        <w:t xml:space="preserve">"depends on retention period, signing-vs-verification time, archive-TS</w:t>
      </w:r>
      <w:r>
        <w:t xml:space="preserve"> </w:t>
      </w:r>
      <w:r>
        <w:t xml:space="preserve">requirements, and counterparty agreements that vary per user." pverify reports</w:t>
      </w:r>
      <w:r>
        <w:t xml:space="preserve"> </w:t>
      </w:r>
      <w:r>
        <w:t xml:space="preserve">the facts those determinations rest on; it does not make the determination.</w:t>
      </w:r>
    </w:p>
    <w:p>
      <w:r>
        <w:pict>
          <v:rect style="width:0;height:1.5pt" o:hralign="center" o:hrstd="t" o:hr="t"/>
        </w:pict>
      </w:r>
    </w:p>
    <w:bookmarkEnd w:id="38"/>
    <w:bookmarkEnd w:id="39"/>
    <w:bookmarkStart w:id="44" w:name="X33f9d4777d1a8da5d019a207de0560bd5ed0da4"/>
    <w:p>
      <w:pPr>
        <w:pStyle w:val="Heading2"/>
      </w:pPr>
      <w:r>
        <w:t xml:space="preserve">2.3 §II Reproducibility &amp; Verdict Byte-Identity</w:t>
      </w:r>
    </w:p>
    <w:p>
      <w:pPr>
        <w:pStyle w:val="BlockText"/>
      </w:pPr>
      <w:r>
        <w:rPr>
          <w:b/>
          <w:bCs/>
        </w:rPr>
        <w:t xml:space="preserve">II. Reproducibility</w:t>
      </w:r>
    </w:p>
    <w:p>
      <w:pPr>
        <w:pStyle w:val="BlockText"/>
      </w:pPr>
      <w:r>
        <w:t xml:space="preserve">For the same inputs (signed document, trust anchors, verification time, and</w:t>
      </w:r>
      <w:r>
        <w:t xml:space="preserve"> </w:t>
      </w:r>
      <w:r>
        <w:t xml:space="preserve">revocation material), pverify MUST produce byte-identical outputs irrespective</w:t>
      </w:r>
      <w:r>
        <w:t xml:space="preserve"> </w:t>
      </w:r>
      <w:r>
        <w:t xml:space="preserve">of when or where it runs.</w:t>
      </w:r>
    </w:p>
    <w:p>
      <w:pPr>
        <w:pStyle w:val="Compact"/>
        <w:numPr>
          <w:ilvl w:val="0"/>
          <w:numId w:val="1011"/>
        </w:numPr>
      </w:pPr>
      <w:r>
        <w:t xml:space="preserve">Verification time MUST be injectable (</w:t>
      </w:r>
      <w:r>
        <w:rPr>
          <w:rStyle w:val="VerbatimChar"/>
        </w:rPr>
        <w:t xml:space="preserve">--at &lt;RFC3339&gt;</w:t>
      </w:r>
      <w:r>
        <w:t xml:space="preserve">) to support</w:t>
      </w:r>
      <w:r>
        <w:t xml:space="preserve"> </w:t>
      </w:r>
      <w:r>
        <w:t xml:space="preserve">signing-time and historical evaluations.</w:t>
      </w:r>
    </w:p>
    <w:p>
      <w:pPr>
        <w:pStyle w:val="Compact"/>
        <w:numPr>
          <w:ilvl w:val="0"/>
          <w:numId w:val="1011"/>
        </w:numPr>
      </w:pPr>
      <w:r>
        <w:t xml:space="preserve">All network I/O MUST be mediated by traits so a</w:t>
      </w:r>
      <w:r>
        <w:t xml:space="preserve"> </w:t>
      </w:r>
      <w:r>
        <w:rPr>
          <w:rStyle w:val="VerbatimChar"/>
        </w:rPr>
        <w:t xml:space="preserve">--from-bundle</w:t>
      </w:r>
      <w:r>
        <w:t xml:space="preserve"> </w:t>
      </w:r>
      <w:r>
        <w:t xml:space="preserve">invocation</w:t>
      </w:r>
      <w:r>
        <w:t xml:space="preserve"> </w:t>
      </w:r>
      <w:r>
        <w:t xml:space="preserve">reproduces a previous run with no external calls.</w:t>
      </w:r>
    </w:p>
    <w:p>
      <w:pPr>
        <w:pStyle w:val="Compact"/>
        <w:numPr>
          <w:ilvl w:val="0"/>
          <w:numId w:val="1011"/>
        </w:numPr>
      </w:pPr>
      <w:r>
        <w:t xml:space="preserve">Non-deterministic data sources (system clock, ambient TLS roots, randomised</w:t>
      </w:r>
      <w:r>
        <w:t xml:space="preserve"> </w:t>
      </w:r>
      <w:r>
        <w:t xml:space="preserve">ordering) MUST NOT influence the report.</w:t>
      </w:r>
    </w:p>
    <w:p>
      <w:pPr>
        <w:pStyle w:val="FirstParagraph"/>
      </w:pPr>
      <w:r>
        <w:t xml:space="preserve">Reproducibility is the property that makes a verification report</w:t>
      </w:r>
      <w:r>
        <w:t xml:space="preserve"> </w:t>
      </w:r>
      <w:r>
        <w:rPr>
          <w:i/>
          <w:iCs/>
        </w:rPr>
        <w:t xml:space="preserve">evidence</w:t>
      </w:r>
      <w:r>
        <w:t xml:space="preserve">. The</w:t>
      </w:r>
      <w:r>
        <w:t xml:space="preserve"> </w:t>
      </w:r>
      <w:r>
        <w:t xml:space="preserve">constitution defines the reproducibility tuple precisely:</w:t>
      </w:r>
      <w:r>
        <w:t xml:space="preserve"> </w:t>
      </w:r>
      <w:r>
        <w:rPr>
          <w:b/>
          <w:bCs/>
        </w:rPr>
        <w:t xml:space="preserve">(signed document,</w:t>
      </w:r>
      <w:r>
        <w:rPr>
          <w:b/>
          <w:bCs/>
        </w:rPr>
        <w:t xml:space="preserve"> </w:t>
      </w:r>
      <w:r>
        <w:rPr>
          <w:b/>
          <w:bCs/>
        </w:rPr>
        <w:t xml:space="preserve">trust anchors, verification time, revocation material)</w:t>
      </w:r>
      <w:r>
        <w:t xml:space="preserve">. Given that tuple, the</w:t>
      </w:r>
      <w:r>
        <w:t xml:space="preserve"> </w:t>
      </w:r>
      <w:r>
        <w:t xml:space="preserve">output is byte-identical regardless of wall-clock time, host, or network</w:t>
      </w:r>
      <w:r>
        <w:t xml:space="preserve"> </w:t>
      </w:r>
      <w:r>
        <w:t xml:space="preserve">reachability.</w:t>
      </w:r>
    </w:p>
    <w:bookmarkStart w:id="40" w:name="X31bbf068f72d3c246eb19d9a91931fe7832ae85"/>
    <w:p>
      <w:pPr>
        <w:pStyle w:val="Heading3"/>
      </w:pPr>
      <w:r>
        <w:t xml:space="preserve">2.3.1 Injectable time, captured once</w:t>
      </w:r>
    </w:p>
    <w:p>
      <w:pPr>
        <w:pStyle w:val="FirstParagraph"/>
      </w:pPr>
      <w:r>
        <w:t xml:space="preserve">The CLI captures the verification time exactly once at startup (or takes it from</w:t>
      </w:r>
      <w:r>
        <w:t xml:space="preserve"> </w:t>
      </w:r>
      <w:r>
        <w:rPr>
          <w:rStyle w:val="VerbatimChar"/>
        </w:rPr>
        <w:t xml:space="preserve">--at</w:t>
      </w:r>
      <w:r>
        <w:t xml:space="preserve">, which always wins) and threads it through as</w:t>
      </w:r>
      <w:r>
        <w:t xml:space="preserve"> </w:t>
      </w:r>
      <w:r>
        <w:rPr>
          <w:rStyle w:val="VerbatimChar"/>
        </w:rPr>
        <w:t xml:space="preserve">request_at</w:t>
      </w:r>
      <w:r>
        <w:t xml:space="preserve">. The kernel</w:t>
      </w:r>
      <w:r>
        <w:t xml:space="preserve"> </w:t>
      </w:r>
      <w:r>
        <w:t xml:space="preserve">never reads a wall clock for verification logic — the per-object VRT engine in</w:t>
      </w:r>
      <w:r>
        <w:t xml:space="preserve"> </w:t>
      </w:r>
      <w:r>
        <w:rPr>
          <w:rStyle w:val="VerbatimChar"/>
        </w:rPr>
        <w:t xml:space="preserve">crates/pverify-core/src/vrt/</w:t>
      </w:r>
      <w:r>
        <w:t xml:space="preserve"> </w:t>
      </w:r>
      <w:r>
        <w:t xml:space="preserve">derives reference times</w:t>
      </w:r>
      <w:r>
        <w:t xml:space="preserve"> </w:t>
      </w:r>
      <w:r>
        <w:rPr>
          <w:i/>
          <w:iCs/>
        </w:rPr>
        <w:t xml:space="preserve">only</w:t>
      </w:r>
      <w:r>
        <w:t xml:space="preserve"> </w:t>
      </w:r>
      <w:r>
        <w:t xml:space="preserve">from</w:t>
      </w:r>
      <w:r>
        <w:t xml:space="preserve"> </w:t>
      </w:r>
      <w:r>
        <w:rPr>
          <w:rStyle w:val="VerbatimChar"/>
        </w:rPr>
        <w:t xml:space="preserve">request_at</w:t>
      </w:r>
      <w:r>
        <w:t xml:space="preserve"> </w:t>
      </w:r>
      <w:r>
        <w:t xml:space="preserve">and from the timestamp tokens present in the structure, never from</w:t>
      </w:r>
      <w:r>
        <w:t xml:space="preserve"> </w:t>
      </w:r>
      <w:r>
        <w:rPr>
          <w:rStyle w:val="VerbatimChar"/>
        </w:rPr>
        <w:t xml:space="preserve">Clock::now()</w:t>
      </w:r>
      <w:r>
        <w:t xml:space="preserve">. The</w:t>
      </w:r>
      <w:r>
        <w:t xml:space="preserve"> </w:t>
      </w:r>
      <w:r>
        <w:rPr>
          <w:rStyle w:val="VerbatimChar"/>
        </w:rPr>
        <w:t xml:space="preserve">Clock</w:t>
      </w:r>
      <w:r>
        <w:t xml:space="preserve"> </w:t>
      </w:r>
      <w:r>
        <w:t xml:space="preserve">trait (</w:t>
      </w:r>
      <w:r>
        <w:rPr>
          <w:rStyle w:val="VerbatimChar"/>
        </w:rPr>
        <w:t xml:space="preserve">crates/pverify-core/src/traits.rs:76</w:t>
      </w:r>
      <w:r>
        <w:t xml:space="preserve">)</w:t>
      </w:r>
      <w:r>
        <w:t xml:space="preserve"> </w:t>
      </w:r>
      <w:r>
        <w:t xml:space="preserve">exists for host plumbing, not for verification decisions; this separation is</w:t>
      </w:r>
      <w:r>
        <w:t xml:space="preserve"> </w:t>
      </w:r>
      <w:r>
        <w:t xml:space="preserve">what makes a</w:t>
      </w:r>
      <w:r>
        <w:t xml:space="preserve"> </w:t>
      </w:r>
      <w:r>
        <w:rPr>
          <w:rStyle w:val="VerbatimChar"/>
        </w:rPr>
        <w:t xml:space="preserve">--at &lt;RFC3339&gt;</w:t>
      </w:r>
      <w:r>
        <w:t xml:space="preserve"> </w:t>
      </w:r>
      <w:r>
        <w:t xml:space="preserve">historical evaluation deterministic.</w:t>
      </w:r>
    </w:p>
    <w:bookmarkEnd w:id="40"/>
    <w:bookmarkStart w:id="41" w:name="X07c49833531c42e93ad769fd954c2aa1c8138f0"/>
    <w:p>
      <w:pPr>
        <w:pStyle w:val="Heading3"/>
      </w:pPr>
      <w:r>
        <w:t xml:space="preserve">2.3.2 Trait-mediated I/O ⇒</w:t>
      </w:r>
      <w:r>
        <w:t xml:space="preserve"> </w:t>
      </w:r>
      <w:r>
        <w:rPr>
          <w:rStyle w:val="VerbatimChar"/>
        </w:rPr>
        <w:t xml:space="preserve">--from-bundle</w:t>
      </w:r>
      <w:r>
        <w:t xml:space="preserve"> </w:t>
      </w:r>
      <w:r>
        <w:t xml:space="preserve">reproducibility</w:t>
      </w:r>
    </w:p>
    <w:p>
      <w:pPr>
        <w:pStyle w:val="FirstParagraph"/>
      </w:pPr>
      <w:r>
        <w:t xml:space="preserve">Every external dependency the kernel has — clock, revocation material, trust</w:t>
      </w:r>
      <w:r>
        <w:t xml:space="preserve"> </w:t>
      </w:r>
      <w:r>
        <w:t xml:space="preserve">anchors — is a trait:</w:t>
      </w:r>
      <w:r>
        <w:t xml:space="preserve"> </w:t>
      </w:r>
      <w:r>
        <w:rPr>
          <w:rStyle w:val="VerbatimChar"/>
        </w:rPr>
        <w:t xml:space="preserve">Clock</w:t>
      </w:r>
      <w:r>
        <w:t xml:space="preserve">,</w:t>
      </w:r>
      <w:r>
        <w:t xml:space="preserve"> </w:t>
      </w:r>
      <w:r>
        <w:rPr>
          <w:rStyle w:val="VerbatimChar"/>
        </w:rPr>
        <w:t xml:space="preserve">RevocationFetcher</w:t>
      </w:r>
      <w:r>
        <w:t xml:space="preserve">,</w:t>
      </w:r>
      <w:r>
        <w:t xml:space="preserve"> </w:t>
      </w:r>
      <w:r>
        <w:rPr>
          <w:rStyle w:val="VerbatimChar"/>
        </w:rPr>
        <w:t xml:space="preserve">TrustAnchorStore</w:t>
      </w:r>
      <w:r>
        <w:t xml:space="preserve"> </w:t>
      </w:r>
      <w:r>
        <w:t xml:space="preserve">(</w:t>
      </w:r>
      <w:r>
        <w:rPr>
          <w:rStyle w:val="VerbatimChar"/>
        </w:rPr>
        <w:t xml:space="preserve">crates/pverify-core/src/traits.rs</w:t>
      </w:r>
      <w:r>
        <w:t xml:space="preserve">, lines 76, 98, 139). The kernel performs no</w:t>
      </w:r>
      <w:r>
        <w:t xml:space="preserve"> </w:t>
      </w:r>
      <w:r>
        <w:t xml:space="preserve">network, filesystem, or clock access of its own. This is what allows</w:t>
      </w:r>
      <w:r>
        <w:t xml:space="preserve"> </w:t>
      </w:r>
      <w:r>
        <w:rPr>
          <w:rStyle w:val="VerbatimChar"/>
        </w:rPr>
        <w:t xml:space="preserve">--from-bundle</w:t>
      </w:r>
      <w:r>
        <w:t xml:space="preserve"> </w:t>
      </w:r>
      <w:r>
        <w:t xml:space="preserve">to replay a previous run with zero external calls: the bundle</w:t>
      </w:r>
      <w:r>
        <w:t xml:space="preserve"> </w:t>
      </w:r>
      <w:r>
        <w:t xml:space="preserve">supplies the same revocation material the original run fetched, fed back through</w:t>
      </w:r>
      <w:r>
        <w:t xml:space="preserve"> </w:t>
      </w:r>
      <w:r>
        <w:t xml:space="preserve">the same</w:t>
      </w:r>
      <w:r>
        <w:t xml:space="preserve"> </w:t>
      </w:r>
      <w:r>
        <w:rPr>
          <w:rStyle w:val="VerbatimChar"/>
        </w:rPr>
        <w:t xml:space="preserve">RevocationFetcher</w:t>
      </w:r>
      <w:r>
        <w:t xml:space="preserve"> </w:t>
      </w:r>
      <w:r>
        <w:t xml:space="preserve">trait surface. An independent auditor re-running</w:t>
      </w:r>
      <w:r>
        <w:t xml:space="preserve"> </w:t>
      </w:r>
      <w:r>
        <w:t xml:space="preserve">against the bundle obtains the identical report — which is precisely the</w:t>
      </w:r>
      <w:r>
        <w:t xml:space="preserve"> </w:t>
      </w:r>
      <w:r>
        <w:t xml:space="preserve">Auditability guarantee of §III (§2.4).</w:t>
      </w:r>
    </w:p>
    <w:bookmarkEnd w:id="41"/>
    <w:bookmarkStart w:id="42" w:name="X5a7397cd857b322e037811e5fe2e43a7cd9b096"/>
    <w:p>
      <w:pPr>
        <w:pStyle w:val="Heading3"/>
      </w:pPr>
      <w:r>
        <w:t xml:space="preserve">2.3.3 Verdict byte-identity on additive / off features</w:t>
      </w:r>
    </w:p>
    <w:p>
      <w:pPr>
        <w:pStyle w:val="FirstParagraph"/>
      </w:pPr>
      <w:r>
        <w:t xml:space="preserve">A corollary the project enforces aggressively is</w:t>
      </w:r>
      <w:r>
        <w:t xml:space="preserve"> </w:t>
      </w:r>
      <w:r>
        <w:rPr>
          <w:b/>
          <w:bCs/>
        </w:rPr>
        <w:t xml:space="preserve">byte-identity under additive</w:t>
      </w:r>
      <w:r>
        <w:rPr>
          <w:b/>
          <w:bCs/>
        </w:rPr>
        <w:t xml:space="preserve"> </w:t>
      </w:r>
      <w:r>
        <w:rPr>
          <w:b/>
          <w:bCs/>
        </w:rPr>
        <w:t xml:space="preserve">features</w:t>
      </w:r>
      <w:r>
        <w:t xml:space="preserve">. When a feature is disabled or its inputs are absent, the report body</w:t>
      </w:r>
      <w:r>
        <w:t xml:space="preserve"> </w:t>
      </w:r>
      <w:r>
        <w:t xml:space="preserve">MUST be byte-identical to the prior release</w:t>
      </w:r>
      <w:r>
        <w:t xml:space="preserve"> </w:t>
      </w:r>
      <w:r>
        <w:rPr>
          <w:i/>
          <w:iCs/>
        </w:rPr>
        <w:t xml:space="preserve">except for the</w:t>
      </w:r>
      <w:r>
        <w:rPr>
          <w:i/>
          <w:iCs/>
        </w:rPr>
        <w:t xml:space="preserve"> </w:t>
      </w:r>
      <w:r>
        <w:rPr>
          <w:rStyle w:val="VerbatimChar"/>
          <w:i/>
          <w:iCs/>
        </w:rPr>
        <w:t xml:space="preserve">schema_version</w:t>
      </w:r>
      <w:r>
        <w:rPr>
          <w:i/>
          <w:iCs/>
        </w:rPr>
        <w:t xml:space="preserve"> </w:t>
      </w:r>
      <w:r>
        <w:rPr>
          <w:i/>
          <w:iCs/>
        </w:rPr>
        <w:t xml:space="preserve">string</w:t>
      </w:r>
      <w:r>
        <w:t xml:space="preserve">. Concrete instances:</w:t>
      </w:r>
    </w:p>
    <w:p>
      <w:pPr>
        <w:pStyle w:val="Compact"/>
        <w:numPr>
          <w:ilvl w:val="0"/>
          <w:numId w:val="1012"/>
        </w:numPr>
      </w:pPr>
      <w:r>
        <w:t xml:space="preserve">A PDF with no</w:t>
      </w:r>
      <w:r>
        <w:t xml:space="preserve"> </w:t>
      </w:r>
      <w:r>
        <w:rPr>
          <w:rStyle w:val="VerbatimChar"/>
        </w:rPr>
        <w:t xml:space="preserve">/DSS</w:t>
      </w:r>
      <w:r>
        <w:t xml:space="preserve"> </w:t>
      </w:r>
      <w:r>
        <w:t xml:space="preserve">produces a report that differs from the pre-034 baseline</w:t>
      </w:r>
      <w:r>
        <w:t xml:space="preserve"> </w:t>
      </w:r>
      <w:r>
        <w:t xml:space="preserve">only in</w:t>
      </w:r>
      <w:r>
        <w:t xml:space="preserve"> </w:t>
      </w:r>
      <w:r>
        <w:rPr>
          <w:rStyle w:val="VerbatimChar"/>
        </w:rPr>
        <w:t xml:space="preserve">schema_version</w:t>
      </w:r>
      <w:r>
        <w:t xml:space="preserve"> </w:t>
      </w:r>
      <w:r>
        <w:t xml:space="preserve">(the 034 FR-008 requirement). The PAdES validation-</w:t>
      </w:r>
      <w:r>
        <w:t xml:space="preserve"> </w:t>
      </w:r>
      <w:r>
        <w:t xml:space="preserve">data fields are additive</w:t>
      </w:r>
      <w:r>
        <w:t xml:space="preserve"> </w:t>
      </w:r>
      <w:r>
        <w:rPr>
          <w:rStyle w:val="VerbatimChar"/>
        </w:rPr>
        <w:t xml:space="preserve">Vec</w:t>
      </w:r>
      <w:r>
        <w:t xml:space="preserve">/</w:t>
      </w:r>
      <w:r>
        <w:rPr>
          <w:rStyle w:val="VerbatimChar"/>
        </w:rPr>
        <w:t xml:space="preserve">Default</w:t>
      </w:r>
      <w:r>
        <w:t xml:space="preserve"> </w:t>
      </w:r>
      <w:r>
        <w:t xml:space="preserve">on</w:t>
      </w:r>
      <w:r>
        <w:t xml:space="preserve"> </w:t>
      </w:r>
      <w:r>
        <w:rPr>
          <w:rStyle w:val="VerbatimChar"/>
        </w:rPr>
        <w:t xml:space="preserve">VerificationRequest</w:t>
      </w:r>
      <w:r>
        <w:t xml:space="preserve">, empty for</w:t>
      </w:r>
      <w:r>
        <w:t xml:space="preserve"> </w:t>
      </w:r>
      <w:r>
        <w:t xml:space="preserve">non-PDF and no-DSS inputs.</w:t>
      </w:r>
    </w:p>
    <w:p>
      <w:pPr>
        <w:pStyle w:val="Compact"/>
        <w:numPr>
          <w:ilvl w:val="0"/>
          <w:numId w:val="1012"/>
        </w:numPr>
      </w:pPr>
      <w:r>
        <w:t xml:space="preserve">Algorithm policy off (the default) yields a body byte-identical to the</w:t>
      </w:r>
      <w:r>
        <w:t xml:space="preserve"> </w:t>
      </w:r>
      <w:r>
        <w:t xml:space="preserve">pre-032 report except</w:t>
      </w:r>
      <w:r>
        <w:t xml:space="preserve"> </w:t>
      </w:r>
      <w:r>
        <w:rPr>
          <w:rStyle w:val="VerbatimChar"/>
        </w:rPr>
        <w:t xml:space="preserve">schema_version</w:t>
      </w:r>
      <w:r>
        <w:t xml:space="preserve"> </w:t>
      </w:r>
      <w:r>
        <w:t xml:space="preserve">(the 032 SC-001 requirement; §2.8).</w:t>
      </w:r>
    </w:p>
    <w:p>
      <w:pPr>
        <w:pStyle w:val="Compact"/>
        <w:numPr>
          <w:ilvl w:val="0"/>
          <w:numId w:val="1012"/>
        </w:numPr>
      </w:pPr>
      <w:r>
        <w:t xml:space="preserve">The embedded-revocation fall-through fires</w:t>
      </w:r>
      <w:r>
        <w:t xml:space="preserve"> </w:t>
      </w:r>
      <w:r>
        <w:rPr>
          <w:i/>
          <w:iCs/>
        </w:rPr>
        <w:t xml:space="preserve">only</w:t>
      </w:r>
      <w:r>
        <w:t xml:space="preserve"> </w:t>
      </w:r>
      <w:r>
        <w:t xml:space="preserve">when the live/CDP channel is</w:t>
      </w:r>
      <w:r>
        <w:t xml:space="preserve"> </w:t>
      </w:r>
      <w:r>
        <w:t xml:space="preserve">indeterminate (the 019 precedent), so an online live-fetch success stays</w:t>
      </w:r>
      <w:r>
        <w:t xml:space="preserve"> </w:t>
      </w:r>
      <w:r>
        <w:t xml:space="preserve">byte-identical regardless of whether embedded material was present.</w:t>
      </w:r>
    </w:p>
    <w:p>
      <w:pPr>
        <w:pStyle w:val="FirstParagraph"/>
      </w:pPr>
      <w:r>
        <w:t xml:space="preserve">This discipline is why each additive slice bumps</w:t>
      </w:r>
      <w:r>
        <w:t xml:space="preserve"> </w:t>
      </w:r>
      <w:r>
        <w:rPr>
          <w:rStyle w:val="VerbatimChar"/>
        </w:rPr>
        <w:t xml:space="preserve">schema_version</w:t>
      </w:r>
      <w:r>
        <w:t xml:space="preserve"> </w:t>
      </w:r>
      <w:r>
        <w:t xml:space="preserve">by a MINOR</w:t>
      </w:r>
      <w:r>
        <w:t xml:space="preserve"> </w:t>
      </w:r>
      <w:r>
        <w:t xml:space="preserve">increment and nothing else changes in the common path. The current report-shape</w:t>
      </w:r>
      <w:r>
        <w:t xml:space="preserve"> </w:t>
      </w:r>
      <w:r>
        <w:t xml:space="preserve">version is</w:t>
      </w:r>
      <w:r>
        <w:t xml:space="preserve"> </w:t>
      </w:r>
      <w:r>
        <w:rPr>
          <w:rStyle w:val="VerbatimChar"/>
        </w:rPr>
        <w:t xml:space="preserve">SCHEMA_VERSION = "1.10.0"</w:t>
      </w:r>
      <w:r>
        <w:t xml:space="preserve"> </w:t>
      </w:r>
      <w:r>
        <w:t xml:space="preserve">(</w:t>
      </w:r>
      <w:r>
        <w:rPr>
          <w:rStyle w:val="VerbatimChar"/>
        </w:rPr>
        <w:t xml:space="preserve">crates/pverify-core/src/report/schema.rs:line</w:t>
      </w:r>
      <w:r>
        <w:t xml:space="preserve">).</w:t>
      </w:r>
    </w:p>
    <w:bookmarkEnd w:id="42"/>
    <w:bookmarkStart w:id="43" w:name="Xe8014479fee1bf0653d047af05f345f8ce45d65"/>
    <w:p>
      <w:pPr>
        <w:pStyle w:val="Heading3"/>
      </w:pPr>
      <w:r>
        <w:t xml:space="preserve">2.3.4 No ambient non-determinism</w:t>
      </w:r>
    </w:p>
    <w:p>
      <w:pPr>
        <w:pStyle w:val="FirstParagraph"/>
      </w:pPr>
      <w:r>
        <w:t xml:space="preserve">The constitution explicitly bans the system clock, ambient TLS roots, and</w:t>
      </w:r>
      <w:r>
        <w:t xml:space="preserve"> </w:t>
      </w:r>
      <w:r>
        <w:t xml:space="preserve">randomised ordering from influencing the report. Trust anchors are supplied</w:t>
      </w:r>
      <w:r>
        <w:t xml:space="preserve"> </w:t>
      </w:r>
      <w:r>
        <w:t xml:space="preserve">explicitly (</w:t>
      </w:r>
      <w:r>
        <w:rPr>
          <w:rStyle w:val="VerbatimChar"/>
        </w:rPr>
        <w:t xml:space="preserve">--trust-anchors &lt;DIR&gt;</w:t>
      </w:r>
      <w:r>
        <w:t xml:space="preserve">, or ingested by</w:t>
      </w:r>
      <w:r>
        <w:t xml:space="preserve"> </w:t>
      </w:r>
      <w:r>
        <w:rPr>
          <w:rStyle w:val="VerbatimChar"/>
        </w:rPr>
        <w:t xml:space="preserve">pverify-eutl</w:t>
      </w:r>
      <w:r>
        <w:t xml:space="preserve">/</w:t>
      </w:r>
      <w:r>
        <w:rPr>
          <w:rStyle w:val="VerbatimChar"/>
        </w:rPr>
        <w:t xml:space="preserve">pverify-aatl</w:t>
      </w:r>
      <w:r>
        <w:t xml:space="preserve"> </w:t>
      </w:r>
      <w:r>
        <w:t xml:space="preserve">into ordinary anchors), never read from an OS trust store. The kernel is</w:t>
      </w:r>
      <w:r>
        <w:t xml:space="preserve"> </w:t>
      </w:r>
      <w:r>
        <w:rPr>
          <w:rStyle w:val="VerbatimChar"/>
        </w:rPr>
        <w:t xml:space="preserve">no_std</w:t>
      </w:r>
      <w:r>
        <w:t xml:space="preserve"> </w:t>
      </w:r>
      <w:r>
        <w:t xml:space="preserve">(§2.6) and therefore has no access to ambient OS state at all.</w:t>
      </w:r>
    </w:p>
    <w:p>
      <w:r>
        <w:pict>
          <v:rect style="width:0;height:1.5pt" o:hralign="center" o:hrstd="t" o:hr="t"/>
        </w:pict>
      </w:r>
    </w:p>
    <w:bookmarkEnd w:id="43"/>
    <w:bookmarkEnd w:id="44"/>
    <w:bookmarkStart w:id="45" w:name="Xa759d405537811c4de78544c4f8356217fadef2"/>
    <w:p>
      <w:pPr>
        <w:pStyle w:val="Heading2"/>
      </w:pPr>
      <w:r>
        <w:t xml:space="preserve">2.4 §III Auditability — The Verification Bundle</w:t>
      </w:r>
    </w:p>
    <w:p>
      <w:pPr>
        <w:pStyle w:val="BlockText"/>
      </w:pPr>
      <w:r>
        <w:rPr>
          <w:b/>
          <w:bCs/>
        </w:rPr>
        <w:t xml:space="preserve">III. Auditability</w:t>
      </w:r>
    </w:p>
    <w:p>
      <w:pPr>
        <w:pStyle w:val="BlockText"/>
      </w:pPr>
      <w:r>
        <w:t xml:space="preserve">A verification run MUST be capable of emitting a self-contained "verification</w:t>
      </w:r>
      <w:r>
        <w:t xml:space="preserve"> </w:t>
      </w:r>
      <w:r>
        <w:t xml:space="preserve">bundle" that embeds every certificate, CRL, OCSP response, and TSA token used,</w:t>
      </w:r>
      <w:r>
        <w:t xml:space="preserve"> </w:t>
      </w:r>
      <w:r>
        <w:t xml:space="preserve">such that an independent third party can re-run pverify against the bundle and</w:t>
      </w:r>
      <w:r>
        <w:t xml:space="preserve"> </w:t>
      </w:r>
      <w:r>
        <w:t xml:space="preserve">obtain the same report.</w:t>
      </w:r>
    </w:p>
    <w:p>
      <w:pPr>
        <w:pStyle w:val="FirstParagraph"/>
      </w:pPr>
      <w:r>
        <w:t xml:space="preserve">Auditability is the operational pay-off of Reproducibility (§II) and</w:t>
      </w:r>
      <w:r>
        <w:t xml:space="preserve"> </w:t>
      </w:r>
      <w:r>
        <w:t xml:space="preserve">Fact-Reporting (§I) combined. Because the kernel is I/O-free and trait-mediated,</w:t>
      </w:r>
      <w:r>
        <w:t xml:space="preserve"> </w:t>
      </w:r>
      <w:r>
        <w:t xml:space="preserve">the CLI can capture the full set of consulted artefacts during an online run and</w:t>
      </w:r>
      <w:r>
        <w:t xml:space="preserve"> </w:t>
      </w:r>
      <w:r>
        <w:t xml:space="preserve">materialise them as a bundle directory (</w:t>
      </w:r>
      <w:r>
        <w:rPr>
          <w:rStyle w:val="VerbatimChar"/>
        </w:rPr>
        <w:t xml:space="preserve">&lt;bundle&gt;/crls</w:t>
      </w:r>
      <w:r>
        <w:t xml:space="preserve">,</w:t>
      </w:r>
      <w:r>
        <w:t xml:space="preserve"> </w:t>
      </w:r>
      <w:r>
        <w:rPr>
          <w:rStyle w:val="VerbatimChar"/>
        </w:rPr>
        <w:t xml:space="preserve">&lt;bundle&gt;/ocsp</w:t>
      </w:r>
      <w:r>
        <w:t xml:space="preserve">,</w:t>
      </w:r>
      <w:r>
        <w:t xml:space="preserve"> </w:t>
      </w:r>
      <w:r>
        <w:rPr>
          <w:rStyle w:val="VerbatimChar"/>
        </w:rPr>
        <w:t xml:space="preserve">&lt;bundle&gt;/trust-anchors</w:t>
      </w:r>
      <w:r>
        <w:t xml:space="preserve">), then a later</w:t>
      </w:r>
      <w:r>
        <w:t xml:space="preserve"> </w:t>
      </w:r>
      <w:r>
        <w:rPr>
          <w:rStyle w:val="VerbatimChar"/>
        </w:rPr>
        <w:t xml:space="preserve">--from-bundle</w:t>
      </w:r>
      <w:r>
        <w:t xml:space="preserve"> </w:t>
      </w:r>
      <w:r>
        <w:t xml:space="preserve">run replays them through</w:t>
      </w:r>
      <w:r>
        <w:t xml:space="preserve"> </w:t>
      </w:r>
      <w:r>
        <w:t xml:space="preserve">the same</w:t>
      </w:r>
      <w:r>
        <w:t xml:space="preserve"> </w:t>
      </w:r>
      <w:r>
        <w:rPr>
          <w:rStyle w:val="VerbatimChar"/>
        </w:rPr>
        <w:t xml:space="preserve">RevocationFetcher</w:t>
      </w:r>
      <w:r>
        <w:t xml:space="preserve">/</w:t>
      </w:r>
      <w:r>
        <w:rPr>
          <w:rStyle w:val="VerbatimChar"/>
        </w:rPr>
        <w:t xml:space="preserve">TrustAnchorStore</w:t>
      </w:r>
      <w:r>
        <w:t xml:space="preserve"> </w:t>
      </w:r>
      <w:r>
        <w:t xml:space="preserve">traits. The consolidated</w:t>
      </w:r>
      <w:r>
        <w:t xml:space="preserve"> </w:t>
      </w:r>
      <w:r>
        <w:rPr>
          <w:rStyle w:val="VerbatimChar"/>
        </w:rPr>
        <w:t xml:space="preserve">validation_objects</w:t>
      </w:r>
      <w:r>
        <w:t xml:space="preserve"> </w:t>
      </w:r>
      <w:r>
        <w:t xml:space="preserve">inventory (§2.2.1) is the in-report manifest of exactly</w:t>
      </w:r>
      <w:r>
        <w:t xml:space="preserve"> </w:t>
      </w:r>
      <w:r>
        <w:t xml:space="preserve">what was used and with what provenance, so a third party can cross-check the</w:t>
      </w:r>
      <w:r>
        <w:t xml:space="preserve"> </w:t>
      </w:r>
      <w:r>
        <w:t xml:space="preserve">bundle contents against the report. The</w:t>
      </w:r>
      <w:r>
        <w:t xml:space="preserve"> </w:t>
      </w:r>
      <w:r>
        <w:rPr>
          <w:rStyle w:val="VerbatimChar"/>
        </w:rPr>
        <w:t xml:space="preserve">bundle</w:t>
      </w:r>
      <w:r>
        <w:t xml:space="preserve"> </w:t>
      </w:r>
      <w:r>
        <w:t xml:space="preserve">value of</w:t>
      </w:r>
      <w:r>
        <w:t xml:space="preserve"> </w:t>
      </w:r>
      <w:r>
        <w:rPr>
          <w:rStyle w:val="VerbatimChar"/>
        </w:rPr>
        <w:t xml:space="preserve">ValidationObjectOrigin</w:t>
      </w:r>
      <w:r>
        <w:t xml:space="preserve"> </w:t>
      </w:r>
      <w:r>
        <w:t xml:space="preserve">marks material that came from the bundle; in</w:t>
      </w:r>
      <w:r>
        <w:t xml:space="preserve"> </w:t>
      </w:r>
      <w:r>
        <w:rPr>
          <w:rStyle w:val="VerbatimChar"/>
        </w:rPr>
        <w:t xml:space="preserve">from_bundle</w:t>
      </w:r>
      <w:r>
        <w:t xml:space="preserve"> </w:t>
      </w:r>
      <w:r>
        <w:t xml:space="preserve">mode an object retains its original provenance where known</w:t>
      </w:r>
      <w:r>
        <w:t xml:space="preserve"> </w:t>
      </w:r>
      <w:r>
        <w:t xml:space="preserve">(</w:t>
      </w:r>
      <w:r>
        <w:rPr>
          <w:rStyle w:val="VerbatimChar"/>
        </w:rPr>
        <w:t xml:space="preserve">report/validation_objects.rs</w:t>
      </w:r>
      <w:r>
        <w:t xml:space="preserve"> </w:t>
      </w:r>
      <w:r>
        <w:t xml:space="preserve">comments around L303). The audit chain is</w:t>
      </w:r>
      <w:r>
        <w:t xml:space="preserve"> </w:t>
      </w:r>
      <w:r>
        <w:t xml:space="preserve">therefore closed: report → manifest → bundle → re-run → identical report.</w:t>
      </w:r>
    </w:p>
    <w:p>
      <w:pPr>
        <w:pStyle w:val="BodyText"/>
      </w:pPr>
      <w:r>
        <w:t xml:space="preserve">The CLI modes that realise this are the closed</w:t>
      </w:r>
      <w:r>
        <w:t xml:space="preserve"> </w:t>
      </w:r>
      <w:r>
        <w:rPr>
          <w:rStyle w:val="VerbatimChar"/>
        </w:rPr>
        <w:t xml:space="preserve">Mode</w:t>
      </w:r>
      <w:r>
        <w:t xml:space="preserve"> </w:t>
      </w:r>
      <w:r>
        <w:t xml:space="preserve">enum</w:t>
      </w:r>
      <w:r>
        <w:t xml:space="preserve"> </w:t>
      </w:r>
      <w:r>
        <w:rPr>
          <w:rStyle w:val="VerbatimChar"/>
        </w:rPr>
        <w:t xml:space="preserve">{Online, Offline, FromBundle}</w:t>
      </w:r>
      <w:r>
        <w:t xml:space="preserve"> </w:t>
      </w:r>
      <w:r>
        <w:t xml:space="preserve">(</w:t>
      </w:r>
      <w:r>
        <w:rPr>
          <w:rStyle w:val="VerbatimChar"/>
        </w:rPr>
        <w:t xml:space="preserve">pverify-cli/src</w:t>
      </w:r>
      <w:r>
        <w:t xml:space="preserve">), mapped to the kernel's</w:t>
      </w:r>
      <w:r>
        <w:t xml:space="preserve"> </w:t>
      </w:r>
      <w:r>
        <w:t xml:space="preserve">revocation</w:t>
      </w:r>
      <w:r>
        <w:t xml:space="preserve"> </w:t>
      </w:r>
      <w:r>
        <w:rPr>
          <w:rStyle w:val="VerbatimChar"/>
        </w:rPr>
        <w:t xml:space="preserve">VerificationMode</w:t>
      </w:r>
      <w:r>
        <w:t xml:space="preserve">. See Chapter 3 for the mode plumbing.</w:t>
      </w:r>
    </w:p>
    <w:p>
      <w:r>
        <w:pict>
          <v:rect style="width:0;height:1.5pt" o:hralign="center" o:hrstd="t" o:hr="t"/>
        </w:pict>
      </w:r>
    </w:p>
    <w:bookmarkEnd w:id="45"/>
    <w:bookmarkStart w:id="48" w:name="Xb22f75d36f4cc69f66f9bf44c0656caac825e4d"/>
    <w:p>
      <w:pPr>
        <w:pStyle w:val="Heading2"/>
      </w:pPr>
      <w:r>
        <w:t xml:space="preserve">2.5 §IV Specification-Compliance (NON-NEGOTIABLE)</w:t>
      </w:r>
    </w:p>
    <w:p>
      <w:pPr>
        <w:pStyle w:val="BlockText"/>
      </w:pPr>
      <w:r>
        <w:rPr>
          <w:b/>
          <w:bCs/>
        </w:rPr>
        <w:t xml:space="preserve">IV. Specification-Compliance (NON-NEGOTIABLE)</w:t>
      </w:r>
    </w:p>
    <w:p>
      <w:pPr>
        <w:pStyle w:val="BlockText"/>
      </w:pPr>
      <w:r>
        <w:t xml:space="preserve">The implementation treats the following as primary normative references:</w:t>
      </w:r>
    </w:p>
    <w:p>
      <w:pPr>
        <w:pStyle w:val="Compact"/>
        <w:numPr>
          <w:ilvl w:val="0"/>
          <w:numId w:val="1013"/>
        </w:numPr>
      </w:pPr>
      <w:r>
        <w:rPr>
          <w:b/>
          <w:bCs/>
        </w:rPr>
        <w:t xml:space="preserve">RFC 5280</w:t>
      </w:r>
      <w:r>
        <w:t xml:space="preserve"> </w:t>
      </w:r>
      <w:r>
        <w:t xml:space="preserve">(X.509, CRL, §6 Path Validation)</w:t>
      </w:r>
    </w:p>
    <w:p>
      <w:pPr>
        <w:pStyle w:val="Compact"/>
        <w:numPr>
          <w:ilvl w:val="0"/>
          <w:numId w:val="1013"/>
        </w:numPr>
      </w:pPr>
      <w:r>
        <w:rPr>
          <w:b/>
          <w:bCs/>
        </w:rPr>
        <w:t xml:space="preserve">RFC 5652</w:t>
      </w:r>
      <w:r>
        <w:t xml:space="preserve"> </w:t>
      </w:r>
      <w:r>
        <w:t xml:space="preserve">(CMS)</w:t>
      </w:r>
    </w:p>
    <w:p>
      <w:pPr>
        <w:pStyle w:val="Compact"/>
        <w:numPr>
          <w:ilvl w:val="0"/>
          <w:numId w:val="1013"/>
        </w:numPr>
      </w:pPr>
      <w:r>
        <w:rPr>
          <w:b/>
          <w:bCs/>
        </w:rPr>
        <w:t xml:space="preserve">RFC 3161 / 5816</w:t>
      </w:r>
      <w:r>
        <w:t xml:space="preserve"> </w:t>
      </w:r>
      <w:r>
        <w:t xml:space="preserve">(TSP)</w:t>
      </w:r>
    </w:p>
    <w:p>
      <w:pPr>
        <w:pStyle w:val="Compact"/>
        <w:numPr>
          <w:ilvl w:val="0"/>
          <w:numId w:val="1013"/>
        </w:numPr>
      </w:pPr>
      <w:r>
        <w:rPr>
          <w:b/>
          <w:bCs/>
        </w:rPr>
        <w:t xml:space="preserve">RFC 6960</w:t>
      </w:r>
      <w:r>
        <w:t xml:space="preserve"> </w:t>
      </w:r>
      <w:r>
        <w:t xml:space="preserve">(OCSP)</w:t>
      </w:r>
    </w:p>
    <w:p>
      <w:pPr>
        <w:pStyle w:val="Compact"/>
        <w:numPr>
          <w:ilvl w:val="0"/>
          <w:numId w:val="1013"/>
        </w:numPr>
      </w:pPr>
      <w:r>
        <w:rPr>
          <w:b/>
          <w:bCs/>
        </w:rPr>
        <w:t xml:space="preserve">ETSI EN 319 102-1</w:t>
      </w:r>
      <w:r>
        <w:t xml:space="preserve"> </w:t>
      </w:r>
      <w:r>
        <w:t xml:space="preserve">(signature validation procedures)</w:t>
      </w:r>
    </w:p>
    <w:p>
      <w:pPr>
        <w:pStyle w:val="Compact"/>
        <w:numPr>
          <w:ilvl w:val="0"/>
          <w:numId w:val="1013"/>
        </w:numPr>
      </w:pPr>
      <w:r>
        <w:rPr>
          <w:b/>
          <w:bCs/>
        </w:rPr>
        <w:t xml:space="preserve">ETSI EN 319 122 / 319 142</w:t>
      </w:r>
      <w:r>
        <w:t xml:space="preserve"> </w:t>
      </w:r>
      <w:r>
        <w:t xml:space="preserve">(CAdES / PAdES);</w:t>
      </w:r>
      <w:r>
        <w:t xml:space="preserve"> </w:t>
      </w:r>
      <w:r>
        <w:rPr>
          <w:b/>
          <w:bCs/>
        </w:rPr>
        <w:t xml:space="preserve">319 132</w:t>
      </w:r>
      <w:r>
        <w:t xml:space="preserve"> </w:t>
      </w:r>
      <w:r>
        <w:t xml:space="preserve">(XAdES, v0.4+)</w:t>
      </w:r>
    </w:p>
    <w:p>
      <w:pPr>
        <w:pStyle w:val="Compact"/>
        <w:numPr>
          <w:ilvl w:val="0"/>
          <w:numId w:val="1013"/>
        </w:numPr>
      </w:pPr>
      <w:r>
        <w:rPr>
          <w:rFonts w:hint="eastAsia"/>
          <w:b/>
          <w:bCs/>
        </w:rPr>
        <w:t xml:space="preserve">デジタル庁</w:t>
      </w:r>
      <w:r>
        <w:rPr>
          <w:b/>
          <w:bCs/>
        </w:rPr>
        <w:t xml:space="preserve"> </w:t>
      </w:r>
      <w:r>
        <w:rPr>
          <w:rFonts w:hint="eastAsia"/>
          <w:b/>
          <w:bCs/>
        </w:rPr>
        <w:t xml:space="preserve">デジタル社会推進標準ガイドライン</w:t>
      </w:r>
      <w:r>
        <w:t xml:space="preserve"> </w:t>
      </w:r>
      <w:r>
        <w:t xml:space="preserve">(GPKI provisions)</w:t>
      </w:r>
    </w:p>
    <w:p>
      <w:pPr>
        <w:pStyle w:val="Compact"/>
        <w:numPr>
          <w:ilvl w:val="0"/>
          <w:numId w:val="1013"/>
        </w:numPr>
      </w:pPr>
      <w:r>
        <w:rPr>
          <w:b/>
          <w:bCs/>
        </w:rPr>
        <w:t xml:space="preserve">JIS X 5092 / 5093</w:t>
      </w:r>
      <w:r>
        <w:t xml:space="preserve"> </w:t>
      </w:r>
      <w:r>
        <w:t xml:space="preserve">(CAdES / XAdES Japanese translations)</w:t>
      </w:r>
    </w:p>
    <w:p>
      <w:pPr>
        <w:pStyle w:val="BlockText"/>
      </w:pPr>
      <w:r>
        <w:t xml:space="preserve">Behavioural correctness MUST be demonstrated through public test vectors:</w:t>
      </w:r>
      <w:r>
        <w:t xml:space="preserve"> </w:t>
      </w:r>
      <w:r>
        <w:t xml:space="preserve">ETSI conformance suites, </w:t>
      </w:r>
      <w:r>
        <w:rPr>
          <w:rFonts w:hint="eastAsia"/>
        </w:rPr>
        <w:t xml:space="preserve">デジタル庁</w:t>
      </w:r>
      <w:r>
        <w:t xml:space="preserve"> published samples, and project-maintained</w:t>
      </w:r>
      <w:r>
        <w:t xml:space="preserve"> </w:t>
      </w:r>
      <w:r>
        <w:t xml:space="preserve">golden cases. Deviations from any reference document MUST be enumerated in</w:t>
      </w:r>
      <w:r>
        <w:t xml:space="preserve"> </w:t>
      </w:r>
      <w:r>
        <w:t xml:space="preserve">the relevant feature spec with a written rationale.</w:t>
      </w:r>
    </w:p>
    <w:p>
      <w:pPr>
        <w:pStyle w:val="FirstParagraph"/>
      </w:pPr>
      <w:r>
        <w:t xml:space="preserve">This principle pins the normative corpus and — crucially — demands that</w:t>
      </w:r>
      <w:r>
        <w:t xml:space="preserve"> </w:t>
      </w:r>
      <w:r>
        <w:t xml:space="preserve">correctness be</w:t>
      </w:r>
      <w:r>
        <w:t xml:space="preserve"> </w:t>
      </w:r>
      <w:r>
        <w:rPr>
          <w:i/>
          <w:iCs/>
        </w:rPr>
        <w:t xml:space="preserve">demonstrated by public test vectors</w:t>
      </w:r>
      <w:r>
        <w:t xml:space="preserve">, not asserted. The mapping</w:t>
      </w:r>
      <w:r>
        <w:t xml:space="preserve"> </w:t>
      </w:r>
      <w:r>
        <w:t xml:space="preserve">of standard → implementing module is the subject of Chapters 5–13; this section</w:t>
      </w:r>
      <w:r>
        <w:t xml:space="preserve"> </w:t>
      </w:r>
      <w:r>
        <w:t xml:space="preserve">records the contract and the AdES-level vocabulary, which §IV makes binding.</w:t>
      </w:r>
    </w:p>
    <w:bookmarkStart w:id="46" w:name="Xc6d5bea86ceaeb4ff6588e59f60770299e642b1"/>
    <w:p>
      <w:pPr>
        <w:pStyle w:val="Heading3"/>
      </w:pPr>
      <w:r>
        <w:t xml:space="preserve">2.5.1 The standards-to-module map (orientation)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Standard</w:t>
            </w:r>
          </w:p>
        </w:tc>
        <w:tc>
          <w:tcPr/>
          <w:p>
            <w:pPr>
              <w:pStyle w:val="Compact"/>
            </w:pPr>
            <w:r>
              <w:t xml:space="preserve">Concern</w:t>
            </w:r>
          </w:p>
        </w:tc>
        <w:tc>
          <w:tcPr/>
          <w:p>
            <w:pPr>
              <w:pStyle w:val="Compact"/>
            </w:pPr>
            <w:r>
              <w:t xml:space="preserve">Primary module(s)</w:t>
            </w:r>
          </w:p>
        </w:tc>
      </w:tr>
      <w:tr>
        <w:tc>
          <w:tcPr/>
          <w:p>
            <w:pPr>
              <w:pStyle w:val="Compact"/>
            </w:pPr>
            <w:r>
              <w:t xml:space="preserve">RFC 5280 §6</w:t>
            </w:r>
          </w:p>
        </w:tc>
        <w:tc>
          <w:tcPr/>
          <w:p>
            <w:pPr>
              <w:pStyle w:val="Compact"/>
            </w:pPr>
            <w:r>
              <w:t xml:space="preserve">X.509 path validation, CRL</w:t>
            </w:r>
          </w:p>
        </w:tc>
        <w:tc>
          <w:tcPr/>
          <w:p>
            <w:pPr>
              <w:pStyle w:val="Compact"/>
            </w:pPr>
            <w:r>
              <w:rPr>
                <w:rStyle w:val="VerbatimChar"/>
              </w:rPr>
              <w:t xml:space="preserve">crates/pverify-core/src/path/</w:t>
            </w:r>
            <w:r>
              <w:t xml:space="preserve"> </w:t>
            </w:r>
            <w:r>
              <w:t xml:space="preserve">(</w:t>
            </w:r>
            <w:r>
              <w:rPr>
                <w:rStyle w:val="VerbatimChar"/>
              </w:rPr>
              <w:t xml:space="preserve">mod.rs</w:t>
            </w:r>
            <w:r>
              <w:t xml:space="preserve">,</w:t>
            </w:r>
            <w:r>
              <w:t xml:space="preserve"> </w:t>
            </w:r>
            <w:r>
              <w:rPr>
                <w:rStyle w:val="VerbatimChar"/>
              </w:rPr>
              <w:t xml:space="preserve">name_constraints.rs</w:t>
            </w:r>
            <w:r>
              <w:t xml:space="preserve">,</w:t>
            </w:r>
            <w:r>
              <w:t xml:space="preserve"> </w:t>
            </w:r>
            <w:r>
              <w:rPr>
                <w:rStyle w:val="VerbatimChar"/>
              </w:rPr>
              <w:t xml:space="preserve">policy.rs</w:t>
            </w:r>
            <w:r>
              <w:t xml:space="preserve">,</w:t>
            </w:r>
            <w:r>
              <w:t xml:space="preserve"> </w:t>
            </w:r>
            <w:r>
              <w:rPr>
                <w:rStyle w:val="VerbatimChar"/>
              </w:rPr>
              <w:t xml:space="preserve">bridge.rs</w:t>
            </w:r>
            <w:r>
              <w:t xml:space="preserve">),</w:t>
            </w:r>
            <w:r>
              <w:t xml:space="preserve"> </w:t>
            </w:r>
            <w:r>
              <w:rPr>
                <w:rStyle w:val="VerbatimChar"/>
              </w:rPr>
              <w:t xml:space="preserve">revocation/crl.rs</w:t>
            </w:r>
          </w:p>
        </w:tc>
      </w:tr>
      <w:tr>
        <w:tc>
          <w:tcPr/>
          <w:p>
            <w:pPr>
              <w:pStyle w:val="Compact"/>
            </w:pPr>
            <w:r>
              <w:t xml:space="preserve">RFC 5652</w:t>
            </w:r>
          </w:p>
        </w:tc>
        <w:tc>
          <w:tcPr/>
          <w:p>
            <w:pPr>
              <w:pStyle w:val="Compact"/>
            </w:pPr>
            <w:r>
              <w:t xml:space="preserve">CMS SignedData</w:t>
            </w:r>
          </w:p>
        </w:tc>
        <w:tc>
          <w:tcPr/>
          <w:p>
            <w:pPr>
              <w:pStyle w:val="Compact"/>
            </w:pPr>
            <w:r>
              <w:rPr>
                <w:rStyle w:val="VerbatimChar"/>
              </w:rPr>
              <w:t xml:space="preserve">crates/pverify-core/src/cms/signed_data.rs</w:t>
            </w:r>
          </w:p>
        </w:tc>
      </w:tr>
      <w:tr>
        <w:tc>
          <w:tcPr/>
          <w:p>
            <w:pPr>
              <w:pStyle w:val="Compact"/>
            </w:pPr>
            <w:r>
              <w:t xml:space="preserve">RFC 3161 / 5816</w:t>
            </w:r>
          </w:p>
        </w:tc>
        <w:tc>
          <w:tcPr/>
          <w:p>
            <w:pPr>
              <w:pStyle w:val="Compact"/>
            </w:pPr>
            <w:r>
              <w:t xml:space="preserve">Timestamp tokens (TST)</w:t>
            </w:r>
          </w:p>
        </w:tc>
        <w:tc>
          <w:tcPr/>
          <w:p>
            <w:pPr>
              <w:pStyle w:val="Compact"/>
            </w:pPr>
            <w:r>
              <w:rPr>
                <w:rStyle w:val="VerbatimChar"/>
              </w:rPr>
              <w:t xml:space="preserve">crates/pverify-core/src/timestamp.rs</w:t>
            </w:r>
          </w:p>
        </w:tc>
      </w:tr>
      <w:tr>
        <w:tc>
          <w:tcPr/>
          <w:p>
            <w:pPr>
              <w:pStyle w:val="Compact"/>
            </w:pPr>
            <w:r>
              <w:t xml:space="preserve">RFC 6960</w:t>
            </w:r>
          </w:p>
        </w:tc>
        <w:tc>
          <w:tcPr/>
          <w:p>
            <w:pPr>
              <w:pStyle w:val="Compact"/>
            </w:pPr>
            <w:r>
              <w:t xml:space="preserve">OCSP</w:t>
            </w:r>
          </w:p>
        </w:tc>
        <w:tc>
          <w:tcPr/>
          <w:p>
            <w:pPr>
              <w:pStyle w:val="Compact"/>
            </w:pPr>
            <w:r>
              <w:rPr>
                <w:rStyle w:val="VerbatimChar"/>
              </w:rPr>
              <w:t xml:space="preserve">crates/pverify-core/src/revocation/ocsp.rs</w:t>
            </w:r>
          </w:p>
        </w:tc>
      </w:tr>
      <w:tr>
        <w:tc>
          <w:tcPr/>
          <w:p>
            <w:pPr>
              <w:pStyle w:val="Compact"/>
            </w:pPr>
            <w:r>
              <w:t xml:space="preserve">RFC 5035</w:t>
            </w:r>
          </w:p>
        </w:tc>
        <w:tc>
          <w:tcPr/>
          <w:p>
            <w:pPr>
              <w:pStyle w:val="Compact"/>
            </w:pPr>
            <w:r>
              <w:t xml:space="preserve">ESS signing-certificate binding</w:t>
            </w:r>
          </w:p>
        </w:tc>
        <w:tc>
          <w:tcPr/>
          <w:p>
            <w:pPr>
              <w:pStyle w:val="Compact"/>
            </w:pPr>
            <w:r>
              <w:t xml:space="preserve">CAdES signer-binding path (025)</w:t>
            </w:r>
          </w:p>
        </w:tc>
      </w:tr>
      <w:tr>
        <w:tc>
          <w:tcPr/>
          <w:p>
            <w:pPr>
              <w:pStyle w:val="Compact"/>
            </w:pPr>
            <w:r>
              <w:t xml:space="preserve">ETSI EN 319 102-1</w:t>
            </w:r>
          </w:p>
        </w:tc>
        <w:tc>
          <w:tcPr/>
          <w:p>
            <w:pPr>
              <w:pStyle w:val="Compact"/>
            </w:pPr>
            <w:r>
              <w:t xml:space="preserve">Indications / sub-indications</w:t>
            </w:r>
          </w:p>
        </w:tc>
        <w:tc>
          <w:tcPr/>
          <w:p>
            <w:pPr>
              <w:pStyle w:val="Compact"/>
            </w:pPr>
            <w:r>
              <w:rPr>
                <w:rStyle w:val="VerbatimChar"/>
              </w:rPr>
              <w:t xml:space="preserve">crates/pverify-core/src/report/etsi.rs</w:t>
            </w:r>
          </w:p>
        </w:tc>
      </w:tr>
      <w:tr>
        <w:tc>
          <w:tcPr/>
          <w:p>
            <w:pPr>
              <w:pStyle w:val="Compact"/>
            </w:pPr>
            <w:r>
              <w:t xml:space="preserve">ETSI EN 319 122</w:t>
            </w:r>
          </w:p>
        </w:tc>
        <w:tc>
          <w:tcPr/>
          <w:p>
            <w:pPr>
              <w:pStyle w:val="Compact"/>
            </w:pPr>
            <w:r>
              <w:t xml:space="preserve">CAdES</w:t>
            </w:r>
          </w:p>
        </w:tc>
        <w:tc>
          <w:tcPr/>
          <w:p>
            <w:pPr>
              <w:pStyle w:val="Compact"/>
            </w:pPr>
            <w:r>
              <w:rPr>
                <w:rStyle w:val="VerbatimChar"/>
              </w:rPr>
              <w:t xml:space="preserve">verify_cades</w:t>
            </w:r>
            <w:r>
              <w:t xml:space="preserve"> </w:t>
            </w:r>
            <w:r>
              <w:t xml:space="preserve">(</w:t>
            </w:r>
            <w:r>
              <w:rPr>
                <w:rStyle w:val="VerbatimChar"/>
              </w:rPr>
              <w:t xml:space="preserve">verify.rs:475</w:t>
            </w:r>
            <w:r>
              <w:t xml:space="preserve">)</w:t>
            </w:r>
          </w:p>
        </w:tc>
      </w:tr>
      <w:tr>
        <w:tc>
          <w:tcPr/>
          <w:p>
            <w:pPr>
              <w:pStyle w:val="Compact"/>
            </w:pPr>
            <w:r>
              <w:t xml:space="preserve">ETSI EN 319 142</w:t>
            </w:r>
          </w:p>
        </w:tc>
        <w:tc>
          <w:tcPr/>
          <w:p>
            <w:pPr>
              <w:pStyle w:val="Compact"/>
            </w:pPr>
            <w:r>
              <w:t xml:space="preserve">PAdES</w:t>
            </w:r>
          </w:p>
        </w:tc>
        <w:tc>
          <w:tcPr/>
          <w:p>
            <w:pPr>
              <w:pStyle w:val="Compact"/>
            </w:pPr>
            <w:r>
              <w:rPr>
                <w:rStyle w:val="VerbatimChar"/>
              </w:rPr>
              <w:t xml:space="preserve">crates/pverify-core/src/pades/mod.rs</w:t>
            </w:r>
          </w:p>
        </w:tc>
      </w:tr>
      <w:tr>
        <w:tc>
          <w:tcPr/>
          <w:p>
            <w:pPr>
              <w:pStyle w:val="Compact"/>
            </w:pPr>
            <w:r>
              <w:t xml:space="preserve">ETSI EN 319 132</w:t>
            </w:r>
          </w:p>
        </w:tc>
        <w:tc>
          <w:tcPr/>
          <w:p>
            <w:pPr>
              <w:pStyle w:val="Compact"/>
            </w:pPr>
            <w:r>
              <w:t xml:space="preserve">XAdES</w:t>
            </w:r>
          </w:p>
        </w:tc>
        <w:tc>
          <w:tcPr/>
          <w:p>
            <w:pPr>
              <w:pStyle w:val="Compact"/>
            </w:pPr>
            <w:r>
              <w:rPr>
                <w:rStyle w:val="VerbatimChar"/>
              </w:rPr>
              <w:t xml:space="preserve">crates/pverify-core/src/xades.rs</w:t>
            </w:r>
            <w:r>
              <w:t xml:space="preserve"> </w:t>
            </w:r>
            <w:r>
              <w:t xml:space="preserve">+</w:t>
            </w:r>
            <w:r>
              <w:t xml:space="preserve"> </w:t>
            </w:r>
            <w:r>
              <w:rPr>
                <w:rStyle w:val="VerbatimChar"/>
              </w:rPr>
              <w:t xml:space="preserve">pverify-xades</w:t>
            </w:r>
          </w:p>
        </w:tc>
      </w:tr>
      <w:tr>
        <w:tc>
          <w:tcPr/>
          <w:p>
            <w:pPr>
              <w:pStyle w:val="Compact"/>
            </w:pPr>
            <w:r>
              <w:t xml:space="preserve">ETSI TS 119 182</w:t>
            </w:r>
          </w:p>
        </w:tc>
        <w:tc>
          <w:tcPr/>
          <w:p>
            <w:pPr>
              <w:pStyle w:val="Compact"/>
            </w:pPr>
            <w:r>
              <w:t xml:space="preserve">JAdES</w:t>
            </w:r>
          </w:p>
        </w:tc>
        <w:tc>
          <w:tcPr/>
          <w:p>
            <w:pPr>
              <w:pStyle w:val="Compact"/>
            </w:pPr>
            <w:r>
              <w:rPr>
                <w:rStyle w:val="VerbatimChar"/>
              </w:rPr>
              <w:t xml:space="preserve">crates/pverify-core/src/jades.rs</w:t>
            </w:r>
            <w:r>
              <w:t xml:space="preserve"> </w:t>
            </w:r>
            <w:r>
              <w:t xml:space="preserve">+</w:t>
            </w:r>
            <w:r>
              <w:t xml:space="preserve"> </w:t>
            </w:r>
            <w:r>
              <w:rPr>
                <w:rStyle w:val="VerbatimChar"/>
              </w:rPr>
              <w:t xml:space="preserve">pverify-jades</w:t>
            </w:r>
          </w:p>
        </w:tc>
      </w:tr>
      <w:tr>
        <w:tc>
          <w:tcPr/>
          <w:p>
            <w:pPr>
              <w:pStyle w:val="Compact"/>
            </w:pPr>
            <w:r>
              <w:t xml:space="preserve">ETSI EN 319 162</w:t>
            </w:r>
          </w:p>
        </w:tc>
        <w:tc>
          <w:tcPr/>
          <w:p>
            <w:pPr>
              <w:pStyle w:val="Compact"/>
            </w:pPr>
            <w:r>
              <w:t xml:space="preserve">ASiC</w:t>
            </w:r>
          </w:p>
        </w:tc>
        <w:tc>
          <w:tcPr/>
          <w:p>
            <w:pPr>
              <w:pStyle w:val="Compact"/>
            </w:pPr>
            <w:r>
              <w:rPr>
                <w:rStyle w:val="VerbatimChar"/>
              </w:rPr>
              <w:t xml:space="preserve">crates/pverify-core/src/asic.rs</w:t>
            </w:r>
            <w:r>
              <w:t xml:space="preserve"> </w:t>
            </w:r>
            <w:r>
              <w:t xml:space="preserve">+</w:t>
            </w:r>
            <w:r>
              <w:t xml:space="preserve"> </w:t>
            </w:r>
            <w:r>
              <w:rPr>
                <w:rStyle w:val="VerbatimChar"/>
              </w:rPr>
              <w:t xml:space="preserve">pverify-asic</w:t>
            </w:r>
          </w:p>
        </w:tc>
      </w:tr>
      <w:tr>
        <w:tc>
          <w:tcPr/>
          <w:p>
            <w:pPr>
              <w:pStyle w:val="Compact"/>
            </w:pPr>
            <w:r>
              <w:t xml:space="preserve">CRYPTREC / NIST SP 800-57, 800-131A</w:t>
            </w:r>
          </w:p>
        </w:tc>
        <w:tc>
          <w:tcPr/>
          <w:p>
            <w:pPr>
              <w:pStyle w:val="Compact"/>
            </w:pPr>
            <w:r>
              <w:t xml:space="preserve">Algorithm policy</w:t>
            </w:r>
          </w:p>
        </w:tc>
        <w:tc>
          <w:tcPr/>
          <w:p>
            <w:pPr>
              <w:pStyle w:val="Compact"/>
            </w:pPr>
            <w:r>
              <w:rPr>
                <w:rStyle w:val="VerbatimChar"/>
              </w:rPr>
              <w:t xml:space="preserve">crates/pverify-core/src/algorithm_policy/</w:t>
            </w:r>
            <w:r>
              <w:t xml:space="preserve"> </w:t>
            </w:r>
            <w:r>
              <w:t xml:space="preserve">(032)</w:t>
            </w:r>
          </w:p>
        </w:tc>
      </w:tr>
      <w:tr>
        <w:tc>
          <w:tcPr/>
          <w:p>
            <w:pPr>
              <w:pStyle w:val="Compact"/>
            </w:pPr>
            <w:r>
              <w:t xml:space="preserve">JNSA </w:t>
            </w:r>
            <w:r>
              <w:rPr>
                <w:rFonts w:hint="eastAsia"/>
              </w:rPr>
              <w:t xml:space="preserve">署名検証ガイドライン</w:t>
            </w:r>
          </w:p>
        </w:tc>
        <w:tc>
          <w:tcPr/>
          <w:p>
            <w:pPr>
              <w:pStyle w:val="Compact"/>
            </w:pPr>
            <w:r>
              <w:t xml:space="preserve">VRT, gap-review profile</w:t>
            </w:r>
          </w:p>
        </w:tc>
        <w:tc>
          <w:tcPr/>
          <w:p>
            <w:pPr>
              <w:pStyle w:val="Compact"/>
            </w:pPr>
            <w:r>
              <w:rPr>
                <w:rStyle w:val="VerbatimChar"/>
              </w:rPr>
              <w:t xml:space="preserve">crates/pverify-core/src/vrt/</w:t>
            </w:r>
          </w:p>
        </w:tc>
      </w:tr>
    </w:tbl>
    <w:bookmarkEnd w:id="46"/>
    <w:bookmarkStart w:id="47" w:name="X9fcbd9cb7f6837ae376fcd986ad6f956c02da30"/>
    <w:p>
      <w:pPr>
        <w:pStyle w:val="Heading3"/>
      </w:pPr>
      <w:r>
        <w:t xml:space="preserve">2.5.2 Honest AdES-level vocabulary</w:t>
      </w:r>
    </w:p>
    <w:p>
      <w:pPr>
        <w:pStyle w:val="FirstParagraph"/>
      </w:pPr>
      <w:r>
        <w:t xml:space="preserve">§IV's "Deviations … MUST be enumerated … with a written rationale" clause is the</w:t>
      </w:r>
      <w:r>
        <w:t xml:space="preserve"> </w:t>
      </w:r>
      <w:r>
        <w:t xml:space="preserve">reason pverify is precise about</w:t>
      </w:r>
      <w:r>
        <w:t xml:space="preserve"> </w:t>
      </w:r>
      <w:r>
        <w:rPr>
          <w:i/>
          <w:iCs/>
        </w:rPr>
        <w:t xml:space="preserve">what level of each format it actually</w:t>
      </w:r>
      <w:r>
        <w:rPr>
          <w:i/>
          <w:iCs/>
        </w:rPr>
        <w:t xml:space="preserve"> </w:t>
      </w:r>
      <w:r>
        <w:rPr>
          <w:i/>
          <w:iCs/>
        </w:rPr>
        <w:t xml:space="preserve">verifies</w:t>
      </w:r>
      <w:r>
        <w:t xml:space="preserve">, rather than claiming blanket support. The supported matrix, grounded</w:t>
      </w:r>
      <w:r>
        <w:t xml:space="preserve"> </w:t>
      </w:r>
      <w:r>
        <w:t xml:space="preserve">in the format-promotion ladder at</w:t>
      </w:r>
      <w:r>
        <w:t xml:space="preserve"> </w:t>
      </w:r>
      <w:r>
        <w:rPr>
          <w:rStyle w:val="VerbatimChar"/>
        </w:rPr>
        <w:t xml:space="preserve">verify.rs:1034-1042</w:t>
      </w:r>
      <w:r>
        <w:t xml:space="preserve"> </w:t>
      </w:r>
      <w:r>
        <w:t xml:space="preserve">and the per-format</w:t>
      </w:r>
      <w:r>
        <w:t xml:space="preserve"> </w:t>
      </w:r>
      <w:r>
        <w:t xml:space="preserve">verifiers: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Format</w:t>
            </w:r>
          </w:p>
        </w:tc>
        <w:tc>
          <w:tcPr/>
          <w:p>
            <w:pPr>
              <w:pStyle w:val="Compact"/>
            </w:pPr>
            <w:r>
              <w:t xml:space="preserve">Levels verified</w:t>
            </w:r>
          </w:p>
        </w:tc>
        <w:tc>
          <w:tcPr/>
          <w:p>
            <w:pPr>
              <w:pStyle w:val="Compact"/>
            </w:pPr>
            <w:r>
              <w:t xml:space="preserve">Explicitly degraded / refused</w:t>
            </w:r>
          </w:p>
        </w:tc>
      </w:tr>
      <w:tr>
        <w:tc>
          <w:tcPr/>
          <w:p>
            <w:pPr>
              <w:pStyle w:val="Compact"/>
            </w:pPr>
            <w:r>
              <w:rPr>
                <w:b/>
                <w:bCs/>
              </w:rPr>
              <w:t xml:space="preserve">CAdES</w:t>
            </w:r>
            <w:r>
              <w:t xml:space="preserve"> </w:t>
            </w:r>
            <w:r>
              <w:t xml:space="preserve">(EN 319 122)</w:t>
            </w:r>
          </w:p>
        </w:tc>
        <w:tc>
          <w:tcPr/>
          <w:p>
            <w:pPr>
              <w:pStyle w:val="Compact"/>
            </w:pPr>
            <w:r>
              <w:t xml:space="preserve">B-B/BES, B-T (signature-time-stamp), B-LT, B-LTA (archive-time-stamp-v3 with §6.3.4 imprint recomputation)</w:t>
            </w:r>
          </w:p>
        </w:tc>
        <w:tc>
          <w:tcPr/>
          <w:p>
            <w:pPr>
              <w:pStyle w:val="Compact"/>
            </w:pPr>
            <w:r>
              <w:t xml:space="preserve">Multi-signer CMS → INDETERMINATE</w:t>
            </w:r>
            <w:r>
              <w:t xml:space="preserve"> </w:t>
            </w:r>
            <w:r>
              <w:rPr>
                <w:rStyle w:val="VerbatimChar"/>
              </w:rPr>
              <w:t xml:space="preserve">cms_multi_signer_unsupported</w:t>
            </w:r>
          </w:p>
        </w:tc>
      </w:tr>
      <w:tr>
        <w:tc>
          <w:tcPr/>
          <w:p>
            <w:pPr>
              <w:pStyle w:val="Compact"/>
            </w:pPr>
            <w:r>
              <w:rPr>
                <w:b/>
                <w:bCs/>
              </w:rPr>
              <w:t xml:space="preserve">PAdES</w:t>
            </w:r>
            <w:r>
              <w:t xml:space="preserve"> </w:t>
            </w:r>
            <w:r>
              <w:t xml:space="preserve">(EN 319 142)</w:t>
            </w:r>
          </w:p>
        </w:tc>
        <w:tc>
          <w:tcPr/>
          <w:p>
            <w:pPr>
              <w:pStyle w:val="Compact"/>
            </w:pPr>
            <w:r>
              <w:t xml:space="preserve">B-B/B-T/B-LT/B-LTA over embedded CMS +</w:t>
            </w:r>
            <w:r>
              <w:t xml:space="preserve"> </w:t>
            </w:r>
            <w:r>
              <w:rPr>
                <w:rStyle w:val="VerbatimChar"/>
              </w:rPr>
              <w:t xml:space="preserve">/DocTimeStamp</w:t>
            </w:r>
            <w:r>
              <w:t xml:space="preserve">; document-level</w:t>
            </w:r>
            <w:r>
              <w:t xml:space="preserve"> </w:t>
            </w:r>
            <w:r>
              <w:rPr>
                <w:rStyle w:val="VerbatimChar"/>
              </w:rPr>
              <w:t xml:space="preserve">/DSS</w:t>
            </w:r>
            <w:r>
              <w:t xml:space="preserve">+</w:t>
            </w:r>
            <w:r>
              <w:rPr>
                <w:rStyle w:val="VerbatimChar"/>
              </w:rPr>
              <w:t xml:space="preserve">/VRI</w:t>
            </w:r>
            <w:r>
              <w:t xml:space="preserve">+Adobe</w:t>
            </w:r>
            <w:r>
              <w:t xml:space="preserve"> </w:t>
            </w:r>
            <w:r>
              <w:rPr>
                <w:rStyle w:val="VerbatimChar"/>
              </w:rPr>
              <w:t xml:space="preserve">revocationInfoArchival</w:t>
            </w:r>
            <w:r>
              <w:t xml:space="preserve"> </w:t>
            </w:r>
            <w:r>
              <w:t xml:space="preserve">consumed for offline-definitive LT/LTA (034)</w:t>
            </w:r>
          </w:p>
        </w:tc>
        <w:tc>
          <w:tcPr/>
          <w:p>
            <w:pPr>
              <w:pStyle w:val="Compact"/>
            </w:pPr>
            <w:r>
              <w:t xml:space="preserve">—</w:t>
            </w:r>
          </w:p>
        </w:tc>
      </w:tr>
      <w:tr>
        <w:tc>
          <w:tcPr/>
          <w:p>
            <w:pPr>
              <w:pStyle w:val="Compact"/>
            </w:pPr>
            <w:r>
              <w:rPr>
                <w:b/>
                <w:bCs/>
              </w:rPr>
              <w:t xml:space="preserve">XAdES</w:t>
            </w:r>
            <w:r>
              <w:t xml:space="preserve"> </w:t>
            </w:r>
            <w:r>
              <w:t xml:space="preserve">(EN 319 132)</w:t>
            </w:r>
          </w:p>
        </w:tc>
        <w:tc>
          <w:tcPr/>
          <w:p>
            <w:pPr>
              <w:pStyle w:val="Compact"/>
            </w:pPr>
            <w:r>
              <w:t xml:space="preserve">enveloped B-B with B-T/B-LT and B-LTA</w:t>
            </w:r>
            <w:r>
              <w:t xml:space="preserve"> </w:t>
            </w:r>
            <w:r>
              <w:rPr>
                <w:rStyle w:val="VerbatimChar"/>
              </w:rPr>
              <w:t xml:space="preserve">ArchiveTimeStamp</w:t>
            </w:r>
            <w:r>
              <w:t xml:space="preserve"> </w:t>
            </w:r>
            <w:r>
              <w:t xml:space="preserve">imprint verification (ETSI TS 101 903 Annex A.1.5; branch 036,</w:t>
            </w:r>
            <w:r>
              <w:t xml:space="preserve"> </w:t>
            </w:r>
            <w:r>
              <w:rPr>
                <w:rStyle w:val="VerbatimChar"/>
              </w:rPr>
              <w:t xml:space="preserve">SignatureFormat::XadesBLta</w:t>
            </w:r>
            <w:r>
              <w:t xml:space="preserve">) (Exclusive C14N via audited</w:t>
            </w:r>
            <w:r>
              <w:t xml:space="preserve"> </w:t>
            </w:r>
            <w:r>
              <w:rPr>
                <w:rStyle w:val="VerbatimChar"/>
              </w:rPr>
              <w:t xml:space="preserve">bergshamra-c14n</w:t>
            </w:r>
            <w:r>
              <w:t xml:space="preserve">)</w:t>
            </w:r>
          </w:p>
        </w:tc>
        <w:tc>
          <w:tcPr/>
          <w:p>
            <w:pPr>
              <w:pStyle w:val="Compact"/>
            </w:pPr>
            <w:r>
              <w:t xml:space="preserve">detached/enveloping &amp; non-exclusive C14N → INDETERMINATE</w:t>
            </w:r>
            <w:r>
              <w:t xml:space="preserve"> </w:t>
            </w:r>
            <w:r>
              <w:rPr>
                <w:rStyle w:val="VerbatimChar"/>
              </w:rPr>
              <w:t xml:space="preserve">xades_unsupported_canonicalization</w:t>
            </w:r>
          </w:p>
        </w:tc>
      </w:tr>
      <w:tr>
        <w:tc>
          <w:tcPr/>
          <w:p>
            <w:pPr>
              <w:pStyle w:val="Compact"/>
            </w:pPr>
            <w:r>
              <w:rPr>
                <w:b/>
                <w:bCs/>
              </w:rPr>
              <w:t xml:space="preserve">JAdES</w:t>
            </w:r>
            <w:r>
              <w:t xml:space="preserve"> </w:t>
            </w:r>
            <w:r>
              <w:t xml:space="preserve">(TS 119 182)</w:t>
            </w:r>
          </w:p>
        </w:tc>
        <w:tc>
          <w:tcPr/>
          <w:p>
            <w:pPr>
              <w:pStyle w:val="Compact"/>
            </w:pPr>
            <w:r>
              <w:t xml:space="preserve">JWS-JSON-serialization B-B</w:t>
            </w:r>
          </w:p>
        </w:tc>
        <w:tc>
          <w:tcPr/>
          <w:p>
            <w:pPr>
              <w:pStyle w:val="Compact"/>
            </w:pPr>
            <w:r>
              <w:t xml:space="preserve">B-T+ and</w:t>
            </w:r>
            <w:r>
              <w:t xml:space="preserve"> </w:t>
            </w:r>
            <w:r>
              <w:rPr>
                <w:rStyle w:val="VerbatimChar"/>
              </w:rPr>
              <w:t xml:space="preserve">sigD</w:t>
            </w:r>
            <w:r>
              <w:t xml:space="preserve">/Compact serialization → refused INDETERMINATE</w:t>
            </w:r>
          </w:p>
        </w:tc>
      </w:tr>
      <w:tr>
        <w:tc>
          <w:tcPr/>
          <w:p>
            <w:pPr>
              <w:pStyle w:val="Compact"/>
            </w:pPr>
            <w:r>
              <w:rPr>
                <w:b/>
                <w:bCs/>
              </w:rPr>
              <w:t xml:space="preserve">ASiC</w:t>
            </w:r>
            <w:r>
              <w:t xml:space="preserve"> </w:t>
            </w:r>
            <w:r>
              <w:t xml:space="preserve">(EN 319 162)</w:t>
            </w:r>
          </w:p>
        </w:tc>
        <w:tc>
          <w:tcPr/>
          <w:p>
            <w:pPr>
              <w:pStyle w:val="Compact"/>
            </w:pPr>
            <w:r>
              <w:t xml:space="preserve">ASiC-S / ASiC-E, delegating each inner signature to CAdES or XAdES</w:t>
            </w:r>
          </w:p>
        </w:tc>
        <w:tc>
          <w:tcPr/>
          <w:p>
            <w:pPr>
              <w:pStyle w:val="Compact"/>
            </w:pPr>
            <w:r>
              <w:t xml:space="preserve">bare ZIP with no recognised ASiC content → INDETERMINATE</w:t>
            </w:r>
            <w:r>
              <w:t xml:space="preserve"> </w:t>
            </w:r>
            <w:r>
              <w:rPr>
                <w:rStyle w:val="VerbatimChar"/>
              </w:rPr>
              <w:t xml:space="preserve">asic_unsupported_container</w:t>
            </w:r>
          </w:p>
        </w:tc>
      </w:tr>
    </w:tbl>
    <w:p>
      <w:pPr>
        <w:pStyle w:val="BodyText"/>
      </w:pPr>
      <w:r>
        <w:t xml:space="preserve">The refusals are not bugs; they are §I/§IV in concert — the tool declines to</w:t>
      </w:r>
      <w:r>
        <w:t xml:space="preserve"> </w:t>
      </w:r>
      <w:r>
        <w:t xml:space="preserve">affirm a level it has not implemented, and the deviation is enumerated in the</w:t>
      </w:r>
      <w:r>
        <w:t xml:space="preserve"> </w:t>
      </w:r>
      <w:r>
        <w:t xml:space="preserve">corresponding feature spec. See Chapter 5 (CMS/CAdES), Chapter 6 (PAdES),</w:t>
      </w:r>
      <w:r>
        <w:t xml:space="preserve"> </w:t>
      </w:r>
      <w:r>
        <w:t xml:space="preserve">Chapter 7 (XAdES/ASiC), and Chapter 8 (JAdES) for the detail.</w:t>
      </w:r>
    </w:p>
    <w:p>
      <w:r>
        <w:pict>
          <v:rect style="width:0;height:1.5pt" o:hralign="center" o:hrstd="t" o:hr="t"/>
        </w:pict>
      </w:r>
    </w:p>
    <w:bookmarkEnd w:id="47"/>
    <w:bookmarkEnd w:id="48"/>
    <w:bookmarkStart w:id="53" w:name="X894308cc4228dc1857b344d97b2f37bb9bf083b"/>
    <w:p>
      <w:pPr>
        <w:pStyle w:val="Heading2"/>
      </w:pPr>
      <w:r>
        <w:t xml:space="preserve">2.6 §V Library-First &amp; §VI WASM Compatibility (NON-NEGOTIABLE)</w:t>
      </w:r>
    </w:p>
    <w:p>
      <w:pPr>
        <w:pStyle w:val="FirstParagraph"/>
      </w:pPr>
      <w:r>
        <w:t xml:space="preserve">These two principles are the architectural keystone and are best read together.</w:t>
      </w:r>
    </w:p>
    <w:p>
      <w:pPr>
        <w:pStyle w:val="BlockText"/>
      </w:pPr>
      <w:r>
        <w:rPr>
          <w:b/>
          <w:bCs/>
        </w:rPr>
        <w:t xml:space="preserve">V. Library-First</w:t>
      </w:r>
    </w:p>
    <w:p>
      <w:pPr>
        <w:pStyle w:val="BlockText"/>
      </w:pPr>
      <w:r>
        <w:rPr>
          <w:rStyle w:val="VerbatimChar"/>
        </w:rPr>
        <w:t xml:space="preserve">pverify-core</w:t>
      </w:r>
      <w:r>
        <w:t xml:space="preserve"> </w:t>
      </w:r>
      <w:r>
        <w:t xml:space="preserve">MUST be implemented as an I/O-free</w:t>
      </w:r>
      <w:r>
        <w:t xml:space="preserve"> </w:t>
      </w:r>
      <w:r>
        <w:rPr>
          <w:rStyle w:val="VerbatimChar"/>
        </w:rPr>
        <w:t xml:space="preserve">no_std + alloc</w:t>
      </w:r>
      <w:r>
        <w:t xml:space="preserve"> </w:t>
      </w:r>
      <w:r>
        <w:t xml:space="preserve">library so</w:t>
      </w:r>
      <w:r>
        <w:t xml:space="preserve"> </w:t>
      </w:r>
      <w:r>
        <w:t xml:space="preserve">the CLI binary and the Cloudflare Workers reference build sit on a single</w:t>
      </w:r>
      <w:r>
        <w:t xml:space="preserve"> </w:t>
      </w:r>
      <w:r>
        <w:t xml:space="preserve">core. Network access, time, and trust-anchor storage MUST be expressed as</w:t>
      </w:r>
      <w:r>
        <w:t xml:space="preserve"> </w:t>
      </w:r>
      <w:r>
        <w:t xml:space="preserve">traits —</w:t>
      </w:r>
      <w:r>
        <w:t xml:space="preserve"> </w:t>
      </w:r>
      <w:r>
        <w:rPr>
          <w:rStyle w:val="VerbatimChar"/>
        </w:rPr>
        <w:t xml:space="preserve">RevocationFetcher</w:t>
      </w:r>
      <w:r>
        <w:t xml:space="preserve">,</w:t>
      </w:r>
      <w:r>
        <w:t xml:space="preserve"> </w:t>
      </w:r>
      <w:r>
        <w:rPr>
          <w:rStyle w:val="VerbatimChar"/>
        </w:rPr>
        <w:t xml:space="preserve">Clock</w:t>
      </w:r>
      <w:r>
        <w:t xml:space="preserve">,</w:t>
      </w:r>
      <w:r>
        <w:t xml:space="preserve"> </w:t>
      </w:r>
      <w:r>
        <w:rPr>
          <w:rStyle w:val="VerbatimChar"/>
        </w:rPr>
        <w:t xml:space="preserve">TrustAnchorStore</w:t>
      </w:r>
      <w:r>
        <w:t xml:space="preserve"> </w:t>
      </w:r>
      <w:r>
        <w:t xml:space="preserve">— implemented per</w:t>
      </w:r>
      <w:r>
        <w:t xml:space="preserve"> </w:t>
      </w:r>
      <w:r>
        <w:t xml:space="preserve">target rather than baked into the core.</w:t>
      </w:r>
    </w:p>
    <w:p>
      <w:pPr>
        <w:pStyle w:val="BlockText"/>
      </w:pPr>
      <w:r>
        <w:rPr>
          <w:b/>
          <w:bCs/>
        </w:rPr>
        <w:t xml:space="preserve">VI. WASM Compatibility (NON-NEGOTIABLE)</w:t>
      </w:r>
    </w:p>
    <w:p>
      <w:pPr>
        <w:pStyle w:val="BlockText"/>
      </w:pPr>
      <w:r>
        <w:t xml:space="preserve">Apart from optional native-only acceleration paths,</w:t>
      </w:r>
      <w:r>
        <w:t xml:space="preserve"> </w:t>
      </w:r>
      <w:r>
        <w:rPr>
          <w:rStyle w:val="VerbatimChar"/>
        </w:rPr>
        <w:t xml:space="preserve">pverify-core</w:t>
      </w:r>
      <w:r>
        <w:t xml:space="preserve"> </w:t>
      </w:r>
      <w:r>
        <w:t xml:space="preserve">MUST</w:t>
      </w:r>
      <w:r>
        <w:t xml:space="preserve"> </w:t>
      </w:r>
      <w:r>
        <w:t xml:space="preserve">compile and run on</w:t>
      </w:r>
      <w:r>
        <w:t xml:space="preserve"> </w:t>
      </w:r>
      <w:r>
        <w:rPr>
          <w:rStyle w:val="VerbatimChar"/>
        </w:rPr>
        <w:t xml:space="preserve">wasm32-unknown-unknown</w:t>
      </w:r>
      <w:r>
        <w:t xml:space="preserve">.</w:t>
      </w:r>
    </w:p>
    <w:p>
      <w:pPr>
        <w:pStyle w:val="Compact"/>
        <w:numPr>
          <w:ilvl w:val="0"/>
          <w:numId w:val="1014"/>
        </w:numPr>
      </w:pPr>
      <w:r>
        <w:rPr>
          <w:rStyle w:val="VerbatimChar"/>
        </w:rPr>
        <w:t xml:space="preserve">ring</w:t>
      </w:r>
      <w:r>
        <w:t xml:space="preserve">,</w:t>
      </w:r>
      <w:r>
        <w:t xml:space="preserve"> </w:t>
      </w:r>
      <w:r>
        <w:rPr>
          <w:rStyle w:val="VerbatimChar"/>
        </w:rPr>
        <w:t xml:space="preserve">aws-lc-rs</w:t>
      </w:r>
      <w:r>
        <w:t xml:space="preserve">, and OpenSSL FFI dependencies are PROHIBITED in the</w:t>
      </w:r>
      <w:r>
        <w:t xml:space="preserve"> </w:t>
      </w:r>
      <w:r>
        <w:t xml:space="preserve">core and in any crate that the core or the Workers build transitively</w:t>
      </w:r>
      <w:r>
        <w:t xml:space="preserve"> </w:t>
      </w:r>
      <w:r>
        <w:t xml:space="preserve">pulls in. Only the pure-Rust RustCrypto ecosystem is permitted.</w:t>
      </w:r>
    </w:p>
    <w:p>
      <w:pPr>
        <w:pStyle w:val="Compact"/>
        <w:numPr>
          <w:ilvl w:val="0"/>
          <w:numId w:val="1014"/>
        </w:numPr>
      </w:pPr>
      <w:r>
        <w:t xml:space="preserve">The Workers build MAY delegate hashing and public-key verification to the</w:t>
      </w:r>
      <w:r>
        <w:t xml:space="preserve"> </w:t>
      </w:r>
      <w:r>
        <w:t xml:space="preserve">Web Crypto</w:t>
      </w:r>
      <w:r>
        <w:t xml:space="preserve"> </w:t>
      </w:r>
      <w:r>
        <w:rPr>
          <w:rStyle w:val="VerbatimChar"/>
        </w:rPr>
        <w:t xml:space="preserve">SubtleCrypto</w:t>
      </w:r>
      <w:r>
        <w:t xml:space="preserve"> </w:t>
      </w:r>
      <w:r>
        <w:t xml:space="preserve">API to reduce bundle size, provided the resulting</w:t>
      </w:r>
      <w:r>
        <w:t xml:space="preserve"> </w:t>
      </w:r>
      <w:r>
        <w:t xml:space="preserve">output remains byte-identical to the native path under Principle II.</w:t>
      </w:r>
    </w:p>
    <w:p>
      <w:pPr>
        <w:pStyle w:val="Compact"/>
        <w:numPr>
          <w:ilvl w:val="0"/>
          <w:numId w:val="1014"/>
        </w:numPr>
      </w:pPr>
      <w:r>
        <w:t xml:space="preserve">Adding a feature flag that re-enables a banned dependency (e.g.</w:t>
      </w:r>
      <w:r>
        <w:t xml:space="preserve"> </w:t>
      </w:r>
      <w:r>
        <w:rPr>
          <w:rStyle w:val="VerbatimChar"/>
        </w:rPr>
        <w:t xml:space="preserve">rustls</w:t>
      </w:r>
      <w:r>
        <w:t xml:space="preserve"> </w:t>
      </w:r>
      <w:r>
        <w:t xml:space="preserve">with default features, civ's</w:t>
      </w:r>
      <w:r>
        <w:t xml:space="preserve"> </w:t>
      </w:r>
      <w:r>
        <w:rPr>
          <w:rStyle w:val="VerbatimChar"/>
        </w:rPr>
        <w:t xml:space="preserve">vp-federation</w:t>
      </w:r>
      <w:r>
        <w:t xml:space="preserve">) is PROHIBITED.</w:t>
      </w:r>
    </w:p>
    <w:bookmarkStart w:id="49" w:name="X88162e7bbc691d47a0f285decae42bb05543864"/>
    <w:p>
      <w:pPr>
        <w:pStyle w:val="Heading3"/>
      </w:pPr>
      <w:r>
        <w:t xml:space="preserve">2.6.1 The kernel is</w:t>
      </w:r>
      <w:r>
        <w:t xml:space="preserve"> </w:t>
      </w:r>
      <w:r>
        <w:rPr>
          <w:rStyle w:val="VerbatimChar"/>
        </w:rPr>
        <w:t xml:space="preserve">no_std</w:t>
      </w:r>
      <w:r>
        <w:t xml:space="preserve">,</w:t>
      </w:r>
      <w:r>
        <w:t xml:space="preserve"> </w:t>
      </w:r>
      <w:r>
        <w:rPr>
          <w:rStyle w:val="VerbatimChar"/>
        </w:rPr>
        <w:t xml:space="preserve">unsafe</w:t>
      </w:r>
      <w:r>
        <w:t xml:space="preserve">-free, I/O-free</w:t>
      </w:r>
    </w:p>
    <w:p>
      <w:pPr>
        <w:pStyle w:val="FirstParagraph"/>
      </w:pPr>
      <w:r>
        <w:t xml:space="preserve">The first three lines of</w:t>
      </w:r>
      <w:r>
        <w:t xml:space="preserve"> </w:t>
      </w:r>
      <w:r>
        <w:rPr>
          <w:rStyle w:val="VerbatimChar"/>
        </w:rPr>
        <w:t xml:space="preserve">crates/pverify-core/src/lib.rs</w:t>
      </w:r>
      <w:r>
        <w:t xml:space="preserve"> </w:t>
      </w:r>
      <w:r>
        <w:t xml:space="preserve">are the enforcement of</w:t>
      </w:r>
      <w:r>
        <w:t xml:space="preserve"> </w:t>
      </w:r>
      <w:r>
        <w:t xml:space="preserve">both principles:</w:t>
      </w:r>
    </w:p>
    <w:p>
      <w:pPr>
        <w:pStyle w:val="SourceCode"/>
      </w:pPr>
      <w:r>
        <w:rPr>
          <w:rStyle w:val="AttributeTok"/>
        </w:rPr>
        <w:t xml:space="preserve">#![</w:t>
      </w:r>
      <w:r>
        <w:rPr>
          <w:rStyle w:val="NormalTok"/>
        </w:rPr>
        <w:t xml:space="preserve">no_std</w:t>
      </w:r>
      <w:r>
        <w:rPr>
          <w:rStyle w:val="AttributeTok"/>
        </w:rPr>
        <w:t xml:space="preserve">]</w:t>
      </w:r>
      <w:r>
        <w:br/>
      </w:r>
      <w:r>
        <w:rPr>
          <w:rStyle w:val="AttributeTok"/>
        </w:rPr>
        <w:t xml:space="preserve">#![</w:t>
      </w:r>
      <w:r>
        <w:rPr>
          <w:rStyle w:val="NormalTok"/>
        </w:rPr>
        <w:t xml:space="preserve">forbid</w:t>
      </w:r>
      <w:r>
        <w:rPr>
          <w:rStyle w:val="AttributeTok"/>
        </w:rPr>
        <w:t xml:space="preserve">(</w:t>
      </w:r>
      <w:r>
        <w:rPr>
          <w:rStyle w:val="NormalTok"/>
        </w:rPr>
        <w:t xml:space="preserve">unsafe_code</w:t>
      </w:r>
      <w:r>
        <w:rPr>
          <w:rStyle w:val="AttributeTok"/>
        </w:rPr>
        <w:t xml:space="preserve">)]</w:t>
      </w:r>
      <w:r>
        <w:br/>
      </w:r>
      <w:r>
        <w:rPr>
          <w:rStyle w:val="AttributeTok"/>
        </w:rPr>
        <w:t xml:space="preserve">#![</w:t>
      </w:r>
      <w:r>
        <w:rPr>
          <w:rStyle w:val="NormalTok"/>
        </w:rPr>
        <w:t xml:space="preserve">deny</w:t>
      </w:r>
      <w:r>
        <w:rPr>
          <w:rStyle w:val="AttributeTok"/>
        </w:rPr>
        <w:t xml:space="preserve">(</w:t>
      </w:r>
      <w:r>
        <w:rPr>
          <w:rStyle w:val="NormalTok"/>
        </w:rPr>
        <w:t xml:space="preserve">missing_debug_implementations</w:t>
      </w:r>
      <w:r>
        <w:rPr>
          <w:rStyle w:val="AttributeTok"/>
        </w:rPr>
        <w:t xml:space="preserve">)]</w:t>
      </w:r>
      <w:r>
        <w:br/>
      </w:r>
      <w:r>
        <w:rPr>
          <w:rStyle w:val="KeywordTok"/>
        </w:rPr>
        <w:t xml:space="preserve">extern</w:t>
      </w:r>
      <w:r>
        <w:rPr>
          <w:rStyle w:val="NormalTok"/>
        </w:rPr>
        <w:t xml:space="preserve"> </w:t>
      </w:r>
      <w:r>
        <w:rPr>
          <w:rStyle w:val="KeywordTok"/>
        </w:rPr>
        <w:t xml:space="preserve">crate</w:t>
      </w:r>
      <w:r>
        <w:rPr>
          <w:rStyle w:val="NormalTok"/>
        </w:rPr>
        <w:t xml:space="preserve"> alloc</w:t>
      </w:r>
      <w:r>
        <w:rPr>
          <w:rStyle w:val="OperatorTok"/>
        </w:rPr>
        <w:t xml:space="preserve">;</w:t>
      </w:r>
    </w:p>
    <w:p>
      <w:pPr>
        <w:pStyle w:val="FirstParagraph"/>
      </w:pPr>
      <w:r>
        <w:rPr>
          <w:rStyle w:val="VerbatimChar"/>
        </w:rPr>
        <w:t xml:space="preserve">#![no_std]</w:t>
      </w:r>
      <w:r>
        <w:t xml:space="preserve"> </w:t>
      </w:r>
      <w:r>
        <w:t xml:space="preserve">makes it structurally impossible for the kernel to touch the OS</w:t>
      </w:r>
      <w:r>
        <w:t xml:space="preserve"> </w:t>
      </w:r>
      <w:r>
        <w:t xml:space="preserve">(no</w:t>
      </w:r>
      <w:r>
        <w:t xml:space="preserve"> </w:t>
      </w:r>
      <w:r>
        <w:rPr>
          <w:rStyle w:val="VerbatimChar"/>
        </w:rPr>
        <w:t xml:space="preserve">std::fs</w:t>
      </w:r>
      <w:r>
        <w:t xml:space="preserve">, no</w:t>
      </w:r>
      <w:r>
        <w:t xml:space="preserve"> </w:t>
      </w:r>
      <w:r>
        <w:rPr>
          <w:rStyle w:val="VerbatimChar"/>
        </w:rPr>
        <w:t xml:space="preserve">std::net</w:t>
      </w:r>
      <w:r>
        <w:t xml:space="preserve">, no</w:t>
      </w:r>
      <w:r>
        <w:t xml:space="preserve"> </w:t>
      </w:r>
      <w:r>
        <w:rPr>
          <w:rStyle w:val="VerbatimChar"/>
        </w:rPr>
        <w:t xml:space="preserve">SystemTime</w:t>
      </w:r>
      <w:r>
        <w:t xml:space="preserve">);</w:t>
      </w:r>
      <w:r>
        <w:t xml:space="preserve"> </w:t>
      </w:r>
      <w:r>
        <w:rPr>
          <w:rStyle w:val="VerbatimChar"/>
        </w:rPr>
        <w:t xml:space="preserve">#![forbid(unsafe_code)]</w:t>
      </w:r>
      <w:r>
        <w:t xml:space="preserve"> </w:t>
      </w:r>
      <w:r>
        <w:t xml:space="preserve">is a</w:t>
      </w:r>
      <w:r>
        <w:t xml:space="preserve"> </w:t>
      </w:r>
      <w:r>
        <w:t xml:space="preserve">hard compile error on any</w:t>
      </w:r>
      <w:r>
        <w:t xml:space="preserve"> </w:t>
      </w:r>
      <w:r>
        <w:rPr>
          <w:rStyle w:val="VerbatimChar"/>
        </w:rPr>
        <w:t xml:space="preserve">unsafe</w:t>
      </w:r>
      <w:r>
        <w:t xml:space="preserve"> </w:t>
      </w:r>
      <w:r>
        <w:t xml:space="preserve">block — there is no</w:t>
      </w:r>
      <w:r>
        <w:t xml:space="preserve"> </w:t>
      </w:r>
      <w:r>
        <w:rPr>
          <w:rStyle w:val="VerbatimChar"/>
        </w:rPr>
        <w:t xml:space="preserve">allow</w:t>
      </w:r>
      <w:r>
        <w:t xml:space="preserve"> </w:t>
      </w:r>
      <w:r>
        <w:t xml:space="preserve">override. The</w:t>
      </w:r>
      <w:r>
        <w:t xml:space="preserve"> </w:t>
      </w:r>
      <w:r>
        <w:t xml:space="preserve">kernel uses only</w:t>
      </w:r>
      <w:r>
        <w:t xml:space="preserve"> </w:t>
      </w:r>
      <w:r>
        <w:rPr>
          <w:rStyle w:val="VerbatimChar"/>
        </w:rPr>
        <w:t xml:space="preserve">alloc</w:t>
      </w:r>
      <w:r>
        <w:t xml:space="preserve">. The host concerns it genuinely needs are the three</w:t>
      </w:r>
      <w:r>
        <w:t xml:space="preserve"> </w:t>
      </w:r>
      <w:r>
        <w:t xml:space="preserve">traits in</w:t>
      </w:r>
      <w:r>
        <w:t xml:space="preserve"> </w:t>
      </w:r>
      <w:r>
        <w:rPr>
          <w:rStyle w:val="VerbatimChar"/>
        </w:rPr>
        <w:t xml:space="preserve">traits.rs</w:t>
      </w:r>
      <w:r>
        <w:t xml:space="preserve"> </w:t>
      </w:r>
      <w:r>
        <w:t xml:space="preserve">(§2.3.2), implemented once for the native target and once</w:t>
      </w:r>
      <w:r>
        <w:t xml:space="preserve"> </w:t>
      </w:r>
      <w:r>
        <w:t xml:space="preserve">for WASM.</w:t>
      </w:r>
    </w:p>
    <w:bookmarkEnd w:id="49"/>
    <w:bookmarkStart w:id="50" w:name="X98a9388cd04965971e323372e51ca6982145ad7"/>
    <w:p>
      <w:pPr>
        <w:pStyle w:val="Heading3"/>
      </w:pPr>
      <w:r>
        <w:t xml:space="preserve">2.6.2 No container parsing in the core</w:t>
      </w:r>
    </w:p>
    <w:p>
      <w:pPr>
        <w:pStyle w:val="FirstParagraph"/>
      </w:pPr>
      <w:r>
        <w:t xml:space="preserve">A direct consequence of</w:t>
      </w:r>
      <w:r>
        <w:t xml:space="preserve"> </w:t>
      </w:r>
      <w:r>
        <w:rPr>
          <w:rStyle w:val="VerbatimChar"/>
        </w:rPr>
        <w:t xml:space="preserve">no_std</w:t>
      </w:r>
      <w:r>
        <w:t xml:space="preserve"> </w:t>
      </w:r>
      <w:r>
        <w:t xml:space="preserve">is that the kernel cannot parse PDF, XML, ZIP,</w:t>
      </w:r>
      <w:r>
        <w:t xml:space="preserve"> </w:t>
      </w:r>
      <w:r>
        <w:t xml:space="preserve">or JSON — those require heavyweight</w:t>
      </w:r>
      <w:r>
        <w:t xml:space="preserve"> </w:t>
      </w:r>
      <w:r>
        <w:rPr>
          <w:rStyle w:val="VerbatimChar"/>
        </w:rPr>
        <w:t xml:space="preserve">std</w:t>
      </w:r>
      <w:r>
        <w:t xml:space="preserve">-linked libraries (</w:t>
      </w:r>
      <w:r>
        <w:rPr>
          <w:rStyle w:val="VerbatimChar"/>
        </w:rPr>
        <w:t xml:space="preserve">lopdf</w:t>
      </w:r>
      <w:r>
        <w:t xml:space="preserve">,</w:t>
      </w:r>
      <w:r>
        <w:t xml:space="preserve"> </w:t>
      </w:r>
      <w:r>
        <w:rPr>
          <w:rStyle w:val="VerbatimChar"/>
        </w:rPr>
        <w:t xml:space="preserve">quick-xml</w:t>
      </w:r>
      <w:r>
        <w:t xml:space="preserve">,</w:t>
      </w:r>
      <w:r>
        <w:t xml:space="preserve"> </w:t>
      </w:r>
      <w:r>
        <w:rPr>
          <w:rStyle w:val="VerbatimChar"/>
        </w:rPr>
        <w:t xml:space="preserve">zip</w:t>
      </w:r>
      <w:r>
        <w:t xml:space="preserve">/</w:t>
      </w:r>
      <w:r>
        <w:rPr>
          <w:rStyle w:val="VerbatimChar"/>
        </w:rPr>
        <w:t xml:space="preserve">flate2</w:t>
      </w:r>
      <w:r>
        <w:t xml:space="preserve">). Therefore all container/document parsing happens</w:t>
      </w:r>
      <w:r>
        <w:t xml:space="preserve"> </w:t>
      </w:r>
      <w:r>
        <w:rPr>
          <w:b/>
          <w:bCs/>
        </w:rPr>
        <w:t xml:space="preserve">host-side</w:t>
      </w:r>
      <w:r>
        <w:t xml:space="preserve"> </w:t>
      </w:r>
      <w:r>
        <w:t xml:space="preserve">and feeds the kernel</w:t>
      </w:r>
      <w:r>
        <w:t xml:space="preserve"> </w:t>
      </w:r>
      <w:r>
        <w:rPr>
          <w:i/>
          <w:iCs/>
        </w:rPr>
        <w:t xml:space="preserve">model-free byte structures</w:t>
      </w:r>
      <w:r>
        <w:t xml:space="preserve"> </w:t>
      </w:r>
      <w:r>
        <w:t xml:space="preserve">via additive</w:t>
      </w:r>
      <w:r>
        <w:t xml:space="preserve"> </w:t>
      </w:r>
      <w:r>
        <w:rPr>
          <w:rStyle w:val="VerbatimChar"/>
        </w:rPr>
        <w:t xml:space="preserve">VerificationRequest</w:t>
      </w:r>
      <w:r>
        <w:t xml:space="preserve"> </w:t>
      </w:r>
      <w:r>
        <w:t xml:space="preserve">fields. PAdES signature dictionaries and</w:t>
      </w:r>
      <w:r>
        <w:t xml:space="preserve"> </w:t>
      </w:r>
      <w:r>
        <w:rPr>
          <w:rStyle w:val="VerbatimChar"/>
        </w:rPr>
        <w:t xml:space="preserve">/DSS</w:t>
      </w:r>
      <w:r>
        <w:t xml:space="preserve">+</w:t>
      </w:r>
      <w:r>
        <w:rPr>
          <w:rStyle w:val="VerbatimChar"/>
        </w:rPr>
        <w:t xml:space="preserve">/VRI</w:t>
      </w:r>
      <w:r>
        <w:t xml:space="preserve"> </w:t>
      </w:r>
      <w:r>
        <w:t xml:space="preserve">material are extracted by</w:t>
      </w:r>
      <w:r>
        <w:t xml:space="preserve"> </w:t>
      </w:r>
      <w:r>
        <w:rPr>
          <w:rStyle w:val="VerbatimChar"/>
        </w:rPr>
        <w:t xml:space="preserve">pverify-cli/src/pdf.rs</w:t>
      </w:r>
      <w:r>
        <w:t xml:space="preserve"> </w:t>
      </w:r>
      <w:r>
        <w:t xml:space="preserve">(native,</w:t>
      </w:r>
      <w:r>
        <w:t xml:space="preserve"> </w:t>
      </w:r>
      <w:r>
        <w:rPr>
          <w:rStyle w:val="VerbatimChar"/>
        </w:rPr>
        <w:t xml:space="preserve">lopdf</w:t>
      </w:r>
      <w:r>
        <w:t xml:space="preserve">) and the</w:t>
      </w:r>
      <w:r>
        <w:t xml:space="preserve"> </w:t>
      </w:r>
      <w:r>
        <w:t xml:space="preserve">byte-identical</w:t>
      </w:r>
      <w:r>
        <w:t xml:space="preserve"> </w:t>
      </w:r>
      <w:r>
        <w:rPr>
          <w:rStyle w:val="VerbatimChar"/>
        </w:rPr>
        <w:t xml:space="preserve">web/pverify-wasm/src/lib.rs</w:t>
      </w:r>
      <w:r>
        <w:t xml:space="preserve"> </w:t>
      </w:r>
      <w:r>
        <w:t xml:space="preserve">(browser,</w:t>
      </w:r>
      <w:r>
        <w:t xml:space="preserve"> </w:t>
      </w:r>
      <w:r>
        <w:rPr>
          <w:rStyle w:val="VerbatimChar"/>
        </w:rPr>
        <w:t xml:space="preserve">lopdf</w:t>
      </w:r>
      <w:r>
        <w:t xml:space="preserve">); XAdES by</w:t>
      </w:r>
      <w:r>
        <w:t xml:space="preserve"> </w:t>
      </w:r>
      <w:r>
        <w:rPr>
          <w:rStyle w:val="VerbatimChar"/>
        </w:rPr>
        <w:t xml:space="preserve">pverify-xades</w:t>
      </w:r>
      <w:r>
        <w:t xml:space="preserve">; ASiC by</w:t>
      </w:r>
      <w:r>
        <w:t xml:space="preserve"> </w:t>
      </w:r>
      <w:r>
        <w:rPr>
          <w:rStyle w:val="VerbatimChar"/>
        </w:rPr>
        <w:t xml:space="preserve">pverify-asic</w:t>
      </w:r>
      <w:r>
        <w:t xml:space="preserve">; JAdES by</w:t>
      </w:r>
      <w:r>
        <w:t xml:space="preserve"> </w:t>
      </w:r>
      <w:r>
        <w:rPr>
          <w:rStyle w:val="VerbatimChar"/>
        </w:rPr>
        <w:t xml:space="preserve">pverify-jades</w:t>
      </w:r>
      <w:r>
        <w:t xml:space="preserve">. The kernel</w:t>
      </w:r>
      <w:r>
        <w:t xml:space="preserve"> </w:t>
      </w:r>
      <w:r>
        <w:t xml:space="preserve">only consults the field matching the format it sniffed.</w:t>
      </w:r>
    </w:p>
    <w:bookmarkEnd w:id="50"/>
    <w:bookmarkStart w:id="51" w:name="X8b2db0a9bf47afbc4d614cb7263e4591fb033e9"/>
    <w:p>
      <w:pPr>
        <w:pStyle w:val="Heading3"/>
      </w:pPr>
      <w:r>
        <w:t xml:space="preserve">2.6.3 The empirical guards</w:t>
      </w:r>
    </w:p>
    <w:p>
      <w:pPr>
        <w:pStyle w:val="FirstParagraph"/>
      </w:pPr>
      <w:r>
        <w:t xml:space="preserve">Principle VI says "in any crate that the core … transitively pulls in" — a</w:t>
      </w:r>
      <w:r>
        <w:t xml:space="preserve"> </w:t>
      </w:r>
      <w:r>
        <w:t xml:space="preserve">statement about the</w:t>
      </w:r>
      <w:r>
        <w:t xml:space="preserve"> </w:t>
      </w:r>
      <w:r>
        <w:rPr>
          <w:i/>
          <w:iCs/>
        </w:rPr>
        <w:t xml:space="preserve">dependency graph</w:t>
      </w:r>
      <w:r>
        <w:t xml:space="preserve">, which the project enforces empirically,</w:t>
      </w:r>
      <w:r>
        <w:t xml:space="preserve"> </w:t>
      </w:r>
      <w:r>
        <w:t xml:space="preserve">not by faith:</w:t>
      </w:r>
    </w:p>
    <w:p>
      <w:pPr>
        <w:pStyle w:val="Compact"/>
        <w:numPr>
          <w:ilvl w:val="0"/>
          <w:numId w:val="1015"/>
        </w:numPr>
      </w:pPr>
      <w:r>
        <w:rPr>
          <w:b/>
          <w:bCs/>
        </w:rPr>
        <w:t xml:space="preserve">Compile-to-WASM gate.</w:t>
      </w:r>
      <w:r>
        <w:t xml:space="preserve"> </w:t>
      </w:r>
      <w:r>
        <w:rPr>
          <w:rStyle w:val="VerbatimChar"/>
        </w:rPr>
        <w:t xml:space="preserve">cargo build --target wasm32-unknown-unknown -p pverify-core</w:t>
      </w:r>
      <w:r>
        <w:t xml:space="preserve"> </w:t>
      </w:r>
      <w:r>
        <w:t xml:space="preserve">must succeed. If any transitive dependency is not</w:t>
      </w:r>
      <w:r>
        <w:t xml:space="preserve"> </w:t>
      </w:r>
      <w:r>
        <w:rPr>
          <w:rStyle w:val="VerbatimChar"/>
        </w:rPr>
        <w:t xml:space="preserve">wasm32</w:t>
      </w:r>
      <w:r>
        <w:t xml:space="preserve">-buildable (because it pulls</w:t>
      </w:r>
      <w:r>
        <w:t xml:space="preserve"> </w:t>
      </w:r>
      <w:r>
        <w:rPr>
          <w:rStyle w:val="VerbatimChar"/>
        </w:rPr>
        <w:t xml:space="preserve">ring</w:t>
      </w:r>
      <w:r>
        <w:t xml:space="preserve">/</w:t>
      </w:r>
      <w:r>
        <w:rPr>
          <w:rStyle w:val="VerbatimChar"/>
        </w:rPr>
        <w:t xml:space="preserve">getrandom</w:t>
      </w:r>
      <w:r>
        <w:t xml:space="preserve">/native FFI), this</w:t>
      </w:r>
      <w:r>
        <w:t xml:space="preserve"> </w:t>
      </w:r>
      <w:r>
        <w:t xml:space="preserve">fails.</w:t>
      </w:r>
    </w:p>
    <w:p>
      <w:pPr>
        <w:pStyle w:val="Compact"/>
        <w:numPr>
          <w:ilvl w:val="0"/>
          <w:numId w:val="1015"/>
        </w:numPr>
      </w:pPr>
      <w:r>
        <w:rPr>
          <w:rStyle w:val="VerbatimChar"/>
          <w:b/>
          <w:bCs/>
        </w:rPr>
        <w:t xml:space="preserve">scripts/cargo-tree-gate.sh</w:t>
      </w:r>
      <w:r>
        <w:rPr>
          <w:b/>
          <w:bCs/>
        </w:rPr>
        <w:t xml:space="preserve">.</w:t>
      </w:r>
      <w:r>
        <w:t xml:space="preserve"> </w:t>
      </w:r>
      <w:r>
        <w:t xml:space="preserve">This script runs</w:t>
      </w:r>
      <w:r>
        <w:t xml:space="preserve"> </w:t>
      </w:r>
      <w:r>
        <w:rPr>
          <w:rStyle w:val="VerbatimChar"/>
        </w:rPr>
        <w:t xml:space="preserve">cargo tree -e normal --no-default-features -p pverify-core</w:t>
      </w:r>
      <w:r>
        <w:t xml:space="preserve"> </w:t>
      </w:r>
      <w:r>
        <w:t xml:space="preserve">and</w:t>
      </w:r>
      <w:r>
        <w:t xml:space="preserve"> </w:t>
      </w:r>
      <w:r>
        <w:rPr>
          <w:b/>
          <w:bCs/>
        </w:rPr>
        <w:t xml:space="preserve">fails the</w:t>
      </w:r>
      <w:r>
        <w:rPr>
          <w:b/>
          <w:bCs/>
        </w:rPr>
        <w:t xml:space="preserve"> </w:t>
      </w:r>
      <w:r>
        <w:rPr>
          <w:b/>
          <w:bCs/>
        </w:rPr>
        <w:t xml:space="preserve">build</w:t>
      </w:r>
      <w:r>
        <w:t xml:space="preserve"> </w:t>
      </w:r>
      <w:r>
        <w:t xml:space="preserve">(</w:t>
      </w:r>
      <w:r>
        <w:rPr>
          <w:rStyle w:val="VerbatimChar"/>
        </w:rPr>
        <w:t xml:space="preserve">exit 1</w:t>
      </w:r>
      <w:r>
        <w:t xml:space="preserve">, line 117) if any host-only crate appears in the core's</w:t>
      </w:r>
      <w:r>
        <w:t xml:space="preserve"> </w:t>
      </w:r>
      <w:r>
        <w:t xml:space="preserve">production graph:</w:t>
      </w:r>
      <w:r>
        <w:t xml:space="preserve"> </w:t>
      </w:r>
      <w:r>
        <w:rPr>
          <w:rStyle w:val="VerbatimChar"/>
        </w:rPr>
        <w:t xml:space="preserve">pverify-eutl</w:t>
      </w:r>
      <w:r>
        <w:t xml:space="preserve"> </w:t>
      </w:r>
      <w:r>
        <w:t xml:space="preserve">(L50),</w:t>
      </w:r>
      <w:r>
        <w:t xml:space="preserve"> </w:t>
      </w:r>
      <w:r>
        <w:rPr>
          <w:rStyle w:val="VerbatimChar"/>
        </w:rPr>
        <w:t xml:space="preserve">pverify-aatl</w:t>
      </w:r>
      <w:r>
        <w:t xml:space="preserve">/</w:t>
      </w:r>
      <w:r>
        <w:rPr>
          <w:rStyle w:val="VerbatimChar"/>
        </w:rPr>
        <w:t xml:space="preserve">lopdf</w:t>
      </w:r>
      <w:r>
        <w:t xml:space="preserve"> </w:t>
      </w:r>
      <w:r>
        <w:t xml:space="preserve">(L76),</w:t>
      </w:r>
      <w:r>
        <w:t xml:space="preserve"> </w:t>
      </w:r>
      <w:r>
        <w:rPr>
          <w:rStyle w:val="VerbatimChar"/>
        </w:rPr>
        <w:t xml:space="preserve">pverify-asic</w:t>
      </w:r>
      <w:r>
        <w:t xml:space="preserve">/</w:t>
      </w:r>
      <w:r>
        <w:rPr>
          <w:rStyle w:val="VerbatimChar"/>
        </w:rPr>
        <w:t xml:space="preserve">zip</w:t>
      </w:r>
      <w:r>
        <w:t xml:space="preserve">/</w:t>
      </w:r>
      <w:r>
        <w:rPr>
          <w:rStyle w:val="VerbatimChar"/>
        </w:rPr>
        <w:t xml:space="preserve">flate2</w:t>
      </w:r>
      <w:r>
        <w:t xml:space="preserve">/</w:t>
      </w:r>
      <w:r>
        <w:rPr>
          <w:rStyle w:val="VerbatimChar"/>
        </w:rPr>
        <w:t xml:space="preserve">miniz_oxide</w:t>
      </w:r>
      <w:r>
        <w:t xml:space="preserve">,</w:t>
      </w:r>
      <w:r>
        <w:t xml:space="preserve"> </w:t>
      </w:r>
      <w:r>
        <w:rPr>
          <w:rStyle w:val="VerbatimChar"/>
        </w:rPr>
        <w:t xml:space="preserve">pverify-jades</w:t>
      </w:r>
      <w:r>
        <w:t xml:space="preserve">,</w:t>
      </w:r>
      <w:r>
        <w:t xml:space="preserve"> </w:t>
      </w:r>
      <w:r>
        <w:rPr>
          <w:rStyle w:val="VerbatimChar"/>
        </w:rPr>
        <w:t xml:space="preserve">pverify-anchor-inventory</w:t>
      </w:r>
      <w:r>
        <w:t xml:space="preserve">,</w:t>
      </w:r>
      <w:r>
        <w:t xml:space="preserve"> </w:t>
      </w:r>
      <w:r>
        <w:rPr>
          <w:rStyle w:val="VerbatimChar"/>
        </w:rPr>
        <w:t xml:space="preserve">pverify-test-helpers</w:t>
      </w:r>
      <w:r>
        <w:t xml:space="preserve">,</w:t>
      </w:r>
      <w:r>
        <w:t xml:space="preserve"> </w:t>
      </w:r>
      <w:r>
        <w:rPr>
          <w:rStyle w:val="VerbatimChar"/>
        </w:rPr>
        <w:t xml:space="preserve">xtask</w:t>
      </w:r>
      <w:r>
        <w:t xml:space="preserve">. The PASS message</w:t>
      </w:r>
      <w:r>
        <w:t xml:space="preserve"> </w:t>
      </w:r>
      <w:r>
        <w:t xml:space="preserve">(L120) enumerates exactly what it has confirmed absent.</w:t>
      </w:r>
    </w:p>
    <w:p>
      <w:pPr>
        <w:pStyle w:val="FirstParagraph"/>
      </w:pPr>
      <w:r>
        <w:t xml:space="preserve">The cryptography constraint is realised by dependency selection: the kernel's</w:t>
      </w:r>
      <w:r>
        <w:t xml:space="preserve"> </w:t>
      </w:r>
      <w:r>
        <w:t xml:space="preserve">crypto deps are RustCrypto-only (</w:t>
      </w:r>
      <w:r>
        <w:rPr>
          <w:rStyle w:val="VerbatimChar"/>
        </w:rPr>
        <w:t xml:space="preserve">der</w:t>
      </w:r>
      <w:r>
        <w:t xml:space="preserve">,</w:t>
      </w:r>
      <w:r>
        <w:t xml:space="preserve"> </w:t>
      </w:r>
      <w:r>
        <w:rPr>
          <w:rStyle w:val="VerbatimChar"/>
        </w:rPr>
        <w:t xml:space="preserve">x509-cert</w:t>
      </w:r>
      <w:r>
        <w:t xml:space="preserve">,</w:t>
      </w:r>
      <w:r>
        <w:t xml:space="preserve"> </w:t>
      </w:r>
      <w:r>
        <w:rPr>
          <w:rStyle w:val="VerbatimChar"/>
        </w:rPr>
        <w:t xml:space="preserve">rsa</w:t>
      </w:r>
      <w:r>
        <w:t xml:space="preserve">,</w:t>
      </w:r>
      <w:r>
        <w:t xml:space="preserve"> </w:t>
      </w:r>
      <w:r>
        <w:rPr>
          <w:rStyle w:val="VerbatimChar"/>
        </w:rPr>
        <w:t xml:space="preserve">p256</w:t>
      </w:r>
      <w:r>
        <w:t xml:space="preserve">,</w:t>
      </w:r>
      <w:r>
        <w:t xml:space="preserve"> </w:t>
      </w:r>
      <w:r>
        <w:rPr>
          <w:rStyle w:val="VerbatimChar"/>
        </w:rPr>
        <w:t xml:space="preserve">p384</w:t>
      </w:r>
      <w:r>
        <w:t xml:space="preserve">,</w:t>
      </w:r>
      <w:r>
        <w:t xml:space="preserve"> </w:t>
      </w:r>
      <w:r>
        <w:rPr>
          <w:rStyle w:val="VerbatimChar"/>
        </w:rPr>
        <w:t xml:space="preserve">ed25519-dalek</w:t>
      </w:r>
      <w:r>
        <w:t xml:space="preserve">,</w:t>
      </w:r>
      <w:r>
        <w:t xml:space="preserve"> </w:t>
      </w:r>
      <w:r>
        <w:rPr>
          <w:rStyle w:val="VerbatimChar"/>
        </w:rPr>
        <w:t xml:space="preserve">ml-dsa</w:t>
      </w:r>
      <w:r>
        <w:t xml:space="preserve">,</w:t>
      </w:r>
      <w:r>
        <w:t xml:space="preserve"> </w:t>
      </w:r>
      <w:r>
        <w:rPr>
          <w:rStyle w:val="VerbatimChar"/>
        </w:rPr>
        <w:t xml:space="preserve">sha1</w:t>
      </w:r>
      <w:r>
        <w:t xml:space="preserve">/</w:t>
      </w:r>
      <w:r>
        <w:rPr>
          <w:rStyle w:val="VerbatimChar"/>
        </w:rPr>
        <w:t xml:space="preserve">sha2</w:t>
      </w:r>
      <w:r>
        <w:t xml:space="preserve">,</w:t>
      </w:r>
      <w:r>
        <w:t xml:space="preserve"> </w:t>
      </w:r>
      <w:r>
        <w:rPr>
          <w:rStyle w:val="VerbatimChar"/>
        </w:rPr>
        <w:t xml:space="preserve">spki</w:t>
      </w:r>
      <w:r>
        <w:t xml:space="preserve">,</w:t>
      </w:r>
      <w:r>
        <w:t xml:space="preserve"> </w:t>
      </w:r>
      <w:r>
        <w:rPr>
          <w:rStyle w:val="VerbatimChar"/>
        </w:rPr>
        <w:t xml:space="preserve">pkcs1</w:t>
      </w:r>
      <w:r>
        <w:t xml:space="preserve">,</w:t>
      </w:r>
      <w:r>
        <w:t xml:space="preserve"> </w:t>
      </w:r>
      <w:r>
        <w:rPr>
          <w:rStyle w:val="VerbatimChar"/>
        </w:rPr>
        <w:t xml:space="preserve">x509-ocsp</w:t>
      </w:r>
      <w:r>
        <w:t xml:space="preserve">), all</w:t>
      </w:r>
      <w:r>
        <w:t xml:space="preserve"> </w:t>
      </w:r>
      <w:r>
        <w:t xml:space="preserve">verify-only — there is no signing or keygen surface in the production graph. The</w:t>
      </w:r>
      <w:r>
        <w:t xml:space="preserve"> </w:t>
      </w:r>
      <w:r>
        <w:rPr>
          <w:rStyle w:val="VerbatimChar"/>
        </w:rPr>
        <w:t xml:space="preserve">web/pverify-wasm</w:t>
      </w:r>
      <w:r>
        <w:t xml:space="preserve"> </w:t>
      </w:r>
      <w:r>
        <w:t xml:space="preserve">crate is</w:t>
      </w:r>
      <w:r>
        <w:t xml:space="preserve"> </w:t>
      </w:r>
      <w:r>
        <w:rPr>
          <w:b/>
          <w:bCs/>
        </w:rPr>
        <w:t xml:space="preserve">intentionally detached</w:t>
      </w:r>
      <w:r>
        <w:t xml:space="preserve"> </w:t>
      </w:r>
      <w:r>
        <w:t xml:space="preserve">from the root workspace</w:t>
      </w:r>
      <w:r>
        <w:t xml:space="preserve"> </w:t>
      </w:r>
      <w:r>
        <w:t xml:space="preserve">(an empty</w:t>
      </w:r>
      <w:r>
        <w:t xml:space="preserve"> </w:t>
      </w:r>
      <w:r>
        <w:rPr>
          <w:rStyle w:val="VerbatimChar"/>
        </w:rPr>
        <w:t xml:space="preserve">[workspace]</w:t>
      </w:r>
      <w:r>
        <w:t xml:space="preserve"> </w:t>
      </w:r>
      <w:r>
        <w:t xml:space="preserve">table in its</w:t>
      </w:r>
      <w:r>
        <w:t xml:space="preserve"> </w:t>
      </w:r>
      <w:r>
        <w:rPr>
          <w:rStyle w:val="VerbatimChar"/>
        </w:rPr>
        <w:t xml:space="preserve">Cargo.toml</w:t>
      </w:r>
      <w:r>
        <w:t xml:space="preserve">, with the rationale recorded</w:t>
      </w:r>
      <w:r>
        <w:t xml:space="preserve"> </w:t>
      </w:r>
      <w:r>
        <w:t xml:space="preserve">at lines 3–9): this keeps wasm-bindgen's generated</w:t>
      </w:r>
      <w:r>
        <w:t xml:space="preserve"> </w:t>
      </w:r>
      <w:r>
        <w:rPr>
          <w:rStyle w:val="VerbatimChar"/>
        </w:rPr>
        <w:t xml:space="preserve">unsafe</w:t>
      </w:r>
      <w:r>
        <w:t xml:space="preserve"> </w:t>
      </w:r>
      <w:r>
        <w:t xml:space="preserve">out of the root</w:t>
      </w:r>
      <w:r>
        <w:t xml:space="preserve"> </w:t>
      </w:r>
      <w:r>
        <w:rPr>
          <w:rStyle w:val="VerbatimChar"/>
        </w:rPr>
        <w:t xml:space="preserve">unsafe_code = "forbid"</w:t>
      </w:r>
      <w:r>
        <w:t xml:space="preserve"> </w:t>
      </w:r>
      <w:r>
        <w:t xml:space="preserve">lint surface and keeps the wasm graph out of the</w:t>
      </w:r>
      <w:r>
        <w:t xml:space="preserve"> </w:t>
      </w:r>
      <w:r>
        <w:t xml:space="preserve">released</w:t>
      </w:r>
      <w:r>
        <w:t xml:space="preserve"> </w:t>
      </w:r>
      <w:r>
        <w:rPr>
          <w:rStyle w:val="VerbatimChar"/>
        </w:rPr>
        <w:t xml:space="preserve">cargo test --workspace</w:t>
      </w:r>
      <w:r>
        <w:t xml:space="preserve"> </w:t>
      </w:r>
      <w:r>
        <w:t xml:space="preserve">/</w:t>
      </w:r>
      <w:r>
        <w:t xml:space="preserve"> </w:t>
      </w:r>
      <w:r>
        <w:rPr>
          <w:rStyle w:val="VerbatimChar"/>
        </w:rPr>
        <w:t xml:space="preserve">cargo audit</w:t>
      </w:r>
      <w:r>
        <w:t xml:space="preserve"> </w:t>
      </w:r>
      <w:r>
        <w:t xml:space="preserve">surface. See Chapter 3</w:t>
      </w:r>
      <w:r>
        <w:t xml:space="preserve"> </w:t>
      </w:r>
      <w:r>
        <w:t xml:space="preserve">for the full topology and the WASM host.</w:t>
      </w:r>
    </w:p>
    <w:bookmarkEnd w:id="51"/>
    <w:bookmarkStart w:id="52" w:name="X08b203192183d72ad7baf62dbbd80282879667a"/>
    <w:p>
      <w:pPr>
        <w:pStyle w:val="Heading3"/>
      </w:pPr>
      <w:r>
        <w:t xml:space="preserve">2.6.4 CLI↔WASM parity</w:t>
      </w:r>
    </w:p>
    <w:p>
      <w:pPr>
        <w:pStyle w:val="FirstParagraph"/>
      </w:pPr>
      <w:r>
        <w:t xml:space="preserve">The pay-off of "a single core" (§V) is</w:t>
      </w:r>
      <w:r>
        <w:t xml:space="preserve"> </w:t>
      </w:r>
      <w:r>
        <w:rPr>
          <w:b/>
          <w:bCs/>
        </w:rPr>
        <w:t xml:space="preserve">CLI↔WASM parity</w:t>
      </w:r>
      <w:r>
        <w:t xml:space="preserve">: the native CLI and</w:t>
      </w:r>
      <w:r>
        <w:t xml:space="preserve"> </w:t>
      </w:r>
      <w:r>
        <w:t xml:space="preserve">the browser host run the</w:t>
      </w:r>
      <w:r>
        <w:t xml:space="preserve"> </w:t>
      </w:r>
      <w:r>
        <w:rPr>
          <w:i/>
          <w:iCs/>
        </w:rPr>
        <w:t xml:space="preserve">identical</w:t>
      </w:r>
      <w:r>
        <w:t xml:space="preserve"> </w:t>
      </w:r>
      <w:r>
        <w:rPr>
          <w:rStyle w:val="VerbatimChar"/>
        </w:rPr>
        <w:t xml:space="preserve">verify_with</w:t>
      </w:r>
      <w:r>
        <w:t xml:space="preserve"> </w:t>
      </w:r>
      <w:r>
        <w:t xml:space="preserve">kernel</w:t>
      </w:r>
      <w:r>
        <w:t xml:space="preserve"> </w:t>
      </w:r>
      <w:r>
        <w:t xml:space="preserve">(</w:t>
      </w:r>
      <w:r>
        <w:rPr>
          <w:rStyle w:val="VerbatimChar"/>
        </w:rPr>
        <w:t xml:space="preserve">crates/pverify-core/src/verify.rs:178</w:t>
      </w:r>
      <w:r>
        <w:t xml:space="preserve">) and byte-identical extractors,</w:t>
      </w:r>
      <w:r>
        <w:t xml:space="preserve"> </w:t>
      </w:r>
      <w:r>
        <w:t xml:space="preserve">producing byte-identical reports for identical inputs. The Web Crypto delegation</w:t>
      </w:r>
      <w:r>
        <w:t xml:space="preserve"> </w:t>
      </w:r>
      <w:r>
        <w:t xml:space="preserve">permitted by §VI's second bullet is constrained by the same byte-identity rule:</w:t>
      </w:r>
      <w:r>
        <w:t xml:space="preserve"> </w:t>
      </w:r>
      <w:r>
        <w:t xml:space="preserve">any</w:t>
      </w:r>
      <w:r>
        <w:t xml:space="preserve"> </w:t>
      </w:r>
      <w:r>
        <w:rPr>
          <w:rStyle w:val="VerbatimChar"/>
        </w:rPr>
        <w:t xml:space="preserve">SubtleCrypto</w:t>
      </w:r>
      <w:r>
        <w:t xml:space="preserve"> </w:t>
      </w:r>
      <w:r>
        <w:t xml:space="preserve">acceleration "MUST remain byte-identical to the native path</w:t>
      </w:r>
      <w:r>
        <w:t xml:space="preserve"> </w:t>
      </w:r>
      <w:r>
        <w:t xml:space="preserve">under Principle II." Parity is pinned by tests over the extractor output shapes;</w:t>
      </w:r>
      <w:r>
        <w:t xml:space="preserve"> </w:t>
      </w:r>
      <w:r>
        <w:t xml:space="preserve">this is treated as an enforced invariant (see Chapter 3).</w:t>
      </w:r>
    </w:p>
    <w:p>
      <w:r>
        <w:pict>
          <v:rect style="width:0;height:1.5pt" o:hralign="center" o:hrstd="t" o:hr="t"/>
        </w:pict>
      </w:r>
    </w:p>
    <w:bookmarkEnd w:id="52"/>
    <w:bookmarkEnd w:id="53"/>
    <w:bookmarkStart w:id="54" w:name="X0eedcf9bde1c244c89d32a9a321a6cfc3f8732e"/>
    <w:p>
      <w:pPr>
        <w:pStyle w:val="Heading2"/>
      </w:pPr>
      <w:r>
        <w:t xml:space="preserve">2.7 §VII Offline-First &amp; Offline Honesty</w:t>
      </w:r>
    </w:p>
    <w:p>
      <w:pPr>
        <w:pStyle w:val="BlockText"/>
      </w:pPr>
      <w:r>
        <w:rPr>
          <w:b/>
          <w:bCs/>
        </w:rPr>
        <w:t xml:space="preserve">VII. Offline-First</w:t>
      </w:r>
    </w:p>
    <w:p>
      <w:pPr>
        <w:pStyle w:val="BlockText"/>
      </w:pPr>
      <w:r>
        <w:t xml:space="preserve">The CLI MUST support an</w:t>
      </w:r>
      <w:r>
        <w:t xml:space="preserve"> </w:t>
      </w:r>
      <w:r>
        <w:rPr>
          <w:rStyle w:val="VerbatimChar"/>
        </w:rPr>
        <w:t xml:space="preserve">--offline</w:t>
      </w:r>
      <w:r>
        <w:t xml:space="preserve"> </w:t>
      </w:r>
      <w:r>
        <w:t xml:space="preserve">mode in which verification proceeds using</w:t>
      </w:r>
      <w:r>
        <w:t xml:space="preserve"> </w:t>
      </w:r>
      <w:r>
        <w:t xml:space="preserve">only material embedded in the signature (DSS / VRI dictionaries, archive</w:t>
      </w:r>
      <w:r>
        <w:t xml:space="preserve"> </w:t>
      </w:r>
      <w:r>
        <w:t xml:space="preserve">timestamps) and the configured trust anchors. Network access MUST be an</w:t>
      </w:r>
      <w:r>
        <w:t xml:space="preserve"> </w:t>
      </w:r>
      <w:r>
        <w:t xml:space="preserve">explicit opt-in; the default posture for</w:t>
      </w:r>
      <w:r>
        <w:t xml:space="preserve"> </w:t>
      </w:r>
      <w:r>
        <w:rPr>
          <w:rStyle w:val="VerbatimChar"/>
        </w:rPr>
        <w:t xml:space="preserve">verify --from-bundle</w:t>
      </w:r>
      <w:r>
        <w:t xml:space="preserve"> </w:t>
      </w:r>
      <w:r>
        <w:t xml:space="preserve">is fully</w:t>
      </w:r>
      <w:r>
        <w:t xml:space="preserve"> </w:t>
      </w:r>
      <w:r>
        <w:t xml:space="preserve">offline.</w:t>
      </w:r>
    </w:p>
    <w:p>
      <w:pPr>
        <w:pStyle w:val="FirstParagraph"/>
      </w:pPr>
      <w:r>
        <w:t xml:space="preserve">Offline-first has a subtle ethical corner that the project elevates to a named</w:t>
      </w:r>
      <w:r>
        <w:t xml:space="preserve"> </w:t>
      </w:r>
      <w:r>
        <w:t xml:space="preserve">invariant:</w:t>
      </w:r>
      <w:r>
        <w:t xml:space="preserve"> </w:t>
      </w:r>
      <w:r>
        <w:rPr>
          <w:b/>
          <w:bCs/>
        </w:rPr>
        <w:t xml:space="preserve">offline honesty</w:t>
      </w:r>
      <w:r>
        <w:t xml:space="preserve">. In</w:t>
      </w:r>
      <w:r>
        <w:t xml:space="preserve"> </w:t>
      </w:r>
      <w:r>
        <w:rPr>
          <w:rStyle w:val="VerbatimChar"/>
        </w:rPr>
        <w:t xml:space="preserve">--offline</w:t>
      </w:r>
      <w:r>
        <w:t xml:space="preserve"> </w:t>
      </w:r>
      <w:r>
        <w:t xml:space="preserve">mode the tool must not</w:t>
      </w:r>
      <w:r>
        <w:t xml:space="preserve"> </w:t>
      </w:r>
      <w:r>
        <w:rPr>
          <w:i/>
          <w:iCs/>
        </w:rPr>
        <w:t xml:space="preserve">fabricate</w:t>
      </w:r>
      <w:r>
        <w:t xml:space="preserve"> </w:t>
      </w:r>
      <w:r>
        <w:t xml:space="preserve">a responder contact it never made. An earlier implementation, when offline and</w:t>
      </w:r>
      <w:r>
        <w:t xml:space="preserve"> </w:t>
      </w:r>
      <w:r>
        <w:t xml:space="preserve">unable to reach an OCSP responder, emitted</w:t>
      </w:r>
      <w:r>
        <w:t xml:space="preserve"> </w:t>
      </w:r>
      <w:r>
        <w:rPr>
          <w:rStyle w:val="VerbatimChar"/>
        </w:rPr>
        <w:t xml:space="preserve">ocsp_responder_unreachable</w:t>
      </w:r>
      <w:r>
        <w:t xml:space="preserve"> </w:t>
      </w:r>
      <w:r>
        <w:t xml:space="preserve">— which</w:t>
      </w:r>
      <w:r>
        <w:t xml:space="preserve"> </w:t>
      </w:r>
      <w:r>
        <w:t xml:space="preserve">falsely implies a contact was attempted and failed. That was a §I/§VII</w:t>
      </w:r>
      <w:r>
        <w:t xml:space="preserve"> </w:t>
      </w:r>
      <w:r>
        <w:t xml:space="preserve">violation: the honest fact is "revocation was not checked because we are</w:t>
      </w:r>
      <w:r>
        <w:t xml:space="preserve"> </w:t>
      </w:r>
      <w:r>
        <w:t xml:space="preserve">offline", not "the responder is down". The correction is the</w:t>
      </w:r>
      <w:r>
        <w:t xml:space="preserve"> </w:t>
      </w:r>
      <w:r>
        <w:rPr>
          <w:rStyle w:val="VerbatimChar"/>
        </w:rPr>
        <w:t xml:space="preserve">IndeterminateRevocationOffline</w:t>
      </w:r>
      <w:r>
        <w:t xml:space="preserve"> </w:t>
      </w:r>
      <w:r>
        <w:t xml:space="preserve">outcome →</w:t>
      </w:r>
      <w:r>
        <w:t xml:space="preserve"> </w:t>
      </w:r>
      <w:r>
        <w:rPr>
          <w:rStyle w:val="VerbatimChar"/>
        </w:rPr>
        <w:t xml:space="preserve">revocation_not_checked_offline</w:t>
      </w:r>
      <w:r>
        <w:t xml:space="preserve"> </w:t>
      </w:r>
      <w:r>
        <w:t xml:space="preserve">sub-indication (</w:t>
      </w:r>
      <w:r>
        <w:rPr>
          <w:rStyle w:val="VerbatimChar"/>
        </w:rPr>
        <w:t xml:space="preserve">crates/pverify-core/src/revocation/mod.rs</w:t>
      </w:r>
      <w:r>
        <w:t xml:space="preserve">, ~L657–667, with the</w:t>
      </w:r>
      <w:r>
        <w:t xml:space="preserve"> </w:t>
      </w:r>
      <w:r>
        <w:rPr>
          <w:rStyle w:val="VerbatimChar"/>
        </w:rPr>
        <w:t xml:space="preserve">ocsp_attempt: None</w:t>
      </w:r>
      <w:r>
        <w:t xml:space="preserve"> </w:t>
      </w:r>
      <w:r>
        <w:t xml:space="preserve">field making the</w:t>
      </w:r>
      <w:r>
        <w:t xml:space="preserve"> </w:t>
      </w:r>
      <w:r>
        <w:rPr>
          <w:i/>
          <w:iCs/>
        </w:rPr>
        <w:t xml:space="preserve">absence</w:t>
      </w:r>
      <w:r>
        <w:t xml:space="preserve"> </w:t>
      </w:r>
      <w:r>
        <w:t xml:space="preserve">of a contact explicit). Offline</w:t>
      </w:r>
      <w:r>
        <w:t xml:space="preserve"> </w:t>
      </w:r>
      <w:r>
        <w:t xml:space="preserve">mode opens no socket.</w:t>
      </w:r>
    </w:p>
    <w:p>
      <w:pPr>
        <w:pStyle w:val="BodyText"/>
      </w:pPr>
      <w:r>
        <w:t xml:space="preserve">This dovetails with §2.3.3's embedded-material fall-through: the embedded</w:t>
      </w:r>
      <w:r>
        <w:t xml:space="preserve"> </w:t>
      </w:r>
      <w:r>
        <w:t xml:space="preserve">DSS/VRI/</w:t>
      </w:r>
      <w:r>
        <w:rPr>
          <w:rStyle w:val="VerbatimChar"/>
        </w:rPr>
        <w:t xml:space="preserve">revocationInfoArchival</w:t>
      </w:r>
      <w:r>
        <w:t xml:space="preserve"> </w:t>
      </w:r>
      <w:r>
        <w:t xml:space="preserve">channels (consumed for PAdES as of branch 034)</w:t>
      </w:r>
      <w:r>
        <w:t xml:space="preserve"> </w:t>
      </w:r>
      <w:r>
        <w:t xml:space="preserve">fire only when the live/CDP channel is indeterminate, which in</w:t>
      </w:r>
      <w:r>
        <w:t xml:space="preserve"> </w:t>
      </w:r>
      <w:r>
        <w:rPr>
          <w:rStyle w:val="VerbatimChar"/>
        </w:rPr>
        <w:t xml:space="preserve">--offline</w:t>
      </w:r>
      <w:r>
        <w:t xml:space="preserve"> </w:t>
      </w:r>
      <w:r>
        <w:t xml:space="preserve">mode</w:t>
      </w:r>
      <w:r>
        <w:t xml:space="preserve"> </w:t>
      </w:r>
      <w:r>
        <w:t xml:space="preserve">is always — so a fully-evidenced offline PAdES-LT/LTA can reach a definitive</w:t>
      </w:r>
      <w:r>
        <w:t xml:space="preserve"> </w:t>
      </w:r>
      <w:r>
        <w:t xml:space="preserve">result</w:t>
      </w:r>
      <w:r>
        <w:t xml:space="preserve"> </w:t>
      </w:r>
      <w:r>
        <w:rPr>
          <w:i/>
          <w:iCs/>
        </w:rPr>
        <w:t xml:space="preserve">from its own embedded material</w:t>
      </w:r>
      <w:r>
        <w:t xml:space="preserve">, while a PDF lacking that material</w:t>
      </w:r>
      <w:r>
        <w:t xml:space="preserve"> </w:t>
      </w:r>
      <w:r>
        <w:t xml:space="preserve">honestly degrades to</w:t>
      </w:r>
      <w:r>
        <w:t xml:space="preserve"> </w:t>
      </w:r>
      <w:r>
        <w:rPr>
          <w:rStyle w:val="VerbatimChar"/>
        </w:rPr>
        <w:t xml:space="preserve">revocation_not_checked_offline</w:t>
      </w:r>
      <w:r>
        <w:t xml:space="preserve">. The default posture for</w:t>
      </w:r>
      <w:r>
        <w:t xml:space="preserve"> </w:t>
      </w:r>
      <w:r>
        <w:rPr>
          <w:rStyle w:val="VerbatimChar"/>
        </w:rPr>
        <w:t xml:space="preserve">--from-bundle</w:t>
      </w:r>
      <w:r>
        <w:t xml:space="preserve"> </w:t>
      </w:r>
      <w:r>
        <w:t xml:space="preserve">is fully offline by construction (the bundle is the only</w:t>
      </w:r>
      <w:r>
        <w:t xml:space="preserve"> </w:t>
      </w:r>
      <w:r>
        <w:t xml:space="preserve">material source).</w:t>
      </w:r>
    </w:p>
    <w:p>
      <w:r>
        <w:pict>
          <v:rect style="width:0;height:1.5pt" o:hralign="center" o:hrstd="t" o:hr="t"/>
        </w:pict>
      </w:r>
    </w:p>
    <w:bookmarkEnd w:id="54"/>
    <w:bookmarkStart w:id="55" w:name="Xa92b27490c92f420d8382f2415122b2869e11e2"/>
    <w:p>
      <w:pPr>
        <w:pStyle w:val="Heading2"/>
      </w:pPr>
      <w:r>
        <w:t xml:space="preserve">2.8 Algorithm-Policy Enforcement Scope (Constitutional Surface)</w:t>
      </w:r>
    </w:p>
    <w:p>
      <w:pPr>
        <w:pStyle w:val="FirstParagraph"/>
      </w:pPr>
      <w:r>
        <w:t xml:space="preserve">The Phased Path Validation Roadmap section of the constitution contains a clause</w:t>
      </w:r>
      <w:r>
        <w:t xml:space="preserve"> </w:t>
      </w:r>
      <w:r>
        <w:t xml:space="preserve">that is unusually prescriptive — the</w:t>
      </w:r>
      <w:r>
        <w:t xml:space="preserve"> </w:t>
      </w:r>
      <w:r>
        <w:rPr>
          <w:b/>
          <w:bCs/>
        </w:rPr>
        <w:t xml:space="preserve">Algorithm-policy enforcement scope</w:t>
      </w:r>
      <w:r>
        <w:t xml:space="preserve"> </w:t>
      </w:r>
      <w:r>
        <w:t xml:space="preserve">—</w:t>
      </w:r>
      <w:r>
        <w:t xml:space="preserve"> </w:t>
      </w:r>
      <w:r>
        <w:t xml:space="preserve">because the policy table is declared a</w:t>
      </w:r>
      <w:r>
        <w:t xml:space="preserve"> </w:t>
      </w:r>
      <w:r>
        <w:rPr>
          <w:i/>
          <w:iCs/>
        </w:rPr>
        <w:t xml:space="preserve">constitutional surface</w:t>
      </w:r>
      <w:r>
        <w:t xml:space="preserve">: changing it is</w:t>
      </w:r>
      <w:r>
        <w:t xml:space="preserve"> </w:t>
      </w:r>
      <w:r>
        <w:t xml:space="preserve">an amendment, not a code edit. The general clause states:</w:t>
      </w:r>
    </w:p>
    <w:p>
      <w:pPr>
        <w:pStyle w:val="BlockText"/>
      </w:pPr>
      <w:r>
        <w:t xml:space="preserve">Should a release introduce algorithm-policy enforcement (a mode in which</w:t>
      </w:r>
      <w:r>
        <w:t xml:space="preserve"> </w:t>
      </w:r>
      <w:r>
        <w:t xml:space="preserve">weak-algorithm presence degrades the ETSI indication), it MUST be opt-in; the</w:t>
      </w:r>
      <w:r>
        <w:t xml:space="preserve"> </w:t>
      </w:r>
      <w:r>
        <w:t xml:space="preserve">default behaviour MUST remain the v0.1 fact-reporting posture (Principle I).</w:t>
      </w:r>
      <w:r>
        <w:t xml:space="preserve"> </w:t>
      </w:r>
      <w:r>
        <w:t xml:space="preserve">The exact policy table … is a constitutional surface — additions or</w:t>
      </w:r>
      <w:r>
        <w:t xml:space="preserve"> </w:t>
      </w:r>
      <w:r>
        <w:t xml:space="preserve">re-classifications require a constitutional amendment.</w:t>
      </w:r>
    </w:p>
    <w:p>
      <w:pPr>
        <w:pStyle w:val="FirstParagraph"/>
      </w:pPr>
      <w:r>
        <w:t xml:space="preserve">The 1.2.0 amendment then</w:t>
      </w:r>
      <w:r>
        <w:t xml:space="preserve"> </w:t>
      </w:r>
      <w:r>
        <w:rPr>
          <w:i/>
          <w:iCs/>
        </w:rPr>
        <w:t xml:space="preserve">ratified</w:t>
      </w:r>
      <w:r>
        <w:t xml:space="preserve"> </w:t>
      </w:r>
      <w:r>
        <w:t xml:space="preserve">the concrete table. Three constraints bind</w:t>
      </w:r>
      <w:r>
        <w:t xml:space="preserve"> </w:t>
      </w:r>
      <w:r>
        <w:t xml:space="preserve">the implementation:</w:t>
      </w:r>
    </w:p>
    <w:p>
      <w:pPr>
        <w:pStyle w:val="Compact"/>
        <w:numPr>
          <w:ilvl w:val="0"/>
          <w:numId w:val="1016"/>
        </w:numPr>
      </w:pPr>
      <w:r>
        <w:rPr>
          <w:b/>
          <w:bCs/>
        </w:rPr>
        <w:t xml:space="preserve">Opt-in, default-off.</w:t>
      </w:r>
      <w:r>
        <w:t xml:space="preserve"> </w:t>
      </w:r>
      <w:r>
        <w:t xml:space="preserve">The mode is enabled only by</w:t>
      </w:r>
      <w:r>
        <w:t xml:space="preserve"> </w:t>
      </w:r>
      <w:r>
        <w:rPr>
          <w:rStyle w:val="VerbatimChar"/>
        </w:rPr>
        <w:t xml:space="preserve">--algorithm-policy [FILE]</w:t>
      </w:r>
      <w:r>
        <w:t xml:space="preserve">; a default-off report is byte-identical to the pre-032 body except</w:t>
      </w:r>
      <w:r>
        <w:t xml:space="preserve"> </w:t>
      </w:r>
      <w:r>
        <w:rPr>
          <w:rStyle w:val="VerbatimChar"/>
        </w:rPr>
        <w:t xml:space="preserve">schema_version</w:t>
      </w:r>
      <w:r>
        <w:t xml:space="preserve"> </w:t>
      </w:r>
      <w:r>
        <w:t xml:space="preserve">(§2.3.3). This preserves §I as the default posture.</w:t>
      </w:r>
    </w:p>
    <w:p>
      <w:pPr>
        <w:pStyle w:val="Compact"/>
        <w:numPr>
          <w:ilvl w:val="0"/>
          <w:numId w:val="1016"/>
        </w:numPr>
      </w:pPr>
      <w:r>
        <w:rPr>
          <w:b/>
          <w:bCs/>
        </w:rPr>
        <w:t xml:space="preserve">VRT-scoped.</w:t>
      </w:r>
      <w:r>
        <w:t xml:space="preserve"> </w:t>
      </w:r>
      <w:r>
        <w:t xml:space="preserve">Each object the per-object VRT engine (031) derives a</w:t>
      </w:r>
      <w:r>
        <w:t xml:space="preserve"> </w:t>
      </w:r>
      <w:r>
        <w:t xml:space="preserve">reference time for — signer chain, signer signature, and each signature /</w:t>
      </w:r>
      <w:r>
        <w:t xml:space="preserve"> </w:t>
      </w:r>
      <w:r>
        <w:t xml:space="preserve">archive / document timestamp — is judged against the policy</w:t>
      </w:r>
      <w:r>
        <w:t xml:space="preserve"> </w:t>
      </w:r>
      <w:r>
        <w:rPr>
          <w:i/>
          <w:iCs/>
        </w:rPr>
        <w:t xml:space="preserve">effective as of</w:t>
      </w:r>
      <w:r>
        <w:rPr>
          <w:i/>
          <w:iCs/>
        </w:rPr>
        <w:t xml:space="preserve"> </w:t>
      </w:r>
      <w:r>
        <w:rPr>
          <w:i/>
          <w:iCs/>
        </w:rPr>
        <w:t xml:space="preserve">that object's VRT</w:t>
      </w:r>
      <w:r>
        <w:t xml:space="preserve"> </w:t>
      </w:r>
      <w:r>
        <w:rPr>
          <w:rStyle w:val="VerbatimChar"/>
        </w:rPr>
        <w:t xml:space="preserve">value</w:t>
      </w:r>
      <w:r>
        <w:t xml:space="preserve">, not against wall-clock time. "Unacceptable on/after</w:t>
      </w:r>
      <w:r>
        <w:t xml:space="preserve"> </w:t>
      </w:r>
      <w:r>
        <w:t xml:space="preserve">D" means the object passes iff its VRT date is strictly before D.</w:t>
      </w:r>
    </w:p>
    <w:p>
      <w:pPr>
        <w:pStyle w:val="Compact"/>
        <w:numPr>
          <w:ilvl w:val="0"/>
          <w:numId w:val="1016"/>
        </w:numPr>
      </w:pPr>
      <w:r>
        <w:rPr>
          <w:b/>
          <w:bCs/>
        </w:rPr>
        <w:t xml:space="preserve">Degrades to INDETERMINATE, never TOTAL_FAILED.</w:t>
      </w:r>
      <w:r>
        <w:t xml:space="preserve"> </w:t>
      </w:r>
      <w:r>
        <w:t xml:space="preserve">A failing or</w:t>
      </w:r>
      <w:r>
        <w:t xml:space="preserve"> </w:t>
      </w:r>
      <w:r>
        <w:t xml:space="preserve">unaffirmable algorithm result yields</w:t>
      </w:r>
      <w:r>
        <w:t xml:space="preserve"> </w:t>
      </w:r>
      <w:r>
        <w:rPr>
          <w:b/>
          <w:bCs/>
        </w:rPr>
        <w:t xml:space="preserve">INDETERMINATE</w:t>
      </w:r>
      <w:r>
        <w:t xml:space="preserve"> </w:t>
      </w:r>
      <w:r>
        <w:t xml:space="preserve">with</w:t>
      </w:r>
      <w:r>
        <w:t xml:space="preserve"> </w:t>
      </w:r>
      <w:r>
        <w:rPr>
          <w:rStyle w:val="VerbatimChar"/>
        </w:rPr>
        <w:t xml:space="preserve">crypto_constraints_failure_no_poe</w:t>
      </w:r>
      <w:r>
        <w:t xml:space="preserve"> </w:t>
      </w:r>
      <w:r>
        <w:t xml:space="preserve">(mirroring ETSI EN 319 102-1</w:t>
      </w:r>
      <w:r>
        <w:t xml:space="preserve"> </w:t>
      </w:r>
      <w:r>
        <w:rPr>
          <w:rStyle w:val="VerbatimChar"/>
        </w:rPr>
        <w:t xml:space="preserve">CRYPTO_CONSTRAINTS_FAILURE_NO_POE</w:t>
      </w:r>
      <w:r>
        <w:t xml:space="preserve">) — a textbook "cannot affirm" (§2.2.2). A</w:t>
      </w:r>
      <w:r>
        <w:t xml:space="preserve"> </w:t>
      </w:r>
      <w:r>
        <w:t xml:space="preserve">weak algorithm means we cannot affirm the proof; it does not prove a forgery.</w:t>
      </w:r>
    </w:p>
    <w:p>
      <w:pPr>
        <w:pStyle w:val="FirstParagraph"/>
      </w:pPr>
      <w:r>
        <w:t xml:space="preserve">The ratified default table (constitution §"Algorithm-policy enforcement scope")</w:t>
      </w:r>
      <w:r>
        <w:t xml:space="preserve"> </w:t>
      </w:r>
      <w:r>
        <w:t xml:space="preserve">takes</w:t>
      </w:r>
      <w:r>
        <w:t xml:space="preserve"> </w:t>
      </w:r>
      <w:r>
        <w:rPr>
          <w:b/>
          <w:bCs/>
        </w:rPr>
        <w:t xml:space="preserve">CRYPTREC </w:t>
      </w:r>
      <w:r>
        <w:rPr>
          <w:rFonts w:hint="eastAsia"/>
          <w:b/>
          <w:bCs/>
        </w:rPr>
        <w:t xml:space="preserve">電子政府推奨暗号リスト</w:t>
      </w:r>
      <w:r>
        <w:t xml:space="preserve"> </w:t>
      </w:r>
      <w:r>
        <w:t xml:space="preserve">as primary authority and</w:t>
      </w:r>
      <w:r>
        <w:t xml:space="preserve"> </w:t>
      </w:r>
      <w:r>
        <w:rPr>
          <w:b/>
          <w:bCs/>
        </w:rPr>
        <w:t xml:space="preserve">NIST SP</w:t>
      </w:r>
      <w:r>
        <w:rPr>
          <w:b/>
          <w:bCs/>
        </w:rPr>
        <w:t xml:space="preserve"> </w:t>
      </w:r>
      <w:r>
        <w:rPr>
          <w:b/>
          <w:bCs/>
        </w:rPr>
        <w:t xml:space="preserve">800-57 Part 1 / SP 800-131A</w:t>
      </w:r>
      <w:r>
        <w:t xml:space="preserve"> </w:t>
      </w:r>
      <w:r>
        <w:t xml:space="preserve">as secondary, version</w:t>
      </w:r>
      <w:r>
        <w:t xml:space="preserve"> </w:t>
      </w:r>
      <w:r>
        <w:rPr>
          <w:rStyle w:val="VerbatimChar"/>
        </w:rPr>
        <w:t xml:space="preserve">2026-06-default</w:t>
      </w:r>
      <w:r>
        <w:t xml:space="preserve">, and</w:t>
      </w:r>
      <w:r>
        <w:t xml:space="preserve"> </w:t>
      </w:r>
      <w:r>
        <w:t xml:space="preserve">treats an unrecognised OID or undeterminable key length as INDETERMINATE (never</w:t>
      </w:r>
      <w:r>
        <w:t xml:space="preserve"> </w:t>
      </w:r>
      <w:r>
        <w:t xml:space="preserve">a silent pass):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Algorithm</w:t>
            </w:r>
          </w:p>
        </w:tc>
        <w:tc>
          <w:tcPr/>
          <w:p>
            <w:pPr>
              <w:pStyle w:val="Compact"/>
            </w:pPr>
            <w:r>
              <w:t xml:space="preserve">Rule</w:t>
            </w:r>
          </w:p>
        </w:tc>
        <w:tc>
          <w:tcPr/>
          <w:p>
            <w:pPr>
              <w:pStyle w:val="Compact"/>
            </w:pPr>
            <w:r>
              <w:t xml:space="preserve">Effective</w:t>
            </w:r>
          </w:p>
        </w:tc>
        <w:tc>
          <w:tcPr/>
          <w:p>
            <w:pPr>
              <w:pStyle w:val="Compact"/>
            </w:pPr>
            <w:r>
              <w:t xml:space="preserve">Authority</w:t>
            </w:r>
          </w:p>
        </w:tc>
      </w:tr>
      <w:tr>
        <w:tc>
          <w:tcPr/>
          <w:p>
            <w:pPr>
              <w:pStyle w:val="Compact"/>
            </w:pPr>
            <w:r>
              <w:t xml:space="preserve">MD5 (digest)</w:t>
            </w:r>
          </w:p>
        </w:tc>
        <w:tc>
          <w:tcPr/>
          <w:p>
            <w:pPr>
              <w:pStyle w:val="Compact"/>
            </w:pPr>
            <w:r>
              <w:t xml:space="preserve">never acceptable</w:t>
            </w:r>
          </w:p>
        </w:tc>
        <w:tc>
          <w:tcPr/>
          <w:p>
            <w:pPr>
              <w:pStyle w:val="Compact"/>
            </w:pPr>
            <w:r>
              <w:t xml:space="preserve">1970-01-01</w:t>
            </w:r>
          </w:p>
        </w:tc>
        <w:tc>
          <w:tcPr/>
          <w:p>
            <w:pPr>
              <w:pStyle w:val="Compact"/>
            </w:pPr>
            <w:r>
              <w:t xml:space="preserve">CRYPTREC excluded</w:t>
            </w:r>
          </w:p>
        </w:tc>
      </w:tr>
      <w:tr>
        <w:tc>
          <w:tcPr/>
          <w:p>
            <w:pPr>
              <w:pStyle w:val="Compact"/>
            </w:pPr>
            <w:r>
              <w:t xml:space="preserve">SHA-1 (digest)</w:t>
            </w:r>
          </w:p>
        </w:tc>
        <w:tc>
          <w:tcPr/>
          <w:p>
            <w:pPr>
              <w:pStyle w:val="Compact"/>
            </w:pPr>
            <w:r>
              <w:t xml:space="preserve">unacceptable on/after</w:t>
            </w:r>
          </w:p>
        </w:tc>
        <w:tc>
          <w:tcPr/>
          <w:p>
            <w:pPr>
              <w:pStyle w:val="Compact"/>
            </w:pPr>
            <w:r>
              <w:t xml:space="preserve">2014-01-01</w:t>
            </w:r>
          </w:p>
        </w:tc>
        <w:tc>
          <w:tcPr/>
          <w:p>
            <w:pPr>
              <w:pStyle w:val="Compact"/>
            </w:pPr>
            <w:r>
              <w:t xml:space="preserve">NIST SP 800-131A; CRYPTREC </w:t>
            </w:r>
            <w:r>
              <w:rPr>
                <w:rFonts w:hint="eastAsia"/>
              </w:rPr>
              <w:t xml:space="preserve">危殆化</w:t>
            </w:r>
          </w:p>
        </w:tc>
      </w:tr>
      <w:tr>
        <w:tc>
          <w:tcPr/>
          <w:p>
            <w:pPr>
              <w:pStyle w:val="Compact"/>
            </w:pPr>
            <w:r>
              <w:t xml:space="preserve">SHA-256 / SHA-384 / SHA-512</w:t>
            </w:r>
          </w:p>
        </w:tc>
        <w:tc>
          <w:tcPr/>
          <w:p>
            <w:pPr>
              <w:pStyle w:val="Compact"/>
            </w:pPr>
            <w:r>
              <w:t xml:space="preserve">acceptable</w:t>
            </w:r>
          </w:p>
        </w:tc>
        <w:tc>
          <w:tcPr/>
          <w:p>
            <w:pPr>
              <w:pStyle w:val="Compact"/>
            </w:pPr>
            <w:r>
              <w:t xml:space="preserve">—</w:t>
            </w:r>
          </w:p>
        </w:tc>
        <w:tc>
          <w:tcPr/>
          <w:p>
            <w:pPr>
              <w:pStyle w:val="Compact"/>
            </w:pPr>
            <w:r>
              <w:t xml:space="preserve">CRYPTREC </w:t>
            </w:r>
            <w:r>
              <w:rPr>
                <w:rFonts w:hint="eastAsia"/>
              </w:rPr>
              <w:t xml:space="preserve">推奨</w:t>
            </w:r>
          </w:p>
        </w:tc>
      </w:tr>
      <w:tr>
        <w:tc>
          <w:tcPr/>
          <w:p>
            <w:pPr>
              <w:pStyle w:val="Compact"/>
            </w:pPr>
            <w:r>
              <w:t xml:space="preserve">RSA &lt; 2048-bit</w:t>
            </w:r>
          </w:p>
        </w:tc>
        <w:tc>
          <w:tcPr/>
          <w:p>
            <w:pPr>
              <w:pStyle w:val="Compact"/>
            </w:pPr>
            <w:r>
              <w:t xml:space="preserve">unacceptable on/after</w:t>
            </w:r>
          </w:p>
        </w:tc>
        <w:tc>
          <w:tcPr/>
          <w:p>
            <w:pPr>
              <w:pStyle w:val="Compact"/>
            </w:pPr>
            <w:r>
              <w:t xml:space="preserve">2014-01-01</w:t>
            </w:r>
          </w:p>
        </w:tc>
        <w:tc>
          <w:tcPr/>
          <w:p>
            <w:pPr>
              <w:pStyle w:val="Compact"/>
            </w:pPr>
            <w:r>
              <w:t xml:space="preserve">NIST SP 800-57; CRYPTREC </w:t>
            </w:r>
            <w:r>
              <w:rPr>
                <w:rFonts w:hint="eastAsia"/>
              </w:rPr>
              <w:t xml:space="preserve">推奨</w:t>
            </w:r>
          </w:p>
        </w:tc>
      </w:tr>
      <w:tr>
        <w:tc>
          <w:tcPr/>
          <w:p>
            <w:pPr>
              <w:pStyle w:val="Compact"/>
            </w:pPr>
            <w:r>
              <w:t xml:space="preserve">ECDSA (P-256 / P-384, ≥256-bit field)</w:t>
            </w:r>
          </w:p>
        </w:tc>
        <w:tc>
          <w:tcPr/>
          <w:p>
            <w:pPr>
              <w:pStyle w:val="Compact"/>
            </w:pPr>
            <w:r>
              <w:t xml:space="preserve">acceptable</w:t>
            </w:r>
          </w:p>
        </w:tc>
        <w:tc>
          <w:tcPr/>
          <w:p>
            <w:pPr>
              <w:pStyle w:val="Compact"/>
            </w:pPr>
            <w:r>
              <w:t xml:space="preserve">—</w:t>
            </w:r>
          </w:p>
        </w:tc>
        <w:tc>
          <w:tcPr/>
          <w:p>
            <w:pPr>
              <w:pStyle w:val="Compact"/>
            </w:pPr>
            <w:r>
              <w:t xml:space="preserve">CRYPTREC </w:t>
            </w:r>
            <w:r>
              <w:rPr>
                <w:rFonts w:hint="eastAsia"/>
              </w:rPr>
              <w:t xml:space="preserve">推奨</w:t>
            </w:r>
          </w:p>
        </w:tc>
      </w:tr>
      <w:tr>
        <w:tc>
          <w:tcPr/>
          <w:p>
            <w:pPr>
              <w:pStyle w:val="Compact"/>
            </w:pPr>
            <w:r>
              <w:t xml:space="preserve">Ed25519</w:t>
            </w:r>
          </w:p>
        </w:tc>
        <w:tc>
          <w:tcPr/>
          <w:p>
            <w:pPr>
              <w:pStyle w:val="Compact"/>
            </w:pPr>
            <w:r>
              <w:t xml:space="preserve">acceptable</w:t>
            </w:r>
          </w:p>
        </w:tc>
        <w:tc>
          <w:tcPr/>
          <w:p>
            <w:pPr>
              <w:pStyle w:val="Compact"/>
            </w:pPr>
            <w:r>
              <w:t xml:space="preserve">—</w:t>
            </w:r>
          </w:p>
        </w:tc>
        <w:tc>
          <w:tcPr/>
          <w:p>
            <w:pPr>
              <w:pStyle w:val="Compact"/>
            </w:pPr>
            <w:r>
              <w:t xml:space="preserve">recognised strong</w:t>
            </w:r>
          </w:p>
        </w:tc>
      </w:tr>
      <w:tr>
        <w:tc>
          <w:tcPr/>
          <w:p>
            <w:pPr>
              <w:pStyle w:val="Compact"/>
            </w:pPr>
            <w:r>
              <w:t xml:space="preserve">ML-DSA-44/65/87</w:t>
            </w:r>
          </w:p>
        </w:tc>
        <w:tc>
          <w:tcPr/>
          <w:p>
            <w:pPr>
              <w:pStyle w:val="Compact"/>
            </w:pPr>
            <w:r>
              <w:t xml:space="preserve">acceptable</w:t>
            </w:r>
          </w:p>
        </w:tc>
        <w:tc>
          <w:tcPr/>
          <w:p>
            <w:pPr>
              <w:pStyle w:val="Compact"/>
            </w:pPr>
            <w:r>
              <w:t xml:space="preserve">—</w:t>
            </w:r>
          </w:p>
        </w:tc>
        <w:tc>
          <w:tcPr/>
          <w:p>
            <w:pPr>
              <w:pStyle w:val="Compact"/>
            </w:pPr>
            <w:r>
              <w:t xml:space="preserve">PQC, no sunset</w:t>
            </w:r>
          </w:p>
        </w:tc>
      </w:tr>
    </w:tbl>
    <w:p>
      <w:pPr>
        <w:pStyle w:val="BodyText"/>
      </w:pPr>
      <w:r>
        <w:t xml:space="preserve">The code constant</w:t>
      </w:r>
      <w:r>
        <w:t xml:space="preserve"> </w:t>
      </w:r>
      <w:r>
        <w:rPr>
          <w:rStyle w:val="VerbatimChar"/>
        </w:rPr>
        <w:t xml:space="preserve">AlgorithmPolicy::default_policy()</w:t>
      </w:r>
      <w:r>
        <w:t xml:space="preserve"> </w:t>
      </w:r>
      <w:r>
        <w:t xml:space="preserve">(in</w:t>
      </w:r>
      <w:r>
        <w:t xml:space="preserve"> </w:t>
      </w:r>
      <w:r>
        <w:rPr>
          <w:rStyle w:val="VerbatimChar"/>
        </w:rPr>
        <w:t xml:space="preserve">crates/pverify-core/src/algorithm_policy/</w:t>
      </w:r>
      <w:r>
        <w:t xml:space="preserve">) "MUST byte-match</w:t>
      </w:r>
      <w:r>
        <w:t xml:space="preserve"> </w:t>
      </w:r>
      <w:r>
        <w:rPr>
          <w:rStyle w:val="VerbatimChar"/>
        </w:rPr>
        <w:t xml:space="preserve">specs/032-algorithm-validity/contracts/default-policy.md</w:t>
      </w:r>
      <w:r>
        <w:t xml:space="preserve"> </w:t>
      </w:r>
      <w:r>
        <w:t xml:space="preserve">(test C-3)". This is</w:t>
      </w:r>
      <w:r>
        <w:t xml:space="preserve"> </w:t>
      </w:r>
      <w:r>
        <w:t xml:space="preserve">the strongest form of the project's "a principle is only real if a test</w:t>
      </w:r>
      <w:r>
        <w:t xml:space="preserve"> </w:t>
      </w:r>
      <w:r>
        <w:t xml:space="preserve">enforces it" stance (§2.1): the constitution and the code are bound by a</w:t>
      </w:r>
      <w:r>
        <w:t xml:space="preserve"> </w:t>
      </w:r>
      <w:r>
        <w:t xml:space="preserve">byte-comparison test. See Chapter 13 (Algorithm Validity Policy) for the</w:t>
      </w:r>
      <w:r>
        <w:t xml:space="preserve"> </w:t>
      </w:r>
      <w:r>
        <w:t xml:space="preserve">evaluation engine.</w:t>
      </w:r>
    </w:p>
    <w:p>
      <w:r>
        <w:pict>
          <v:rect style="width:0;height:1.5pt" o:hralign="center" o:hrstd="t" o:hr="t"/>
        </w:pict>
      </w:r>
    </w:p>
    <w:bookmarkEnd w:id="55"/>
    <w:bookmarkStart w:id="56" w:name="X9509bc8141bf2b5401b855da9c6b547e602aabc"/>
    <w:p>
      <w:pPr>
        <w:pStyle w:val="Heading2"/>
      </w:pPr>
      <w:r>
        <w:t xml:space="preserve">2.9 The Phased Path Validation Roadmap &amp; Mandatory Disclosure</w:t>
      </w:r>
    </w:p>
    <w:p>
      <w:pPr>
        <w:pStyle w:val="FirstParagraph"/>
      </w:pPr>
      <w:r>
        <w:t xml:space="preserve">§IV's roadmap section delivers RFC 5280 §6 in stages, with a non-negotiable</w:t>
      </w:r>
      <w:r>
        <w:t xml:space="preserve"> </w:t>
      </w:r>
      <w:r>
        <w:t xml:space="preserve">disclosure rule:</w:t>
      </w:r>
    </w:p>
    <w:p>
      <w:pPr>
        <w:pStyle w:val="BlockText"/>
      </w:pPr>
      <w:r>
        <w:t xml:space="preserve">Every release MUST emit, in machine-readable form, the phase it implements so</w:t>
      </w:r>
      <w:r>
        <w:t xml:space="preserve"> </w:t>
      </w:r>
      <w:r>
        <w:t xml:space="preserve">consumers cannot mistake an earlier phase for a complete validation.</w:t>
      </w:r>
    </w:p>
    <w:p>
      <w:pPr>
        <w:pStyle w:val="FirstParagraph"/>
      </w:pPr>
      <w:r>
        <w:t xml:space="preserve">The original v0.1 MVP shipped basic chain construction and was</w:t>
      </w:r>
      <w:r>
        <w:t xml:space="preserve"> </w:t>
      </w:r>
      <w:r>
        <w:rPr>
          <w:i/>
          <w:iCs/>
        </w:rPr>
        <w:t xml:space="preserve">required</w:t>
      </w:r>
      <w:r>
        <w:t xml:space="preserve"> </w:t>
      </w:r>
      <w:r>
        <w:t xml:space="preserve">to set</w:t>
      </w:r>
      <w:r>
        <w:t xml:space="preserve"> </w:t>
      </w:r>
      <w:r>
        <w:t xml:space="preserve">a structural flag indicating Bridge-CA chains were not supported:</w:t>
      </w:r>
    </w:p>
    <w:p>
      <w:pPr>
        <w:pStyle w:val="BlockText"/>
      </w:pPr>
      <w:r>
        <w:rPr>
          <w:b/>
          <w:bCs/>
        </w:rPr>
        <w:t xml:space="preserve">Phase 1 mandatory disclosure.</w:t>
      </w:r>
      <w:r>
        <w:t xml:space="preserve"> </w:t>
      </w:r>
      <w:r>
        <w:t xml:space="preserve">v0.1 MVP outputs MUST set a structural flag</w:t>
      </w:r>
      <w:r>
        <w:t xml:space="preserve"> </w:t>
      </w:r>
      <w:r>
        <w:t xml:space="preserve">indicating that Bridge-CA chains are NOT supported. Suppressing this flag is a</w:t>
      </w:r>
      <w:r>
        <w:t xml:space="preserve"> </w:t>
      </w:r>
      <w:r>
        <w:t xml:space="preserve">constitutional violation, not a presentation choice. … the flag may flip to</w:t>
      </w:r>
      <w:r>
        <w:t xml:space="preserve"> </w:t>
      </w:r>
      <w:r>
        <w:rPr>
          <w:rStyle w:val="VerbatimChar"/>
        </w:rPr>
        <w:t xml:space="preserve">true</w:t>
      </w:r>
      <w:r>
        <w:t xml:space="preserve"> </w:t>
      </w:r>
      <w:r>
        <w:t xml:space="preserve">only when v0.3 ships Bridge-CA traversal under Name Constraints and</w:t>
      </w:r>
      <w:r>
        <w:t xml:space="preserve"> </w:t>
      </w:r>
      <w:r>
        <w:t xml:space="preserve">policy processing.</w:t>
      </w:r>
    </w:p>
    <w:p>
      <w:pPr>
        <w:pStyle w:val="FirstParagraph"/>
      </w:pPr>
      <w:r>
        <w:t xml:space="preserve">This is §I (Fact-Reporting) applied to the tool's</w:t>
      </w:r>
      <w:r>
        <w:t xml:space="preserve"> </w:t>
      </w:r>
      <w:r>
        <w:rPr>
          <w:i/>
          <w:iCs/>
        </w:rPr>
        <w:t xml:space="preserve">own capability</w:t>
      </w:r>
      <w:r>
        <w:t xml:space="preserve">: pverify must</w:t>
      </w:r>
      <w:r>
        <w:t xml:space="preserve"> </w:t>
      </w:r>
      <w:r>
        <w:t xml:space="preserve">not let a consumer mistake a partial validation for a complete one. The current</w:t>
      </w:r>
      <w:r>
        <w:t xml:space="preserve"> </w:t>
      </w:r>
      <w:r>
        <w:t xml:space="preserve">release has reached the v0.3/v0.4+ band — Name Constraints</w:t>
      </w:r>
      <w:r>
        <w:t xml:space="preserve"> </w:t>
      </w:r>
      <w:r>
        <w:t xml:space="preserve">(</w:t>
      </w:r>
      <w:r>
        <w:rPr>
          <w:rStyle w:val="VerbatimChar"/>
        </w:rPr>
        <w:t xml:space="preserve">path/name_constraints.rs</w:t>
      </w:r>
      <w:r>
        <w:t xml:space="preserve">, RFC 5280 §4.2.1.10), policy processing</w:t>
      </w:r>
      <w:r>
        <w:t xml:space="preserve"> </w:t>
      </w:r>
      <w:r>
        <w:t xml:space="preserve">(</w:t>
      </w:r>
      <w:r>
        <w:rPr>
          <w:rStyle w:val="VerbatimChar"/>
        </w:rPr>
        <w:t xml:space="preserve">path/policy.rs</w:t>
      </w:r>
      <w:r>
        <w:t xml:space="preserve">, §6.1</w:t>
      </w:r>
      <w:r>
        <w:t xml:space="preserve"> </w:t>
      </w:r>
      <w:r>
        <w:rPr>
          <w:rStyle w:val="VerbatimChar"/>
        </w:rPr>
        <w:t xml:space="preserve">valid_policy_tree</w:t>
      </w:r>
      <w:r>
        <w:t xml:space="preserve">), Bridge-CA traversal</w:t>
      </w:r>
      <w:r>
        <w:t xml:space="preserve"> </w:t>
      </w:r>
      <w:r>
        <w:t xml:space="preserve">(</w:t>
      </w:r>
      <w:r>
        <w:rPr>
          <w:rStyle w:val="VerbatimChar"/>
        </w:rPr>
        <w:t xml:space="preserve">path/bridge.rs</w:t>
      </w:r>
      <w:r>
        <w:t xml:space="preserve">), archive-time-stamp-v3 imprint recomputation (EN 319 122-1</w:t>
      </w:r>
      <w:r>
        <w:t xml:space="preserve"> </w:t>
      </w:r>
      <w:r>
        <w:t xml:space="preserve">§6.3.4), XAdES, OCSP, and the per-object VRT engine are all implemented. The</w:t>
      </w:r>
      <w:r>
        <w:t xml:space="preserve"> </w:t>
      </w:r>
      <w:r>
        <w:t xml:space="preserve">historical</w:t>
      </w:r>
      <w:r>
        <w:t xml:space="preserve"> </w:t>
      </w:r>
      <w:r>
        <w:rPr>
          <w:rStyle w:val="VerbatimChar"/>
        </w:rPr>
        <w:t xml:space="preserve">bridge_ca_required_unsupported</w:t>
      </w:r>
      <w:r>
        <w:t xml:space="preserve"> </w:t>
      </w:r>
      <w:r>
        <w:t xml:space="preserve">sub-indication is retained in the</w:t>
      </w:r>
      <w:r>
        <w:t xml:space="preserve"> </w:t>
      </w:r>
      <w:r>
        <w:rPr>
          <w:rStyle w:val="VerbatimChar"/>
        </w:rPr>
        <w:t xml:space="preserve">SubIndication</w:t>
      </w:r>
      <w:r>
        <w:t xml:space="preserve"> </w:t>
      </w:r>
      <w:r>
        <w:t xml:space="preserve">enum (</w:t>
      </w:r>
      <w:r>
        <w:rPr>
          <w:rStyle w:val="VerbatimChar"/>
        </w:rPr>
        <w:t xml:space="preserve">report/etsi.rs:63</w:t>
      </w:r>
      <w:r>
        <w:t xml:space="preserve">) purely for deserialization of</w:t>
      </w:r>
      <w:r>
        <w:t xml:space="preserve"> </w:t>
      </w:r>
      <w:r>
        <w:t xml:space="preserve">stored reports — a deprecated-but-not-removed variant, consistent with the</w:t>
      </w:r>
      <w:r>
        <w:t xml:space="preserve"> </w:t>
      </w:r>
      <w:r>
        <w:t xml:space="preserve">additive schema-versioning rule (§2.10).</w:t>
      </w:r>
    </w:p>
    <w:p>
      <w:r>
        <w:pict>
          <v:rect style="width:0;height:1.5pt" o:hralign="center" o:hrstd="t" o:hr="t"/>
        </w:pict>
      </w:r>
    </w:p>
    <w:bookmarkEnd w:id="56"/>
    <w:bookmarkStart w:id="57" w:name="Xb667f91ec3c1c079e8b2f7c616d3de433a81c03"/>
    <w:p>
      <w:pPr>
        <w:pStyle w:val="Heading2"/>
      </w:pPr>
      <w:r>
        <w:t xml:space="preserve">2.10 Additive Schema Versioning</w:t>
      </w:r>
    </w:p>
    <w:p>
      <w:pPr>
        <w:pStyle w:val="FirstParagraph"/>
      </w:pPr>
      <w:r>
        <w:t xml:space="preserve">The report shape is a published contract (</w:t>
      </w:r>
      <w:r>
        <w:rPr>
          <w:rStyle w:val="VerbatimChar"/>
        </w:rPr>
        <w:t xml:space="preserve">report-schema.json</w:t>
      </w:r>
      <w:r>
        <w:t xml:space="preserve"> </w:t>
      </w:r>
      <w:r>
        <w:t xml:space="preserve">at the repository</w:t>
      </w:r>
      <w:r>
        <w:t xml:space="preserve"> </w:t>
      </w:r>
      <w:r>
        <w:t xml:space="preserve">root, mirrored 1:1 from</w:t>
      </w:r>
      <w:r>
        <w:t xml:space="preserve"> </w:t>
      </w:r>
      <w:r>
        <w:rPr>
          <w:rStyle w:val="VerbatimChar"/>
        </w:rPr>
        <w:t xml:space="preserve">crates/pverify-core/src/report/</w:t>
      </w:r>
      <w:r>
        <w:t xml:space="preserve">). The closed enums —</w:t>
      </w:r>
      <w:r>
        <w:t xml:space="preserve"> </w:t>
      </w:r>
      <w:r>
        <w:rPr>
          <w:rStyle w:val="VerbatimChar"/>
        </w:rPr>
        <w:t xml:space="preserve">SubIndication</w:t>
      </w:r>
      <w:r>
        <w:t xml:space="preserve">,</w:t>
      </w:r>
      <w:r>
        <w:t xml:space="preserve"> </w:t>
      </w:r>
      <w:r>
        <w:rPr>
          <w:rStyle w:val="VerbatimChar"/>
        </w:rPr>
        <w:t xml:space="preserve">RevocationOutcome</w:t>
      </w:r>
      <w:r>
        <w:t xml:space="preserve">,</w:t>
      </w:r>
      <w:r>
        <w:t xml:space="preserve"> </w:t>
      </w:r>
      <w:r>
        <w:rPr>
          <w:rStyle w:val="VerbatimChar"/>
        </w:rPr>
        <w:t xml:space="preserve">ValidationObjectOrigin</w:t>
      </w:r>
      <w:r>
        <w:t xml:space="preserve"> </w:t>
      </w:r>
      <w:r>
        <w:t xml:space="preserve">— and the report</w:t>
      </w:r>
      <w:r>
        <w:t xml:space="preserve"> </w:t>
      </w:r>
      <w:r>
        <w:t xml:space="preserve">struct are all part of it. The versioning rule, derived from the constitution's</w:t>
      </w:r>
      <w:r>
        <w:t xml:space="preserve"> </w:t>
      </w:r>
      <w:r>
        <w:t xml:space="preserve">governance SemVer and applied to the</w:t>
      </w:r>
      <w:r>
        <w:t xml:space="preserve"> </w:t>
      </w:r>
      <w:r>
        <w:rPr>
          <w:i/>
          <w:iCs/>
        </w:rPr>
        <w:t xml:space="preserve">report schema</w:t>
      </w:r>
      <w:r>
        <w:t xml:space="preserve"> </w:t>
      </w:r>
      <w:r>
        <w:t xml:space="preserve">specifically, is:</w:t>
      </w:r>
    </w:p>
    <w:p>
      <w:pPr>
        <w:pStyle w:val="Compact"/>
        <w:numPr>
          <w:ilvl w:val="0"/>
          <w:numId w:val="1017"/>
        </w:numPr>
      </w:pPr>
      <w:r>
        <w:rPr>
          <w:b/>
          <w:bCs/>
        </w:rPr>
        <w:t xml:space="preserve">MINOR (additive)</w:t>
      </w:r>
      <w:r>
        <w:t xml:space="preserve">: adding a closed-enum value or an optional field. The</w:t>
      </w:r>
      <w:r>
        <w:t xml:space="preserve"> </w:t>
      </w:r>
      <w:r>
        <w:t xml:space="preserve">body stays byte-identical for inputs that do not exercise the new value</w:t>
      </w:r>
      <w:r>
        <w:t xml:space="preserve"> </w:t>
      </w:r>
      <w:r>
        <w:t xml:space="preserve">(§2.3.3). Example: appending</w:t>
      </w:r>
      <w:r>
        <w:t xml:space="preserve"> </w:t>
      </w:r>
      <w:r>
        <w:rPr>
          <w:rStyle w:val="VerbatimChar"/>
        </w:rPr>
        <w:t xml:space="preserve">pdf_dss</w:t>
      </w:r>
      <w:r>
        <w:t xml:space="preserve">/</w:t>
      </w:r>
      <w:r>
        <w:rPr>
          <w:rStyle w:val="VerbatimChar"/>
        </w:rPr>
        <w:t xml:space="preserve">pdf_vri</w:t>
      </w:r>
      <w:r>
        <w:t xml:space="preserve"> </w:t>
      </w:r>
      <w:r>
        <w:t xml:space="preserve">to</w:t>
      </w:r>
      <w:r>
        <w:t xml:space="preserve"> </w:t>
      </w:r>
      <w:r>
        <w:rPr>
          <w:rStyle w:val="VerbatimChar"/>
        </w:rPr>
        <w:t xml:space="preserve">ValidationObjectOrigin</w:t>
      </w:r>
      <w:r>
        <w:t xml:space="preserve"> </w:t>
      </w:r>
      <w:r>
        <w:t xml:space="preserve">(</w:t>
      </w:r>
      <w:r>
        <w:rPr>
          <w:rStyle w:val="VerbatimChar"/>
        </w:rPr>
        <w:t xml:space="preserve">report/validation_objects.rs:113,118</w:t>
      </w:r>
      <w:r>
        <w:t xml:space="preserve">) and bumping</w:t>
      </w:r>
      <w:r>
        <w:t xml:space="preserve"> </w:t>
      </w:r>
      <w:r>
        <w:rPr>
          <w:rStyle w:val="VerbatimChar"/>
        </w:rPr>
        <w:t xml:space="preserve">SCHEMA_VERSION</w:t>
      </w:r>
      <w:r>
        <w:t xml:space="preserve"> </w:t>
      </w:r>
      <w:r>
        <w:rPr>
          <w:rStyle w:val="VerbatimChar"/>
        </w:rPr>
        <w:t xml:space="preserve">1.5.0</w:t>
      </w:r>
      <w:r>
        <w:t xml:space="preserve">→</w:t>
      </w:r>
      <w:r>
        <w:rPr>
          <w:rStyle w:val="VerbatimChar"/>
        </w:rPr>
        <w:t xml:space="preserve">1.7.0</w:t>
      </w:r>
      <w:r>
        <w:t xml:space="preserve">.</w:t>
      </w:r>
    </w:p>
    <w:p>
      <w:pPr>
        <w:pStyle w:val="Compact"/>
        <w:numPr>
          <w:ilvl w:val="0"/>
          <w:numId w:val="1017"/>
        </w:numPr>
      </w:pPr>
      <w:r>
        <w:rPr>
          <w:b/>
          <w:bCs/>
        </w:rPr>
        <w:t xml:space="preserve">MAJOR (breaking)</w:t>
      </w:r>
      <w:r>
        <w:t xml:space="preserve">: removing or repurposing a value or field.</w:t>
      </w:r>
    </w:p>
    <w:p>
      <w:pPr>
        <w:pStyle w:val="FirstParagraph"/>
      </w:pPr>
      <w:r>
        <w:t xml:space="preserve">A critical detail for auditors: enum</w:t>
      </w:r>
      <w:r>
        <w:t xml:space="preserve"> </w:t>
      </w:r>
      <w:r>
        <w:rPr>
          <w:b/>
          <w:bCs/>
        </w:rPr>
        <w:t xml:space="preserve">declaration order is sort order</w:t>
      </w:r>
      <w:r>
        <w:t xml:space="preserve">. The</w:t>
      </w:r>
      <w:r>
        <w:t xml:space="preserve"> </w:t>
      </w:r>
      <w:r>
        <w:t xml:space="preserve">new</w:t>
      </w:r>
      <w:r>
        <w:t xml:space="preserve"> </w:t>
      </w:r>
      <w:r>
        <w:rPr>
          <w:rStyle w:val="VerbatimChar"/>
        </w:rPr>
        <w:t xml:space="preserve">pdf_dss</w:t>
      </w:r>
      <w:r>
        <w:t xml:space="preserve">/</w:t>
      </w:r>
      <w:r>
        <w:rPr>
          <w:rStyle w:val="VerbatimChar"/>
        </w:rPr>
        <w:t xml:space="preserve">pdf_vri</w:t>
      </w:r>
      <w:r>
        <w:t xml:space="preserve"> </w:t>
      </w:r>
      <w:r>
        <w:t xml:space="preserve">variants were</w:t>
      </w:r>
      <w:r>
        <w:t xml:space="preserve"> </w:t>
      </w:r>
      <w:r>
        <w:rPr>
          <w:i/>
          <w:iCs/>
        </w:rPr>
        <w:t xml:space="preserve">appended</w:t>
      </w:r>
      <w:r>
        <w:t xml:space="preserve"> </w:t>
      </w:r>
      <w:r>
        <w:t xml:space="preserve">(not interleaved) so that the</w:t>
      </w:r>
      <w:r>
        <w:t xml:space="preserve"> </w:t>
      </w:r>
      <w:r>
        <w:t xml:space="preserve">inventory derivation in</w:t>
      </w:r>
      <w:r>
        <w:t xml:space="preserve"> </w:t>
      </w:r>
      <w:r>
        <w:rPr>
          <w:rStyle w:val="VerbatimChar"/>
        </w:rPr>
        <w:t xml:space="preserve">derive_validation_objects</w:t>
      </w:r>
      <w:r>
        <w:t xml:space="preserve"> </w:t>
      </w:r>
      <w:r>
        <w:t xml:space="preserve">maps origin → position</w:t>
      </w:r>
      <w:r>
        <w:t xml:space="preserve"> </w:t>
      </w:r>
      <w:r>
        <w:t xml:space="preserve">without disturbing the relative ordering of pre-existing variants — preserving</w:t>
      </w:r>
      <w:r>
        <w:t xml:space="preserve"> </w:t>
      </w:r>
      <w:r>
        <w:t xml:space="preserve">byte-identity of the inventory for reports that don't use the new tags.</w:t>
      </w:r>
      <w:r>
        <w:t xml:space="preserve"> </w:t>
      </w:r>
      <w:r>
        <w:t xml:space="preserve">Deprecated variants (e.g.</w:t>
      </w:r>
      <w:r>
        <w:t xml:space="preserve"> </w:t>
      </w:r>
      <w:r>
        <w:rPr>
          <w:rStyle w:val="VerbatimChar"/>
        </w:rPr>
        <w:t xml:space="preserve">bridge_ca_required_unsupported</w:t>
      </w:r>
      <w:r>
        <w:t xml:space="preserve">, §2.9) are retained</w:t>
      </w:r>
      <w:r>
        <w:t xml:space="preserve"> </w:t>
      </w:r>
      <w:r>
        <w:t xml:space="preserve">for stored-report deserialization but are not emitted by current code paths.</w:t>
      </w:r>
      <w:r>
        <w:t xml:space="preserve"> </w:t>
      </w:r>
      <w:r>
        <w:rPr>
          <w:rStyle w:val="VerbatimChar"/>
        </w:rPr>
        <w:t xml:space="preserve">SCHEMA_VERSION</w:t>
      </w:r>
      <w:r>
        <w:t xml:space="preserve"> </w:t>
      </w:r>
      <w:r>
        <w:t xml:space="preserve">lives at</w:t>
      </w:r>
      <w:r>
        <w:t xml:space="preserve"> </w:t>
      </w:r>
      <w:r>
        <w:rPr>
          <w:rStyle w:val="VerbatimChar"/>
        </w:rPr>
        <w:t xml:space="preserve">crates/pverify-core/src/report/schema.rs:line</w:t>
      </w:r>
      <w:r>
        <w:t xml:space="preserve"> </w:t>
      </w:r>
      <w:r>
        <w:t xml:space="preserve">and is</w:t>
      </w:r>
      <w:r>
        <w:t xml:space="preserve"> </w:t>
      </w:r>
      <w:r>
        <w:t xml:space="preserve">currently</w:t>
      </w:r>
      <w:r>
        <w:t xml:space="preserve"> </w:t>
      </w:r>
      <w:r>
        <w:rPr>
          <w:rStyle w:val="VerbatimChar"/>
        </w:rPr>
        <w:t xml:space="preserve">"1.10.0"</w:t>
      </w:r>
      <w:r>
        <w:t xml:space="preserve">; the lineage 1.2.0 → 1.3.0 (031) → 1.4.0 (032) → 1.5.0 (033)</w:t>
      </w:r>
      <w:r>
        <w:t xml:space="preserve"> </w:t>
      </w:r>
      <w:r>
        <w:t xml:space="preserve">→ 1.7.0 (034) → 1.8.0 (035</w:t>
      </w:r>
      <w:r>
        <w:t xml:space="preserve"> </w:t>
      </w:r>
      <w:r>
        <w:rPr>
          <w:rStyle w:val="VerbatimChar"/>
        </w:rPr>
        <w:t xml:space="preserve">OcspAttempt.request_der_hex</w:t>
      </w:r>
      <w:r>
        <w:t xml:space="preserve">) → 1.9.0 (035</w:t>
      </w:r>
      <w:r>
        <w:t xml:space="preserve"> </w:t>
      </w:r>
      <w:r>
        <w:rPr>
          <w:rStyle w:val="VerbatimChar"/>
        </w:rPr>
        <w:t xml:space="preserve">CdpEntry</w:t>
      </w:r>
      <w:r>
        <w:t xml:space="preserve"> </w:t>
      </w:r>
      <w:r>
        <w:t xml:space="preserve">structured form +</w:t>
      </w:r>
      <w:r>
        <w:t xml:space="preserve"> </w:t>
      </w:r>
      <w:r>
        <w:rPr>
          <w:rStyle w:val="VerbatimChar"/>
        </w:rPr>
        <w:t xml:space="preserve">aia_ocsp_uris</w:t>
      </w:r>
      <w:r>
        <w:t xml:space="preserve">) is one MINOR bump per additive</w:t>
      </w:r>
      <w:r>
        <w:t xml:space="preserve"> </w:t>
      </w:r>
      <w:r>
        <w:t xml:space="preserve">slice.</w:t>
      </w:r>
    </w:p>
    <w:p>
      <w:r>
        <w:pict>
          <v:rect style="width:0;height:1.5pt" o:hralign="center" o:hrstd="t" o:hr="t"/>
        </w:pict>
      </w:r>
    </w:p>
    <w:bookmarkEnd w:id="57"/>
    <w:bookmarkStart w:id="62" w:name="X8876ae85447b4b1a1a276f025bb4878ae6f5677"/>
    <w:p>
      <w:pPr>
        <w:pStyle w:val="Heading2"/>
      </w:pPr>
      <w:r>
        <w:t xml:space="preserve">2.11 Cross-Cutting Invariants (Reference)</w:t>
      </w:r>
    </w:p>
    <w:p>
      <w:pPr>
        <w:pStyle w:val="FirstParagraph"/>
      </w:pPr>
      <w:r>
        <w:t xml:space="preserve">The following invariants recur throughout Chapters 5–13. They are derived from,</w:t>
      </w:r>
      <w:r>
        <w:t xml:space="preserve"> </w:t>
      </w:r>
      <w:r>
        <w:t xml:space="preserve">and traceable to, the principles above; this section is the canonical reference</w:t>
      </w:r>
      <w:r>
        <w:t xml:space="preserve"> </w:t>
      </w:r>
      <w:r>
        <w:t xml:space="preserve">list. Each cites the principle it serves and the code that enforces it.</w:t>
      </w:r>
    </w:p>
    <w:p>
      <w:pPr>
        <w:pStyle w:val="BodyText"/>
      </w:pPr>
      <w:r>
        <w:drawing>
          <wp:inline>
            <wp:extent cx="5334000" cy="428625"/>
            <wp:effectExtent b="0" l="0" r="0" t="0"/>
            <wp:docPr descr="diagram" title="" id="59" name="Picture"/>
            <a:graphic>
              <a:graphicData uri="http://schemas.openxmlformats.org/drawingml/2006/picture">
                <pic:pic>
                  <pic:nvPicPr>
                    <pic:cNvPr descr="./ch-02-principles-2.png" id="60" name="Picture"/>
                    <pic:cNvPicPr>
                      <a:picLocks noChangeArrowheads="1" noChangeAspect="1"/>
                    </pic:cNvPicPr>
                  </pic:nvPicPr>
                  <pic:blipFill>
                    <a:blip r:embed="rId58"/>
                    <a:stretch>
                      <a:fillRect/>
                    </a:stretch>
                  </pic:blipFill>
                  <pic:spPr bwMode="auto">
                    <a:xfrm>
                      <a:off x="0" y="0"/>
                      <a:ext cx="5334000" cy="428625"/>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Invariant</w:t>
            </w:r>
          </w:p>
        </w:tc>
        <w:tc>
          <w:tcPr/>
          <w:p>
            <w:pPr>
              <w:pStyle w:val="Compact"/>
            </w:pPr>
            <w:r>
              <w:t xml:space="preserve">Principle</w:t>
            </w:r>
          </w:p>
        </w:tc>
        <w:tc>
          <w:tcPr/>
          <w:p>
            <w:pPr>
              <w:pStyle w:val="Compact"/>
            </w:pPr>
            <w:r>
              <w:t xml:space="preserve">Enforcing evidence</w:t>
            </w:r>
          </w:p>
        </w:tc>
      </w:tr>
      <w:tr>
        <w:tc>
          <w:tcPr/>
          <w:p>
            <w:pPr>
              <w:pStyle w:val="Compact"/>
            </w:pPr>
            <w:r>
              <w:t xml:space="preserve">1</w:t>
            </w:r>
          </w:p>
        </w:tc>
        <w:tc>
          <w:tcPr/>
          <w:p>
            <w:pPr>
              <w:pStyle w:val="Compact"/>
            </w:pPr>
            <w:r>
              <w:rPr>
                <w:b/>
                <w:bCs/>
              </w:rPr>
              <w:t xml:space="preserve">Cannot affirm</w:t>
            </w:r>
            <w:r>
              <w:t xml:space="preserve"> </w:t>
            </w:r>
            <w:r>
              <w:t xml:space="preserve">— unestablishable facts → INDETERMINATE + closed sub-indication, never fabricated PASS/FAIL</w:t>
            </w:r>
          </w:p>
        </w:tc>
        <w:tc>
          <w:tcPr/>
          <w:p>
            <w:pPr>
              <w:pStyle w:val="Compact"/>
            </w:pPr>
            <w:r>
              <w:t xml:space="preserve">§I</w:t>
            </w:r>
          </w:p>
        </w:tc>
        <w:tc>
          <w:tcPr/>
          <w:p>
            <w:pPr>
              <w:pStyle w:val="Compact"/>
            </w:pPr>
            <w:r>
              <w:rPr>
                <w:rStyle w:val="VerbatimChar"/>
              </w:rPr>
              <w:t xml:space="preserve">report/etsi.rs</w:t>
            </w:r>
            <w:r>
              <w:t xml:space="preserve"> </w:t>
            </w:r>
            <w:r>
              <w:t xml:space="preserve">(</w:t>
            </w:r>
            <w:r>
              <w:rPr>
                <w:rStyle w:val="VerbatimChar"/>
              </w:rPr>
              <w:t xml:space="preserve">SubIndication</w:t>
            </w:r>
            <w:r>
              <w:t xml:space="preserve">);</w:t>
            </w:r>
            <w:r>
              <w:t xml:space="preserve"> </w:t>
            </w:r>
            <w:r>
              <w:rPr>
                <w:rStyle w:val="VerbatimChar"/>
              </w:rPr>
              <w:t xml:space="preserve">verify.rs:497</w:t>
            </w:r>
            <w:r>
              <w:t xml:space="preserve"> </w:t>
            </w:r>
            <w:r>
              <w:t xml:space="preserve">(multi-signer);</w:t>
            </w:r>
            <w:r>
              <w:t xml:space="preserve"> </w:t>
            </w:r>
            <w:r>
              <w:rPr>
                <w:rStyle w:val="VerbatimChar"/>
              </w:rPr>
              <w:t xml:space="preserve">revocation/mod.rs:667</w:t>
            </w:r>
            <w:r>
              <w:t xml:space="preserve"> </w:t>
            </w:r>
            <w:r>
              <w:t xml:space="preserve">(offline)</w:t>
            </w:r>
          </w:p>
        </w:tc>
      </w:tr>
      <w:tr>
        <w:tc>
          <w:tcPr/>
          <w:p>
            <w:pPr>
              <w:pStyle w:val="Compact"/>
            </w:pPr>
            <w:r>
              <w:t xml:space="preserve">2</w:t>
            </w:r>
          </w:p>
        </w:tc>
        <w:tc>
          <w:tcPr/>
          <w:p>
            <w:pPr>
              <w:pStyle w:val="Compact"/>
            </w:pPr>
            <w:r>
              <w:rPr>
                <w:b/>
                <w:bCs/>
              </w:rPr>
              <w:t xml:space="preserve">Enumerate every artefact</w:t>
            </w:r>
            <w:r>
              <w:t xml:space="preserve"> </w:t>
            </w:r>
            <w:r>
              <w:t xml:space="preserve">with provenance</w:t>
            </w:r>
          </w:p>
        </w:tc>
        <w:tc>
          <w:tcPr/>
          <w:p>
            <w:pPr>
              <w:pStyle w:val="Compact"/>
            </w:pPr>
            <w:r>
              <w:t xml:space="preserve">§I, §III</w:t>
            </w:r>
          </w:p>
        </w:tc>
        <w:tc>
          <w:tcPr/>
          <w:p>
            <w:pPr>
              <w:pStyle w:val="Compact"/>
            </w:pPr>
            <w:r>
              <w:rPr>
                <w:rStyle w:val="VerbatimChar"/>
              </w:rPr>
              <w:t xml:space="preserve">report/validation_objects.rs</w:t>
            </w:r>
            <w:r>
              <w:t xml:space="preserve"> </w:t>
            </w:r>
            <w:r>
              <w:t xml:space="preserve">(</w:t>
            </w:r>
            <w:r>
              <w:rPr>
                <w:rStyle w:val="VerbatimChar"/>
              </w:rPr>
              <w:t xml:space="preserve">derive_validation_objects</w:t>
            </w:r>
            <w:r>
              <w:t xml:space="preserve">,</w:t>
            </w:r>
            <w:r>
              <w:t xml:space="preserve"> </w:t>
            </w:r>
            <w:r>
              <w:rPr>
                <w:rStyle w:val="VerbatimChar"/>
              </w:rPr>
              <w:t xml:space="preserve">ValidationObjectOrigin</w:t>
            </w:r>
            <w:r>
              <w:t xml:space="preserve">)</w:t>
            </w:r>
          </w:p>
        </w:tc>
      </w:tr>
      <w:tr>
        <w:tc>
          <w:tcPr/>
          <w:p>
            <w:pPr>
              <w:pStyle w:val="Compact"/>
            </w:pPr>
            <w:r>
              <w:t xml:space="preserve">3</w:t>
            </w:r>
          </w:p>
        </w:tc>
        <w:tc>
          <w:tcPr/>
          <w:p>
            <w:pPr>
              <w:pStyle w:val="Compact"/>
            </w:pPr>
            <w:r>
              <w:rPr>
                <w:b/>
                <w:bCs/>
              </w:rPr>
              <w:t xml:space="preserve">No business/legal verdict</w:t>
            </w:r>
            <w:r>
              <w:t xml:space="preserve"> </w:t>
            </w:r>
            <w:r>
              <w:t xml:space="preserve">emitted</w:t>
            </w:r>
          </w:p>
        </w:tc>
        <w:tc>
          <w:tcPr/>
          <w:p>
            <w:pPr>
              <w:pStyle w:val="Compact"/>
            </w:pPr>
            <w:r>
              <w:t xml:space="preserve">§I</w:t>
            </w:r>
          </w:p>
        </w:tc>
        <w:tc>
          <w:tcPr/>
          <w:p>
            <w:pPr>
              <w:pStyle w:val="Compact"/>
            </w:pPr>
            <w:r>
              <w:t xml:space="preserve">absence of any</w:t>
            </w:r>
            <w:r>
              <w:t xml:space="preserve"> </w:t>
            </w:r>
            <w:r>
              <w:rPr>
                <w:rStyle w:val="VerbatimChar"/>
              </w:rPr>
              <w:t xml:space="preserve">qualified</w:t>
            </w:r>
            <w:r>
              <w:t xml:space="preserve">/</w:t>
            </w:r>
            <w:r>
              <w:rPr>
                <w:rStyle w:val="VerbatimChar"/>
              </w:rPr>
              <w:t xml:space="preserve">legally_valid</w:t>
            </w:r>
            <w:r>
              <w:t xml:space="preserve"> </w:t>
            </w:r>
            <w:r>
              <w:t xml:space="preserve">field in schema</w:t>
            </w:r>
          </w:p>
        </w:tc>
      </w:tr>
      <w:tr>
        <w:tc>
          <w:tcPr/>
          <w:p>
            <w:pPr>
              <w:pStyle w:val="Compact"/>
            </w:pPr>
            <w:r>
              <w:t xml:space="preserve">4</w:t>
            </w:r>
          </w:p>
        </w:tc>
        <w:tc>
          <w:tcPr/>
          <w:p>
            <w:pPr>
              <w:pStyle w:val="Compact"/>
            </w:pPr>
            <w:r>
              <w:rPr>
                <w:b/>
                <w:bCs/>
              </w:rPr>
              <w:t xml:space="preserve">Verdict byte-identity</w:t>
            </w:r>
            <w:r>
              <w:t xml:space="preserve"> </w:t>
            </w:r>
            <w:r>
              <w:t xml:space="preserve">on additive/off features (only</w:t>
            </w:r>
            <w:r>
              <w:t xml:space="preserve"> </w:t>
            </w:r>
            <w:r>
              <w:rPr>
                <w:rStyle w:val="VerbatimChar"/>
              </w:rPr>
              <w:t xml:space="preserve">schema_version</w:t>
            </w:r>
            <w:r>
              <w:t xml:space="preserve"> </w:t>
            </w:r>
            <w:r>
              <w:t xml:space="preserve">differs)</w:t>
            </w:r>
          </w:p>
        </w:tc>
        <w:tc>
          <w:tcPr/>
          <w:p>
            <w:pPr>
              <w:pStyle w:val="Compact"/>
            </w:pPr>
            <w:r>
              <w:t xml:space="preserve">§II</w:t>
            </w:r>
          </w:p>
        </w:tc>
        <w:tc>
          <w:tcPr/>
          <w:p>
            <w:pPr>
              <w:pStyle w:val="Compact"/>
            </w:pPr>
            <w:r>
              <w:t xml:space="preserve">034 FR-008 (no-DSS PDF); 032 SC-001 (policy off);</w:t>
            </w:r>
            <w:r>
              <w:t xml:space="preserve"> </w:t>
            </w:r>
            <w:r>
              <w:rPr>
                <w:rStyle w:val="VerbatimChar"/>
              </w:rPr>
              <w:t xml:space="preserve">schema.rs:line</w:t>
            </w:r>
          </w:p>
        </w:tc>
      </w:tr>
      <w:tr>
        <w:tc>
          <w:tcPr/>
          <w:p>
            <w:pPr>
              <w:pStyle w:val="Compact"/>
            </w:pPr>
            <w:r>
              <w:t xml:space="preserve">5</w:t>
            </w:r>
          </w:p>
        </w:tc>
        <w:tc>
          <w:tcPr/>
          <w:p>
            <w:pPr>
              <w:pStyle w:val="Compact"/>
            </w:pPr>
            <w:r>
              <w:rPr>
                <w:b/>
                <w:bCs/>
              </w:rPr>
              <w:t xml:space="preserve">Time captured once,</w:t>
            </w:r>
            <w:r>
              <w:rPr>
                <w:b/>
                <w:bCs/>
              </w:rPr>
              <w:t xml:space="preserve"> </w:t>
            </w:r>
            <w:r>
              <w:rPr>
                <w:rStyle w:val="VerbatimChar"/>
                <w:b/>
                <w:bCs/>
              </w:rPr>
              <w:t xml:space="preserve">--at</w:t>
            </w:r>
            <w:r>
              <w:rPr>
                <w:b/>
                <w:bCs/>
              </w:rPr>
              <w:t xml:space="preserve"> </w:t>
            </w:r>
            <w:r>
              <w:rPr>
                <w:b/>
                <w:bCs/>
              </w:rPr>
              <w:t xml:space="preserve">wins; VRT uses only</w:t>
            </w:r>
            <w:r>
              <w:rPr>
                <w:b/>
                <w:bCs/>
              </w:rPr>
              <w:t xml:space="preserve"> </w:t>
            </w:r>
            <w:r>
              <w:rPr>
                <w:rStyle w:val="VerbatimChar"/>
                <w:b/>
                <w:bCs/>
              </w:rPr>
              <w:t xml:space="preserve">request_at</w:t>
            </w:r>
          </w:p>
        </w:tc>
        <w:tc>
          <w:tcPr/>
          <w:p>
            <w:pPr>
              <w:pStyle w:val="Compact"/>
            </w:pPr>
            <w:r>
              <w:t xml:space="preserve">§II</w:t>
            </w:r>
          </w:p>
        </w:tc>
        <w:tc>
          <w:tcPr/>
          <w:p>
            <w:pPr>
              <w:pStyle w:val="Compact"/>
            </w:pPr>
            <w:r>
              <w:rPr>
                <w:rStyle w:val="VerbatimChar"/>
              </w:rPr>
              <w:t xml:space="preserve">traits.rs:76</w:t>
            </w:r>
            <w:r>
              <w:t xml:space="preserve"> </w:t>
            </w:r>
            <w:r>
              <w:t xml:space="preserve">(</w:t>
            </w:r>
            <w:r>
              <w:rPr>
                <w:rStyle w:val="VerbatimChar"/>
              </w:rPr>
              <w:t xml:space="preserve">Clock</w:t>
            </w:r>
            <w:r>
              <w:t xml:space="preserve">);</w:t>
            </w:r>
            <w:r>
              <w:t xml:space="preserve"> </w:t>
            </w:r>
            <w:r>
              <w:rPr>
                <w:rStyle w:val="VerbatimChar"/>
              </w:rPr>
              <w:t xml:space="preserve">vrt/</w:t>
            </w:r>
            <w:r>
              <w:t xml:space="preserve"> </w:t>
            </w:r>
            <w:r>
              <w:t xml:space="preserve">engine (no</w:t>
            </w:r>
            <w:r>
              <w:t xml:space="preserve"> </w:t>
            </w:r>
            <w:r>
              <w:rPr>
                <w:rStyle w:val="VerbatimChar"/>
              </w:rPr>
              <w:t xml:space="preserve">Clock::now</w:t>
            </w:r>
            <w:r>
              <w:t xml:space="preserve">)</w:t>
            </w:r>
          </w:p>
        </w:tc>
      </w:tr>
      <w:tr>
        <w:tc>
          <w:tcPr/>
          <w:p>
            <w:pPr>
              <w:pStyle w:val="Compact"/>
            </w:pPr>
            <w:r>
              <w:t xml:space="preserve">6</w:t>
            </w:r>
          </w:p>
        </w:tc>
        <w:tc>
          <w:tcPr/>
          <w:p>
            <w:pPr>
              <w:pStyle w:val="Compact"/>
            </w:pPr>
            <w:r>
              <w:rPr>
                <w:b/>
                <w:bCs/>
              </w:rPr>
              <w:t xml:space="preserve">All I/O trait-mediated</w:t>
            </w:r>
            <w:r>
              <w:t xml:space="preserve">, kernel does zero network/fs/clock</w:t>
            </w:r>
          </w:p>
        </w:tc>
        <w:tc>
          <w:tcPr/>
          <w:p>
            <w:pPr>
              <w:pStyle w:val="Compact"/>
            </w:pPr>
            <w:r>
              <w:t xml:space="preserve">§II, §V</w:t>
            </w:r>
          </w:p>
        </w:tc>
        <w:tc>
          <w:tcPr/>
          <w:p>
            <w:pPr>
              <w:pStyle w:val="Compact"/>
            </w:pPr>
            <w:r>
              <w:rPr>
                <w:rStyle w:val="VerbatimChar"/>
              </w:rPr>
              <w:t xml:space="preserve">traits.rs</w:t>
            </w:r>
            <w:r>
              <w:t xml:space="preserve"> </w:t>
            </w:r>
            <w:r>
              <w:t xml:space="preserve">(</w:t>
            </w:r>
            <w:r>
              <w:rPr>
                <w:rStyle w:val="VerbatimChar"/>
              </w:rPr>
              <w:t xml:space="preserve">Clock</w:t>
            </w:r>
            <w:r>
              <w:t xml:space="preserve">/</w:t>
            </w:r>
            <w:r>
              <w:rPr>
                <w:rStyle w:val="VerbatimChar"/>
              </w:rPr>
              <w:t xml:space="preserve">RevocationFetcher</w:t>
            </w:r>
            <w:r>
              <w:t xml:space="preserve">/</w:t>
            </w:r>
            <w:r>
              <w:rPr>
                <w:rStyle w:val="VerbatimChar"/>
              </w:rPr>
              <w:t xml:space="preserve">TrustAnchorStore</w:t>
            </w:r>
            <w:r>
              <w:t xml:space="preserve">)</w:t>
            </w:r>
          </w:p>
        </w:tc>
      </w:tr>
      <w:tr>
        <w:tc>
          <w:tcPr/>
          <w:p>
            <w:pPr>
              <w:pStyle w:val="Compact"/>
            </w:pPr>
            <w:r>
              <w:t xml:space="preserve">7</w:t>
            </w:r>
          </w:p>
        </w:tc>
        <w:tc>
          <w:tcPr/>
          <w:p>
            <w:pPr>
              <w:pStyle w:val="Compact"/>
            </w:pPr>
            <w:r>
              <w:rPr>
                <w:b/>
                <w:bCs/>
              </w:rPr>
              <w:t xml:space="preserve">Reproducible bundle</w:t>
            </w:r>
            <w:r>
              <w:t xml:space="preserve"> </w:t>
            </w:r>
            <w:r>
              <w:t xml:space="preserve">re-run yields identical report</w:t>
            </w:r>
          </w:p>
        </w:tc>
        <w:tc>
          <w:tcPr/>
          <w:p>
            <w:pPr>
              <w:pStyle w:val="Compact"/>
            </w:pPr>
            <w:r>
              <w:t xml:space="preserve">§III</w:t>
            </w:r>
          </w:p>
        </w:tc>
        <w:tc>
          <w:tcPr/>
          <w:p>
            <w:pPr>
              <w:pStyle w:val="Compact"/>
            </w:pPr>
            <w:r>
              <w:rPr>
                <w:rStyle w:val="VerbatimChar"/>
              </w:rPr>
              <w:t xml:space="preserve">Mode::FromBundle</w:t>
            </w:r>
            <w:r>
              <w:t xml:space="preserve">; bundle origin in</w:t>
            </w:r>
            <w:r>
              <w:t xml:space="preserve"> </w:t>
            </w:r>
            <w:r>
              <w:rPr>
                <w:rStyle w:val="VerbatimChar"/>
              </w:rPr>
              <w:t xml:space="preserve">validation_objects.rs</w:t>
            </w:r>
          </w:p>
        </w:tc>
      </w:tr>
      <w:tr>
        <w:tc>
          <w:tcPr/>
          <w:p>
            <w:pPr>
              <w:pStyle w:val="Compact"/>
            </w:pPr>
            <w:r>
              <w:t xml:space="preserve">8</w:t>
            </w:r>
          </w:p>
        </w:tc>
        <w:tc>
          <w:tcPr/>
          <w:p>
            <w:pPr>
              <w:pStyle w:val="Compact"/>
            </w:pPr>
            <w:r>
              <w:rPr>
                <w:b/>
                <w:bCs/>
              </w:rPr>
              <w:t xml:space="preserve">Standards-pinned</w:t>
            </w:r>
            <w:r>
              <w:t xml:space="preserve"> </w:t>
            </w:r>
            <w:r>
              <w:t xml:space="preserve">behaviour demonstrated by public vectors</w:t>
            </w:r>
          </w:p>
        </w:tc>
        <w:tc>
          <w:tcPr/>
          <w:p>
            <w:pPr>
              <w:pStyle w:val="Compact"/>
            </w:pPr>
            <w:r>
              <w:t xml:space="preserve">§IV</w:t>
            </w:r>
          </w:p>
        </w:tc>
        <w:tc>
          <w:tcPr/>
          <w:p>
            <w:pPr>
              <w:pStyle w:val="Compact"/>
            </w:pPr>
            <w:r>
              <w:t xml:space="preserve">module map §2.5.1; ETSI/DSS interop fixtures</w:t>
            </w:r>
          </w:p>
        </w:tc>
      </w:tr>
      <w:tr>
        <w:tc>
          <w:tcPr/>
          <w:p>
            <w:pPr>
              <w:pStyle w:val="Compact"/>
            </w:pPr>
            <w:r>
              <w:t xml:space="preserve">9</w:t>
            </w:r>
          </w:p>
        </w:tc>
        <w:tc>
          <w:tcPr/>
          <w:p>
            <w:pPr>
              <w:pStyle w:val="Compact"/>
            </w:pPr>
            <w:r>
              <w:rPr>
                <w:b/>
                <w:bCs/>
              </w:rPr>
              <w:t xml:space="preserve">No container parse in core</w:t>
            </w:r>
            <w:r>
              <w:t xml:space="preserve">; host feeds model-free bytes</w:t>
            </w:r>
          </w:p>
        </w:tc>
        <w:tc>
          <w:tcPr/>
          <w:p>
            <w:pPr>
              <w:pStyle w:val="Compact"/>
            </w:pPr>
            <w:r>
              <w:t xml:space="preserve">§V, §VI</w:t>
            </w:r>
          </w:p>
        </w:tc>
        <w:tc>
          <w:tcPr/>
          <w:p>
            <w:pPr>
              <w:pStyle w:val="Compact"/>
            </w:pPr>
            <w:r>
              <w:rPr>
                <w:rStyle w:val="VerbatimChar"/>
              </w:rPr>
              <w:t xml:space="preserve">pverify-cli/src/pdf.rs</w:t>
            </w:r>
            <w:r>
              <w:t xml:space="preserve">,</w:t>
            </w:r>
            <w:r>
              <w:t xml:space="preserve"> </w:t>
            </w:r>
            <w:r>
              <w:rPr>
                <w:rStyle w:val="VerbatimChar"/>
              </w:rPr>
              <w:t xml:space="preserve">pverify-xades/asic/jades</w:t>
            </w:r>
            <w:r>
              <w:t xml:space="preserve">; gate-asserted absent from core graph</w:t>
            </w:r>
          </w:p>
        </w:tc>
      </w:tr>
      <w:tr>
        <w:tc>
          <w:tcPr/>
          <w:p>
            <w:pPr>
              <w:pStyle w:val="Compact"/>
            </w:pPr>
            <w:r>
              <w:t xml:space="preserve">10</w:t>
            </w:r>
          </w:p>
        </w:tc>
        <w:tc>
          <w:tcPr/>
          <w:p>
            <w:pPr>
              <w:pStyle w:val="Compact"/>
            </w:pPr>
            <w:r>
              <w:rPr>
                <w:b/>
                <w:bCs/>
              </w:rPr>
              <w:t xml:space="preserve">WASM-clean core</w:t>
            </w:r>
            <w:r>
              <w:t xml:space="preserve">:</w:t>
            </w:r>
            <w:r>
              <w:t xml:space="preserve"> </w:t>
            </w:r>
            <w:r>
              <w:rPr>
                <w:rStyle w:val="VerbatimChar"/>
              </w:rPr>
              <w:t xml:space="preserve">no_std</w:t>
            </w:r>
            <w:r>
              <w:t xml:space="preserve">+</w:t>
            </w:r>
            <w:r>
              <w:rPr>
                <w:rStyle w:val="VerbatimChar"/>
              </w:rPr>
              <w:t xml:space="preserve">alloc</w:t>
            </w:r>
            <w:r>
              <w:t xml:space="preserve">,</w:t>
            </w:r>
            <w:r>
              <w:t xml:space="preserve"> </w:t>
            </w:r>
            <w:r>
              <w:rPr>
                <w:rStyle w:val="VerbatimChar"/>
              </w:rPr>
              <w:t xml:space="preserve">forbid(unsafe_code)</w:t>
            </w:r>
            <w:r>
              <w:t xml:space="preserve">, RustCrypto-only</w:t>
            </w:r>
          </w:p>
        </w:tc>
        <w:tc>
          <w:tcPr/>
          <w:p>
            <w:pPr>
              <w:pStyle w:val="Compact"/>
            </w:pPr>
            <w:r>
              <w:t xml:space="preserve">§VI</w:t>
            </w:r>
          </w:p>
        </w:tc>
        <w:tc>
          <w:tcPr/>
          <w:p>
            <w:pPr>
              <w:pStyle w:val="Compact"/>
            </w:pPr>
            <w:r>
              <w:rPr>
                <w:rStyle w:val="VerbatimChar"/>
              </w:rPr>
              <w:t xml:space="preserve">lib.rs:10-14</w:t>
            </w:r>
            <w:r>
              <w:t xml:space="preserve">;</w:t>
            </w:r>
            <w:r>
              <w:t xml:space="preserve"> </w:t>
            </w:r>
            <w:r>
              <w:rPr>
                <w:rStyle w:val="VerbatimChar"/>
              </w:rPr>
              <w:t xml:space="preserve">scripts/cargo-tree-gate.sh</w:t>
            </w:r>
            <w:r>
              <w:t xml:space="preserve"> </w:t>
            </w:r>
            <w:r>
              <w:t xml:space="preserve">(exit 1, L117); WASM detached workspace</w:t>
            </w:r>
          </w:p>
        </w:tc>
      </w:tr>
      <w:tr>
        <w:tc>
          <w:tcPr/>
          <w:p>
            <w:pPr>
              <w:pStyle w:val="Compact"/>
            </w:pPr>
            <w:r>
              <w:t xml:space="preserve">11</w:t>
            </w:r>
          </w:p>
        </w:tc>
        <w:tc>
          <w:tcPr/>
          <w:p>
            <w:pPr>
              <w:pStyle w:val="Compact"/>
            </w:pPr>
            <w:r>
              <w:rPr>
                <w:b/>
                <w:bCs/>
              </w:rPr>
              <w:t xml:space="preserve">CLI↔WASM parity</w:t>
            </w:r>
            <w:r>
              <w:t xml:space="preserve"> </w:t>
            </w:r>
            <w:r>
              <w:t xml:space="preserve">— identical kernel + extractors → identical reports</w:t>
            </w:r>
          </w:p>
        </w:tc>
        <w:tc>
          <w:tcPr/>
          <w:p>
            <w:pPr>
              <w:pStyle w:val="Compact"/>
            </w:pPr>
            <w:r>
              <w:t xml:space="preserve">§V, §VI</w:t>
            </w:r>
          </w:p>
        </w:tc>
        <w:tc>
          <w:tcPr/>
          <w:p>
            <w:pPr>
              <w:pStyle w:val="Compact"/>
            </w:pPr>
            <w:r>
              <w:rPr>
                <w:rStyle w:val="VerbatimChar"/>
              </w:rPr>
              <w:t xml:space="preserve">verify.rs:178</w:t>
            </w:r>
            <w:r>
              <w:t xml:space="preserve"> </w:t>
            </w:r>
            <w:r>
              <w:t xml:space="preserve">(</w:t>
            </w:r>
            <w:r>
              <w:rPr>
                <w:rStyle w:val="VerbatimChar"/>
              </w:rPr>
              <w:t xml:space="preserve">verify_with</w:t>
            </w:r>
            <w:r>
              <w:t xml:space="preserve">); parity tests over extractors</w:t>
            </w:r>
          </w:p>
        </w:tc>
      </w:tr>
      <w:tr>
        <w:tc>
          <w:tcPr/>
          <w:p>
            <w:pPr>
              <w:pStyle w:val="Compact"/>
            </w:pPr>
            <w:r>
              <w:t xml:space="preserve">12</w:t>
            </w:r>
          </w:p>
        </w:tc>
        <w:tc>
          <w:tcPr/>
          <w:p>
            <w:pPr>
              <w:pStyle w:val="Compact"/>
            </w:pPr>
            <w:r>
              <w:rPr>
                <w:b/>
                <w:bCs/>
              </w:rPr>
              <w:t xml:space="preserve">Offline honesty</w:t>
            </w:r>
            <w:r>
              <w:t xml:space="preserve"> </w:t>
            </w:r>
            <w:r>
              <w:t xml:space="preserve">— no fabricated responder contact</w:t>
            </w:r>
          </w:p>
        </w:tc>
        <w:tc>
          <w:tcPr/>
          <w:p>
            <w:pPr>
              <w:pStyle w:val="Compact"/>
            </w:pPr>
            <w:r>
              <w:t xml:space="preserve">§VII, §I</w:t>
            </w:r>
          </w:p>
        </w:tc>
        <w:tc>
          <w:tcPr/>
          <w:p>
            <w:pPr>
              <w:pStyle w:val="Compact"/>
            </w:pPr>
            <w:r>
              <w:rPr>
                <w:rStyle w:val="VerbatimChar"/>
              </w:rPr>
              <w:t xml:space="preserve">revocation/mod.rs:667</w:t>
            </w:r>
            <w:r>
              <w:t xml:space="preserve"> </w:t>
            </w:r>
            <w:r>
              <w:t xml:space="preserve">(</w:t>
            </w:r>
            <w:r>
              <w:rPr>
                <w:rStyle w:val="VerbatimChar"/>
              </w:rPr>
              <w:t xml:space="preserve">IndeterminateRevocationOffline</w:t>
            </w:r>
            <w:r>
              <w:t xml:space="preserve">,</w:t>
            </w:r>
            <w:r>
              <w:t xml:space="preserve"> </w:t>
            </w:r>
            <w:r>
              <w:rPr>
                <w:rStyle w:val="VerbatimChar"/>
              </w:rPr>
              <w:t xml:space="preserve">ocsp_attempt: None</w:t>
            </w:r>
            <w:r>
              <w:t xml:space="preserve">)</w:t>
            </w:r>
          </w:p>
        </w:tc>
      </w:tr>
      <w:tr>
        <w:tc>
          <w:tcPr/>
          <w:p>
            <w:pPr>
              <w:pStyle w:val="Compact"/>
            </w:pPr>
            <w:r>
              <w:t xml:space="preserve">13</w:t>
            </w:r>
          </w:p>
        </w:tc>
        <w:tc>
          <w:tcPr/>
          <w:p>
            <w:pPr>
              <w:pStyle w:val="Compact"/>
            </w:pPr>
            <w:r>
              <w:rPr>
                <w:b/>
                <w:bCs/>
              </w:rPr>
              <w:t xml:space="preserve">Embedded-material fall-through fires only when live/CDP is indeterminate</w:t>
            </w:r>
          </w:p>
        </w:tc>
        <w:tc>
          <w:tcPr/>
          <w:p>
            <w:pPr>
              <w:pStyle w:val="Compact"/>
            </w:pPr>
            <w:r>
              <w:t xml:space="preserve">§II, §VII</w:t>
            </w:r>
          </w:p>
        </w:tc>
        <w:tc>
          <w:tcPr/>
          <w:p>
            <w:pPr>
              <w:pStyle w:val="Compact"/>
            </w:pPr>
            <w:r>
              <w:t xml:space="preserve">revocation embedded-CRL/OCSP channels (019 precedent); PAdES DSS/VRI (034)</w:t>
            </w:r>
          </w:p>
        </w:tc>
      </w:tr>
      <w:tr>
        <w:tc>
          <w:tcPr/>
          <w:p>
            <w:pPr>
              <w:pStyle w:val="Compact"/>
            </w:pPr>
            <w:r>
              <w:t xml:space="preserve">14</w:t>
            </w:r>
          </w:p>
        </w:tc>
        <w:tc>
          <w:tcPr/>
          <w:p>
            <w:pPr>
              <w:pStyle w:val="Compact"/>
            </w:pPr>
            <w:r>
              <w:rPr>
                <w:b/>
                <w:bCs/>
              </w:rPr>
              <w:t xml:space="preserve">Additive schema versioning</w:t>
            </w:r>
            <w:r>
              <w:t xml:space="preserve">; declaration order = sort order; deprecated variants retained</w:t>
            </w:r>
          </w:p>
        </w:tc>
        <w:tc>
          <w:tcPr/>
          <w:p>
            <w:pPr>
              <w:pStyle w:val="Compact"/>
            </w:pPr>
            <w:r>
              <w:t xml:space="preserve">§IV (governance)</w:t>
            </w:r>
          </w:p>
        </w:tc>
        <w:tc>
          <w:tcPr/>
          <w:p>
            <w:pPr>
              <w:pStyle w:val="Compact"/>
            </w:pPr>
            <w:r>
              <w:rPr>
                <w:rStyle w:val="VerbatimChar"/>
              </w:rPr>
              <w:t xml:space="preserve">report/validation_objects.rs:113,118</w:t>
            </w:r>
            <w:r>
              <w:t xml:space="preserve">;</w:t>
            </w:r>
            <w:r>
              <w:t xml:space="preserve"> </w:t>
            </w:r>
            <w:r>
              <w:rPr>
                <w:rStyle w:val="VerbatimChar"/>
              </w:rPr>
              <w:t xml:space="preserve">schema.rs:line</w:t>
            </w:r>
          </w:p>
        </w:tc>
      </w:tr>
      <w:tr>
        <w:tc>
          <w:tcPr/>
          <w:p>
            <w:pPr>
              <w:pStyle w:val="Compact"/>
            </w:pPr>
            <w:r>
              <w:t xml:space="preserve">15</w:t>
            </w:r>
          </w:p>
        </w:tc>
        <w:tc>
          <w:tcPr/>
          <w:p>
            <w:pPr>
              <w:pStyle w:val="Compact"/>
            </w:pPr>
            <w:r>
              <w:rPr>
                <w:b/>
                <w:bCs/>
              </w:rPr>
              <w:t xml:space="preserve">Per-object VRT separation</w:t>
            </w:r>
            <w:r>
              <w:t xml:space="preserve"> </w:t>
            </w:r>
            <w:r>
              <w:t xml:space="preserve">— each object judged at its own derived VRT; never re-derived by downstream layers</w:t>
            </w:r>
          </w:p>
        </w:tc>
        <w:tc>
          <w:tcPr/>
          <w:p>
            <w:pPr>
              <w:pStyle w:val="Compact"/>
            </w:pPr>
            <w:r>
              <w:t xml:space="preserve">§I, §II (031)</w:t>
            </w:r>
          </w:p>
        </w:tc>
        <w:tc>
          <w:tcPr/>
          <w:p>
            <w:pPr>
              <w:pStyle w:val="Compact"/>
            </w:pPr>
            <w:r>
              <w:rPr>
                <w:rStyle w:val="VerbatimChar"/>
              </w:rPr>
              <w:t xml:space="preserve">vrt/</w:t>
            </w:r>
            <w:r>
              <w:t xml:space="preserve">;</w:t>
            </w:r>
            <w:r>
              <w:t xml:space="preserve"> </w:t>
            </w:r>
            <w:r>
              <w:rPr>
                <w:rStyle w:val="VerbatimChar"/>
              </w:rPr>
              <w:t xml:space="preserve">verify.rs:775</w:t>
            </w:r>
            <w:r>
              <w:t xml:space="preserve"> </w:t>
            </w:r>
            <w:r>
              <w:t xml:space="preserve">and per-token loops</w:t>
            </w:r>
          </w:p>
        </w:tc>
      </w:tr>
      <w:tr>
        <w:tc>
          <w:tcPr/>
          <w:p>
            <w:pPr>
              <w:pStyle w:val="Compact"/>
            </w:pPr>
            <w:r>
              <w:t xml:space="preserve">16</w:t>
            </w:r>
          </w:p>
        </w:tc>
        <w:tc>
          <w:tcPr/>
          <w:p>
            <w:pPr>
              <w:pStyle w:val="Compact"/>
            </w:pPr>
            <w:r>
              <w:rPr>
                <w:b/>
                <w:bCs/>
              </w:rPr>
              <w:t xml:space="preserve">Indication precedence / never-mask</w:t>
            </w:r>
            <w:r>
              <w:t xml:space="preserve"> </w:t>
            </w:r>
            <w:r>
              <w:t xml:space="preserve">— severity-ordered base, layers only degrade, never mask a proven TOTAL_FAILED</w:t>
            </w:r>
          </w:p>
        </w:tc>
        <w:tc>
          <w:tcPr/>
          <w:p>
            <w:pPr>
              <w:pStyle w:val="Compact"/>
            </w:pPr>
            <w:r>
              <w:t xml:space="preserve">§I</w:t>
            </w:r>
          </w:p>
        </w:tc>
        <w:tc>
          <w:tcPr/>
          <w:p>
            <w:pPr>
              <w:pStyle w:val="Compact"/>
            </w:pPr>
            <w:r>
              <w:rPr>
                <w:rStyle w:val="VerbatimChar"/>
              </w:rPr>
              <w:t xml:space="preserve">aggregate_etsi</w:t>
            </w:r>
            <w:r>
              <w:t xml:space="preserve"> </w:t>
            </w:r>
            <w:r>
              <w:t xml:space="preserve">(</w:t>
            </w:r>
            <w:r>
              <w:rPr>
                <w:rStyle w:val="VerbatimChar"/>
              </w:rPr>
              <w:t xml:space="preserve">verify.rs:2343</w:t>
            </w:r>
            <w:r>
              <w:t xml:space="preserve">)</w:t>
            </w:r>
          </w:p>
        </w:tc>
      </w:tr>
      <w:tr>
        <w:tc>
          <w:tcPr/>
          <w:p>
            <w:pPr>
              <w:pStyle w:val="Compact"/>
            </w:pPr>
            <w:r>
              <w:t xml:space="preserve">17</w:t>
            </w:r>
          </w:p>
        </w:tc>
        <w:tc>
          <w:tcPr/>
          <w:p>
            <w:pPr>
              <w:pStyle w:val="Compact"/>
            </w:pPr>
            <w:r>
              <w:rPr>
                <w:b/>
                <w:bCs/>
              </w:rPr>
              <w:t xml:space="preserve">Algorithm policy opt-in, VRT-scoped, INDETERMINATE-only</w:t>
            </w:r>
            <w:r>
              <w:t xml:space="preserve">; default table byte-matches the constitution</w:t>
            </w:r>
          </w:p>
        </w:tc>
        <w:tc>
          <w:tcPr/>
          <w:p>
            <w:pPr>
              <w:pStyle w:val="Compact"/>
            </w:pPr>
            <w:r>
              <w:t xml:space="preserve">§I, §IV (032)</w:t>
            </w:r>
          </w:p>
        </w:tc>
        <w:tc>
          <w:tcPr/>
          <w:p>
            <w:pPr>
              <w:pStyle w:val="Compact"/>
            </w:pPr>
            <w:r>
              <w:rPr>
                <w:rStyle w:val="VerbatimChar"/>
              </w:rPr>
              <w:t xml:space="preserve">algorithm_policy/</w:t>
            </w:r>
            <w:r>
              <w:t xml:space="preserve">; default-policy test C-3</w:t>
            </w:r>
          </w:p>
        </w:tc>
      </w:tr>
      <w:tr>
        <w:tc>
          <w:tcPr/>
          <w:p>
            <w:pPr>
              <w:pStyle w:val="Compact"/>
            </w:pPr>
            <w:r>
              <w:t xml:space="preserve">18</w:t>
            </w:r>
          </w:p>
        </w:tc>
        <w:tc>
          <w:tcPr/>
          <w:p>
            <w:pPr>
              <w:pStyle w:val="Compact"/>
            </w:pPr>
            <w:r>
              <w:rPr>
                <w:b/>
                <w:bCs/>
              </w:rPr>
              <w:t xml:space="preserve">Host ingestion produces ordinary anchors</w:t>
            </w:r>
            <w:r>
              <w:t xml:space="preserve">; DSS</w:t>
            </w:r>
            <w:r>
              <w:t xml:space="preserve"> </w:t>
            </w:r>
            <w:r>
              <w:rPr>
                <w:rStyle w:val="VerbatimChar"/>
              </w:rPr>
              <w:t xml:space="preserve">/Certs</w:t>
            </w:r>
            <w:r>
              <w:t xml:space="preserve"> </w:t>
            </w:r>
            <w:r>
              <w:t xml:space="preserve">never promoted to anchors</w:t>
            </w:r>
          </w:p>
        </w:tc>
        <w:tc>
          <w:tcPr/>
          <w:p>
            <w:pPr>
              <w:pStyle w:val="Compact"/>
            </w:pPr>
            <w:r>
              <w:t xml:space="preserve">§III, §V</w:t>
            </w:r>
          </w:p>
        </w:tc>
        <w:tc>
          <w:tcPr/>
          <w:p>
            <w:pPr>
              <w:pStyle w:val="Compact"/>
            </w:pPr>
            <w:r>
              <w:rPr>
                <w:rStyle w:val="VerbatimChar"/>
              </w:rPr>
              <w:t xml:space="preserve">pverify-eutl</w:t>
            </w:r>
            <w:r>
              <w:t xml:space="preserve">/</w:t>
            </w:r>
            <w:r>
              <w:rPr>
                <w:rStyle w:val="VerbatimChar"/>
              </w:rPr>
              <w:t xml:space="preserve">pverify-aatl</w:t>
            </w:r>
            <w:r>
              <w:t xml:space="preserve">; PAdES DSS handling (034)</w:t>
            </w:r>
          </w:p>
        </w:tc>
      </w:tr>
    </w:tbl>
    <w:bookmarkStart w:id="61" w:name="X131c253b840a239474dc72707b32822d246fa32"/>
    <w:p>
      <w:pPr>
        <w:pStyle w:val="Heading3"/>
      </w:pPr>
      <w:r>
        <w:t xml:space="preserve">2.11.1 The never-mask discipline (invariant 16, expanded)</w:t>
      </w:r>
    </w:p>
    <w:p>
      <w:pPr>
        <w:pStyle w:val="FirstParagraph"/>
      </w:pPr>
      <w:r>
        <w:t xml:space="preserve">Invariant 16 deserves a closing note because it is where "cannot affirm" and</w:t>
      </w:r>
      <w:r>
        <w:t xml:space="preserve"> </w:t>
      </w:r>
      <w:r>
        <w:t xml:space="preserve">"do not under-report a failure" meet.</w:t>
      </w:r>
      <w:r>
        <w:t xml:space="preserve"> </w:t>
      </w:r>
      <w:r>
        <w:rPr>
          <w:rStyle w:val="VerbatimChar"/>
        </w:rPr>
        <w:t xml:space="preserve">aggregate_etsi</w:t>
      </w:r>
      <w:r>
        <w:t xml:space="preserve"> </w:t>
      </w:r>
      <w:r>
        <w:t xml:space="preserve">(</w:t>
      </w:r>
      <w:r>
        <w:rPr>
          <w:rStyle w:val="VerbatimChar"/>
        </w:rPr>
        <w:t xml:space="preserve">verify.rs:2343</w:t>
      </w:r>
      <w:r>
        <w:t xml:space="preserve">)</w:t>
      </w:r>
      <w:r>
        <w:t xml:space="preserve"> </w:t>
      </w:r>
      <w:r>
        <w:t xml:space="preserve">establishes a severity-ordered base indication</w:t>
      </w:r>
      <w:r>
        <w:t xml:space="preserve"> </w:t>
      </w:r>
      <w:r>
        <w:t xml:space="preserve">(</w:t>
      </w:r>
      <w:r>
        <w:rPr>
          <w:rStyle w:val="VerbatimChar"/>
        </w:rPr>
        <w:t xml:space="preserve">TOTAL_FAILED &gt; INDETERMINATE &gt; TOTAL_PASSED</w:t>
      </w:r>
      <w:r>
        <w:t xml:space="preserve">, first-finding-wins). Subsequent</w:t>
      </w:r>
      <w:r>
        <w:t xml:space="preserve"> </w:t>
      </w:r>
      <w:r>
        <w:t xml:space="preserve">layers — signer-binding, content-type, the opt-in algorithm-validity layer, and</w:t>
      </w:r>
      <w:r>
        <w:t xml:space="preserve"> </w:t>
      </w:r>
      <w:r>
        <w:t xml:space="preserve">the TSA-revocation layer — may only</w:t>
      </w:r>
      <w:r>
        <w:t xml:space="preserve"> </w:t>
      </w:r>
      <w:r>
        <w:rPr>
          <w:i/>
          <w:iCs/>
        </w:rPr>
        <w:t xml:space="preserve">degrade</w:t>
      </w:r>
      <w:r>
        <w:t xml:space="preserve"> </w:t>
      </w:r>
      <w:r>
        <w:t xml:space="preserve">a non-</w:t>
      </w:r>
      <w:r>
        <w:rPr>
          <w:rStyle w:val="VerbatimChar"/>
        </w:rPr>
        <w:t xml:space="preserve">TOTAL_FAILED</w:t>
      </w:r>
      <w:r>
        <w:t xml:space="preserve"> </w:t>
      </w:r>
      <w:r>
        <w:t xml:space="preserve">base; they</w:t>
      </w:r>
      <w:r>
        <w:t xml:space="preserve"> </w:t>
      </w:r>
      <w:r>
        <w:rPr>
          <w:b/>
          <w:bCs/>
        </w:rPr>
        <w:t xml:space="preserve">never mask a proven</w:t>
      </w:r>
      <w:r>
        <w:rPr>
          <w:b/>
          <w:bCs/>
        </w:rPr>
        <w:t xml:space="preserve"> </w:t>
      </w:r>
      <w:r>
        <w:rPr>
          <w:rStyle w:val="VerbatimChar"/>
          <w:b/>
          <w:bCs/>
        </w:rPr>
        <w:t xml:space="preserve">TOTAL_FAILED</w:t>
      </w:r>
      <w:r>
        <w:t xml:space="preserve">. This is the formal guarantee that a</w:t>
      </w:r>
      <w:r>
        <w:t xml:space="preserve"> </w:t>
      </w:r>
      <w:r>
        <w:t xml:space="preserve">proven message-digest mismatch or ESS cert-substitution defence cannot be</w:t>
      </w:r>
      <w:r>
        <w:t xml:space="preserve"> </w:t>
      </w:r>
      <w:r>
        <w:t xml:space="preserve">silently downgraded to INDETERMINATE by a later layer's indeterminacy. The two</w:t>
      </w:r>
      <w:r>
        <w:t xml:space="preserve"> </w:t>
      </w:r>
      <w:r>
        <w:t xml:space="preserve">halves of §I are thereby simultaneously honoured: pverify never fabricates a</w:t>
      </w:r>
      <w:r>
        <w:t xml:space="preserve"> </w:t>
      </w:r>
      <w:r>
        <w:t xml:space="preserve">failure (the "cannot affirm" side, invariant 1), and it never hides a real one</w:t>
      </w:r>
      <w:r>
        <w:t xml:space="preserve"> </w:t>
      </w:r>
      <w:r>
        <w:t xml:space="preserve">(the never-mask side, invariant 16).</w:t>
      </w:r>
    </w:p>
    <w:p>
      <w:r>
        <w:pict>
          <v:rect style="width:0;height:1.5pt" o:hralign="center" o:hrstd="t" o:hr="t"/>
        </w:pict>
      </w:r>
    </w:p>
    <w:bookmarkEnd w:id="61"/>
    <w:bookmarkEnd w:id="62"/>
    <w:bookmarkStart w:id="63" w:name="X9307eb7795c3a1ac02bcb9718cb825519f3b6b4"/>
    <w:p>
      <w:pPr>
        <w:pStyle w:val="Heading2"/>
      </w:pPr>
      <w:r>
        <w:t xml:space="preserve">2.12 Out of Scope (until v1.0) and Governance Bounds</w:t>
      </w:r>
    </w:p>
    <w:p>
      <w:pPr>
        <w:pStyle w:val="FirstParagraph"/>
      </w:pPr>
      <w:r>
        <w:t xml:space="preserve">The constitution closes with an explicit Out-of-Scope list; bringing any item in</w:t>
      </w:r>
      <w:r>
        <w:t xml:space="preserve"> </w:t>
      </w:r>
      <w:r>
        <w:t xml:space="preserve">is, by the versioning policy, a</w:t>
      </w:r>
      <w:r>
        <w:t xml:space="preserve"> </w:t>
      </w:r>
      <w:r>
        <w:rPr>
          <w:b/>
          <w:bCs/>
        </w:rPr>
        <w:t xml:space="preserve">MAJOR</w:t>
      </w:r>
      <w:r>
        <w:t xml:space="preserve"> </w:t>
      </w:r>
      <w:r>
        <w:t xml:space="preserve">amendment:</w:t>
      </w:r>
    </w:p>
    <w:p>
      <w:pPr>
        <w:pStyle w:val="Compact"/>
        <w:numPr>
          <w:ilvl w:val="0"/>
          <w:numId w:val="1018"/>
        </w:numPr>
      </w:pPr>
      <w:r>
        <w:rPr>
          <w:b/>
          <w:bCs/>
        </w:rPr>
        <w:t xml:space="preserve">Signature generation.</w:t>
      </w:r>
      <w:r>
        <w:t xml:space="preserve"> </w:t>
      </w:r>
      <w:r>
        <w:t xml:space="preserve">pverify is verification-only …</w:t>
      </w:r>
    </w:p>
    <w:p>
      <w:pPr>
        <w:pStyle w:val="Compact"/>
        <w:numPr>
          <w:ilvl w:val="0"/>
          <w:numId w:val="1018"/>
        </w:numPr>
      </w:pPr>
      <w:r>
        <w:rPr>
          <w:b/>
          <w:bCs/>
        </w:rPr>
        <w:t xml:space="preserve">JPKI (My Number Card) signature verification.</w:t>
      </w:r>
      <w:r>
        <w:t xml:space="preserve"> </w:t>
      </w:r>
      <w:r>
        <w:t xml:space="preserve">Tracked for v2.0+ …</w:t>
      </w:r>
    </w:p>
    <w:p>
      <w:pPr>
        <w:pStyle w:val="Compact"/>
        <w:numPr>
          <w:ilvl w:val="0"/>
          <w:numId w:val="1018"/>
        </w:numPr>
      </w:pPr>
      <w:r>
        <w:rPr>
          <w:b/>
          <w:bCs/>
        </w:rPr>
        <w:t xml:space="preserve">Legal-validity adjudication.</w:t>
      </w:r>
      <w:r>
        <w:t xml:space="preserve"> </w:t>
      </w:r>
      <w:r>
        <w:t xml:space="preserve">Excluded by Principle I.</w:t>
      </w:r>
    </w:p>
    <w:p>
      <w:pPr>
        <w:pStyle w:val="Compact"/>
        <w:numPr>
          <w:ilvl w:val="0"/>
          <w:numId w:val="1018"/>
        </w:numPr>
      </w:pPr>
      <w:r>
        <w:rPr>
          <w:b/>
          <w:bCs/>
        </w:rPr>
        <w:t xml:space="preserve">End-user GUI.</w:t>
      </w:r>
      <w:r>
        <w:t xml:space="preserve"> </w:t>
      </w:r>
      <w:r>
        <w:t xml:space="preserve">CLI, library, and HTTP API only …</w:t>
      </w:r>
    </w:p>
    <w:p>
      <w:pPr>
        <w:pStyle w:val="Compact"/>
        <w:numPr>
          <w:ilvl w:val="0"/>
          <w:numId w:val="1018"/>
        </w:numPr>
      </w:pPr>
      <w:r>
        <w:rPr>
          <w:b/>
          <w:bCs/>
        </w:rPr>
        <w:t xml:space="preserve">Qualified Trust Service Provider (QTSP) accreditation.</w:t>
      </w:r>
      <w:r>
        <w:t xml:space="preserve"> </w:t>
      </w:r>
      <w:r>
        <w:t xml:space="preserve">ETSI alignment is</w:t>
      </w:r>
      <w:r>
        <w:t xml:space="preserve"> </w:t>
      </w:r>
      <w:r>
        <w:t xml:space="preserve">claimed; accreditation is not pursued.</w:t>
      </w:r>
    </w:p>
    <w:p>
      <w:pPr>
        <w:pStyle w:val="FirstParagraph"/>
      </w:pPr>
      <w:r>
        <w:t xml:space="preserve">Two of these are structural, not merely policy: verification-only means there is</w:t>
      </w:r>
      <w:r>
        <w:t xml:space="preserve"> </w:t>
      </w:r>
      <w:r>
        <w:t xml:space="preserve">no signing/keygen surface in the production dependency graph (§2.6.3), and</w:t>
      </w:r>
      <w:r>
        <w:t xml:space="preserve"> </w:t>
      </w:r>
      <w:r>
        <w:t xml:space="preserve">legal-validity adjudication being excluded "by Principle I" is the same boundary</w:t>
      </w:r>
      <w:r>
        <w:t xml:space="preserve"> </w:t>
      </w:r>
      <w:r>
        <w:t xml:space="preserve">described in §2.2.3.</w:t>
      </w:r>
    </w:p>
    <w:p>
      <w:pPr>
        <w:pStyle w:val="BodyText"/>
      </w:pPr>
      <w:r>
        <w:t xml:space="preserve">Governance binds the development process to the constitution. Every</w:t>
      </w:r>
      <w:r>
        <w:t xml:space="preserve"> </w:t>
      </w:r>
      <w:r>
        <w:rPr>
          <w:rStyle w:val="VerbatimChar"/>
        </w:rPr>
        <w:t xml:space="preserve">/speckit-plan</w:t>
      </w:r>
      <w:r>
        <w:t xml:space="preserve"> </w:t>
      </w:r>
      <w:r>
        <w:t xml:space="preserve">"MUST run a Constitution Check against the principles above";</w:t>
      </w:r>
      <w:r>
        <w:t xml:space="preserve"> </w:t>
      </w:r>
      <w:r>
        <w:t xml:space="preserve">documented violations must be enumerated with explicit justification in the</w:t>
      </w:r>
      <w:r>
        <w:t xml:space="preserve"> </w:t>
      </w:r>
      <w:r>
        <w:t xml:space="preserve">plan's Complexity Tracking section; and "Pull requests touching</w:t>
      </w:r>
      <w:r>
        <w:t xml:space="preserve"> </w:t>
      </w:r>
      <w:r>
        <w:rPr>
          <w:rStyle w:val="VerbatimChar"/>
        </w:rPr>
        <w:t xml:space="preserve">pverify-core</w:t>
      </w:r>
      <w:r>
        <w:t xml:space="preserve">,</w:t>
      </w:r>
      <w:r>
        <w:t xml:space="preserve"> </w:t>
      </w:r>
      <w:r>
        <w:t xml:space="preserve">the Workers build, or trust-anchor handling MUST cite which principles were</w:t>
      </w:r>
      <w:r>
        <w:t xml:space="preserve"> </w:t>
      </w:r>
      <w:r>
        <w:t xml:space="preserve">verified." The constitution sets the bounds; per-feature operational detail</w:t>
      </w:r>
      <w:r>
        <w:t xml:space="preserve"> </w:t>
      </w:r>
      <w:r>
        <w:t xml:space="preserve">lives in each</w:t>
      </w:r>
      <w:r>
        <w:t xml:space="preserve"> </w:t>
      </w:r>
      <w:r>
        <w:rPr>
          <w:rStyle w:val="VerbatimChar"/>
        </w:rPr>
        <w:t xml:space="preserve">specs/&lt;feature&gt;/plan.md</w:t>
      </w:r>
      <w:r>
        <w:t xml:space="preserve">, and the (non-normative) historical</w:t>
      </w:r>
      <w:r>
        <w:t xml:space="preserve"> </w:t>
      </w:r>
      <w:r>
        <w:t xml:space="preserve">rationale lives in</w:t>
      </w:r>
      <w:r>
        <w:t xml:space="preserve"> </w:t>
      </w:r>
      <w:r>
        <w:rPr>
          <w:rStyle w:val="VerbatimChar"/>
        </w:rPr>
        <w:t xml:space="preserve">docs/vision-statement.md</w:t>
      </w:r>
      <w:r>
        <w:t xml:space="preserve">. The current constitution version</w:t>
      </w:r>
      <w:r>
        <w:t xml:space="preserve"> </w:t>
      </w:r>
      <w:r>
        <w:t xml:space="preserve">is</w:t>
      </w:r>
      <w:r>
        <w:t xml:space="preserve"> </w:t>
      </w:r>
      <w:r>
        <w:rPr>
          <w:b/>
          <w:bCs/>
        </w:rPr>
        <w:t xml:space="preserve">1.2.0</w:t>
      </w:r>
      <w:r>
        <w:t xml:space="preserve">, ratified 2026-06-10, last amended 2026-06-22.</w:t>
      </w:r>
    </w:p>
    <w:p>
      <w:pPr>
        <w:pStyle w:val="BodyText"/>
      </w:pPr>
      <w:r>
        <w:t xml:space="preserve">The remaining chapters operate strictly within these bounds: Chapter 3 details</w:t>
      </w:r>
      <w:r>
        <w:t xml:space="preserve"> </w:t>
      </w:r>
      <w:r>
        <w:t xml:space="preserve">the crate topology, data flow, CLI modes, and WASM host that realise</w:t>
      </w:r>
      <w:r>
        <w:t xml:space="preserve"> </w:t>
      </w:r>
      <w:r>
        <w:t xml:space="preserve">§II/§III/§V/§VI/§VII; and Chapters 5–9 detail the RFC 5280 / RFC 5652 / CMS /</w:t>
      </w:r>
      <w:r>
        <w:t xml:space="preserve"> </w:t>
      </w:r>
      <w:r>
        <w:t xml:space="preserve">AdES verification and path validation that §IV pins.</w:t>
      </w:r>
    </w:p>
    <w:bookmarkEnd w:id="63"/>
    <w:bookmarkEnd w:id="64"/>
    <w:bookmarkStart w:id="92" w:name="X0833a92bf396f899e20be29b4b6cbf30c8d8a95"/>
    <w:p>
      <w:pPr>
        <w:pStyle w:val="Heading1"/>
      </w:pPr>
      <w:r>
        <w:t xml:space="preserve">3. System Architecture</w:t>
      </w:r>
    </w:p>
    <w:p>
      <w:pPr>
        <w:pStyle w:val="FirstParagraph"/>
      </w:pPr>
      <w:r>
        <w:t xml:space="preserve">This chapter describes the structural organisation of pverify: the crate</w:t>
      </w:r>
      <w:r>
        <w:t xml:space="preserve"> </w:t>
      </w:r>
      <w:r>
        <w:t xml:space="preserve">topology and its dependency discipline, the load-bearing boundary between the</w:t>
      </w:r>
      <w:r>
        <w:t xml:space="preserve"> </w:t>
      </w:r>
      <w:r>
        <w:t xml:space="preserve">I/O-free verification kernel and its hosts, the two concrete execution models</w:t>
      </w:r>
      <w:r>
        <w:t xml:space="preserve"> </w:t>
      </w:r>
      <w:r>
        <w:t xml:space="preserve">(native CLI and in-browser WebAssembly), the internal module layout of the</w:t>
      </w:r>
      <w:r>
        <w:t xml:space="preserve"> </w:t>
      </w:r>
      <w:r>
        <w:t xml:space="preserve">verification kernel</w:t>
      </w:r>
      <w:r>
        <w:t xml:space="preserve"> </w:t>
      </w:r>
      <w:r>
        <w:rPr>
          <w:rStyle w:val="VerbatimChar"/>
        </w:rPr>
        <w:t xml:space="preserve">pverify-core</w:t>
      </w:r>
      <w:r>
        <w:t xml:space="preserve">, and the end-to-end path a</w:t>
      </w:r>
      <w:r>
        <w:t xml:space="preserve"> </w:t>
      </w:r>
      <w:r>
        <w:rPr>
          <w:rStyle w:val="VerbatimChar"/>
        </w:rPr>
        <w:t xml:space="preserve">VerificationRequest</w:t>
      </w:r>
      <w:r>
        <w:t xml:space="preserve"> </w:t>
      </w:r>
      <w:r>
        <w:t xml:space="preserve">follows from raw input bytes to a closed-schema JSON</w:t>
      </w:r>
      <w:r>
        <w:t xml:space="preserve"> </w:t>
      </w:r>
      <w:r>
        <w:t xml:space="preserve">fact report. Every claim below is grounded in the source tree; file and</w:t>
      </w:r>
      <w:r>
        <w:t xml:space="preserve"> </w:t>
      </w:r>
      <w:r>
        <w:t xml:space="preserve">function references are given so a reviewer can audit the assertion directly.</w:t>
      </w:r>
    </w:p>
    <w:p>
      <w:pPr>
        <w:pStyle w:val="BodyText"/>
      </w:pPr>
      <w:r>
        <w:t xml:space="preserve">Where this chapter touches on the</w:t>
      </w:r>
      <w:r>
        <w:t xml:space="preserve"> </w:t>
      </w:r>
      <w:r>
        <w:rPr>
          <w:i/>
          <w:iCs/>
        </w:rPr>
        <w:t xml:space="preserve">meaning</w:t>
      </w:r>
      <w:r>
        <w:t xml:space="preserve"> </w:t>
      </w:r>
      <w:r>
        <w:t xml:space="preserve">of a verdict or sub-indication it</w:t>
      </w:r>
      <w:r>
        <w:t xml:space="preserve"> </w:t>
      </w:r>
      <w:r>
        <w:t xml:space="preserve">defers to the chapters that own that subject: ETSI indication aggregation</w:t>
      </w:r>
      <w:r>
        <w:t xml:space="preserve"> </w:t>
      </w:r>
      <w:r>
        <w:t xml:space="preserve">(Chapter 5 §5.7 and the Result Model chapter), per-format verification</w:t>
      </w:r>
      <w:r>
        <w:t xml:space="preserve"> </w:t>
      </w:r>
      <w:r>
        <w:t xml:space="preserve">semantics (Chapters on CAdES, PAdES, XAdES, JAdES, ASiC), RFC 5280 path</w:t>
      </w:r>
      <w:r>
        <w:t xml:space="preserve"> </w:t>
      </w:r>
      <w:r>
        <w:t xml:space="preserve">validation (the path-validation chapter),</w:t>
      </w:r>
      <w:r>
        <w:t xml:space="preserve"> </w:t>
      </w:r>
      <w:r>
        <w:t xml:space="preserve">revocation (the revocation chapter), and the report schema and versioning</w:t>
      </w:r>
      <w:r>
        <w:t xml:space="preserve"> </w:t>
      </w:r>
      <w:r>
        <w:t xml:space="preserve">(the report-schema chapter). Cross-references use the term "see the …</w:t>
      </w:r>
      <w:r>
        <w:t xml:space="preserve"> </w:t>
      </w:r>
      <w:r>
        <w:t xml:space="preserve">chapter" because chapter numbering beyond this file is assembled separately.</w:t>
      </w:r>
    </w:p>
    <w:bookmarkStart w:id="67" w:name="X344d2da669256d9bef9d2d90256ddd73b37e6ff"/>
    <w:p>
      <w:pPr>
        <w:pStyle w:val="Heading2"/>
      </w:pPr>
      <w:r>
        <w:t xml:space="preserve">3.1 Architectural intent and the central boundary</w:t>
      </w:r>
    </w:p>
    <w:p>
      <w:pPr>
        <w:pStyle w:val="FirstParagraph"/>
      </w:pPr>
      <w:r>
        <w:t xml:space="preserve">pverify verifies advanced electronic signatures (AdES) against the Japanese</w:t>
      </w:r>
      <w:r>
        <w:t xml:space="preserve"> </w:t>
      </w:r>
      <w:r>
        <w:t xml:space="preserve">GPKI/JNSA profile and the European eIDAS/ETSI corpus, and emits a</w:t>
      </w:r>
      <w:r>
        <w:t xml:space="preserve"> </w:t>
      </w:r>
      <w:r>
        <w:rPr>
          <w:i/>
          <w:iCs/>
        </w:rPr>
        <w:t xml:space="preserve">fact</w:t>
      </w:r>
      <w:r>
        <w:rPr>
          <w:i/>
          <w:iCs/>
        </w:rPr>
        <w:t xml:space="preserve"> </w:t>
      </w:r>
      <w:r>
        <w:rPr>
          <w:i/>
          <w:iCs/>
        </w:rPr>
        <w:t xml:space="preserve">report</w:t>
      </w:r>
      <w:r>
        <w:t xml:space="preserve"> </w:t>
      </w:r>
      <w:r>
        <w:t xml:space="preserve">rather than a business-level "valid / invalid" verdict. The single</w:t>
      </w:r>
      <w:r>
        <w:t xml:space="preserve"> </w:t>
      </w:r>
      <w:r>
        <w:t xml:space="preserve">non-negotiable architectural boundary that organises the entire system is the</w:t>
      </w:r>
      <w:r>
        <w:t xml:space="preserve"> </w:t>
      </w:r>
      <w:r>
        <w:t xml:space="preserve">separation between:</w:t>
      </w:r>
    </w:p>
    <w:p>
      <w:pPr>
        <w:pStyle w:val="Compact"/>
        <w:numPr>
          <w:ilvl w:val="0"/>
          <w:numId w:val="1019"/>
        </w:numPr>
      </w:pPr>
      <w:r>
        <w:t xml:space="preserve">a</w:t>
      </w:r>
      <w:r>
        <w:t xml:space="preserve"> </w:t>
      </w:r>
      <w:r>
        <w:rPr>
          <w:b/>
          <w:bCs/>
        </w:rPr>
        <w:t xml:space="preserve">verification kernel</w:t>
      </w:r>
      <w:r>
        <w:t xml:space="preserve"> </w:t>
      </w:r>
      <w:r>
        <w:t xml:space="preserve">—</w:t>
      </w:r>
      <w:r>
        <w:t xml:space="preserve"> </w:t>
      </w:r>
      <w:r>
        <w:rPr>
          <w:rStyle w:val="VerbatimChar"/>
        </w:rPr>
        <w:t xml:space="preserve">pverify-core</w:t>
      </w:r>
      <w:r>
        <w:t xml:space="preserve"> </w:t>
      </w:r>
      <w:r>
        <w:t xml:space="preserve">— that is</w:t>
      </w:r>
      <w:r>
        <w:t xml:space="preserve"> </w:t>
      </w:r>
      <w:r>
        <w:rPr>
          <w:rStyle w:val="VerbatimChar"/>
        </w:rPr>
        <w:t xml:space="preserve">no_std + alloc</w:t>
      </w:r>
      <w:r>
        <w:t xml:space="preserve">,</w:t>
      </w:r>
      <w:r>
        <w:t xml:space="preserve"> </w:t>
      </w:r>
      <w:r>
        <w:t xml:space="preserve">forbids</w:t>
      </w:r>
      <w:r>
        <w:t xml:space="preserve"> </w:t>
      </w:r>
      <w:r>
        <w:rPr>
          <w:rStyle w:val="VerbatimChar"/>
        </w:rPr>
        <w:t xml:space="preserve">unsafe</w:t>
      </w:r>
      <w:r>
        <w:t xml:space="preserve">, performs zero I/O, and must compile and run on</w:t>
      </w:r>
      <w:r>
        <w:t xml:space="preserve"> </w:t>
      </w:r>
      <w:r>
        <w:rPr>
          <w:rStyle w:val="VerbatimChar"/>
        </w:rPr>
        <w:t xml:space="preserve">wasm32-unknown-unknown</w:t>
      </w:r>
      <w:r>
        <w:t xml:space="preserve">; and</w:t>
      </w:r>
    </w:p>
    <w:p>
      <w:pPr>
        <w:pStyle w:val="Compact"/>
        <w:numPr>
          <w:ilvl w:val="0"/>
          <w:numId w:val="1019"/>
        </w:numPr>
      </w:pPr>
      <w:r>
        <w:t xml:space="preserve">a</w:t>
      </w:r>
      <w:r>
        <w:t xml:space="preserve"> </w:t>
      </w:r>
      <w:r>
        <w:rPr>
          <w:b/>
          <w:bCs/>
        </w:rPr>
        <w:t xml:space="preserve">constellation of host crates</w:t>
      </w:r>
      <w:r>
        <w:t xml:space="preserve"> </w:t>
      </w:r>
      <w:r>
        <w:t xml:space="preserve">that perform every container/document</w:t>
      </w:r>
      <w:r>
        <w:t xml:space="preserve"> </w:t>
      </w:r>
      <w:r>
        <w:t xml:space="preserve">parse, every network fetch and every filesystem access, then feed the</w:t>
      </w:r>
      <w:r>
        <w:t xml:space="preserve"> </w:t>
      </w:r>
      <w:r>
        <w:t xml:space="preserve">kernel pure, model-free byte structures.</w:t>
      </w:r>
    </w:p>
    <w:p>
      <w:pPr>
        <w:pStyle w:val="FirstParagraph"/>
      </w:pPr>
      <w:r>
        <w:rPr>
          <w:rStyle w:val="VerbatimChar"/>
        </w:rPr>
        <w:t xml:space="preserve">pverify-core/src/lib.rs</w:t>
      </w:r>
      <w:r>
        <w:t xml:space="preserve"> </w:t>
      </w:r>
      <w:r>
        <w:t xml:space="preserve">makes this concrete in its first lines:</w:t>
      </w:r>
    </w:p>
    <w:p>
      <w:pPr>
        <w:pStyle w:val="SourceCode"/>
      </w:pPr>
      <w:r>
        <w:rPr>
          <w:rStyle w:val="AttributeTok"/>
        </w:rPr>
        <w:t xml:space="preserve">#![</w:t>
      </w:r>
      <w:r>
        <w:rPr>
          <w:rStyle w:val="NormalTok"/>
        </w:rPr>
        <w:t xml:space="preserve">no_std</w:t>
      </w:r>
      <w:r>
        <w:rPr>
          <w:rStyle w:val="AttributeTok"/>
        </w:rPr>
        <w:t xml:space="preserve">]</w:t>
      </w:r>
      <w:r>
        <w:br/>
      </w:r>
      <w:r>
        <w:rPr>
          <w:rStyle w:val="AttributeTok"/>
        </w:rPr>
        <w:t xml:space="preserve">#![</w:t>
      </w:r>
      <w:r>
        <w:rPr>
          <w:rStyle w:val="NormalTok"/>
        </w:rPr>
        <w:t xml:space="preserve">forbid</w:t>
      </w:r>
      <w:r>
        <w:rPr>
          <w:rStyle w:val="AttributeTok"/>
        </w:rPr>
        <w:t xml:space="preserve">(</w:t>
      </w:r>
      <w:r>
        <w:rPr>
          <w:rStyle w:val="NormalTok"/>
        </w:rPr>
        <w:t xml:space="preserve">unsafe_code</w:t>
      </w:r>
      <w:r>
        <w:rPr>
          <w:rStyle w:val="AttributeTok"/>
        </w:rPr>
        <w:t xml:space="preserve">)]</w:t>
      </w:r>
      <w:r>
        <w:br/>
      </w:r>
      <w:r>
        <w:rPr>
          <w:rStyle w:val="AttributeTok"/>
        </w:rPr>
        <w:t xml:space="preserve">#![</w:t>
      </w:r>
      <w:r>
        <w:rPr>
          <w:rStyle w:val="NormalTok"/>
        </w:rPr>
        <w:t xml:space="preserve">deny</w:t>
      </w:r>
      <w:r>
        <w:rPr>
          <w:rStyle w:val="AttributeTok"/>
        </w:rPr>
        <w:t xml:space="preserve">(</w:t>
      </w:r>
      <w:r>
        <w:rPr>
          <w:rStyle w:val="NormalTok"/>
        </w:rPr>
        <w:t xml:space="preserve">missing_debug_implementations</w:t>
      </w:r>
      <w:r>
        <w:rPr>
          <w:rStyle w:val="AttributeTok"/>
        </w:rPr>
        <w:t xml:space="preserve">)]</w:t>
      </w:r>
      <w:r>
        <w:br/>
      </w:r>
      <w:r>
        <w:rPr>
          <w:rStyle w:val="KeywordTok"/>
        </w:rPr>
        <w:t xml:space="preserve">extern</w:t>
      </w:r>
      <w:r>
        <w:rPr>
          <w:rStyle w:val="NormalTok"/>
        </w:rPr>
        <w:t xml:space="preserve"> </w:t>
      </w:r>
      <w:r>
        <w:rPr>
          <w:rStyle w:val="KeywordTok"/>
        </w:rPr>
        <w:t xml:space="preserve">crate</w:t>
      </w:r>
      <w:r>
        <w:rPr>
          <w:rStyle w:val="NormalTok"/>
        </w:rPr>
        <w:t xml:space="preserve"> alloc</w:t>
      </w:r>
      <w:r>
        <w:rPr>
          <w:rStyle w:val="OperatorTok"/>
        </w:rPr>
        <w:t xml:space="preserve">;</w:t>
      </w:r>
    </w:p>
    <w:p>
      <w:pPr>
        <w:pStyle w:val="FirstParagraph"/>
      </w:pPr>
      <w:r>
        <w:t xml:space="preserve">(</w:t>
      </w:r>
      <w:r>
        <w:rPr>
          <w:rStyle w:val="VerbatimChar"/>
        </w:rPr>
        <w:t xml:space="preserve">crates/pverify-core/src/lib.rs:11-15</w:t>
      </w:r>
      <w:r>
        <w:t xml:space="preserve">).</w:t>
      </w:r>
    </w:p>
    <w:p>
      <w:pPr>
        <w:pStyle w:val="BodyText"/>
      </w:pPr>
      <w:r>
        <w:t xml:space="preserve">The kernel performs</w:t>
      </w:r>
      <w:r>
        <w:t xml:space="preserve"> </w:t>
      </w:r>
      <w:r>
        <w:rPr>
          <w:i/>
          <w:iCs/>
        </w:rPr>
        <w:t xml:space="preserve">all</w:t>
      </w:r>
      <w:r>
        <w:t xml:space="preserve"> </w:t>
      </w:r>
      <w:r>
        <w:t xml:space="preserve">cryptography, RFC 5280 §6 path validation,</w:t>
      </w:r>
      <w:r>
        <w:t xml:space="preserve"> </w:t>
      </w:r>
      <w:r>
        <w:t xml:space="preserve">revocation evaluation, RFC 3161/5816 timestamp verification, per-object</w:t>
      </w:r>
      <w:r>
        <w:t xml:space="preserve"> </w:t>
      </w:r>
      <w:r>
        <w:t xml:space="preserve">Validation Reference Time (VRT) derivation, opt-in algorithm-policy</w:t>
      </w:r>
      <w:r>
        <w:t xml:space="preserve"> </w:t>
      </w:r>
      <w:r>
        <w:t xml:space="preserve">evaluation, and ETSI EN 319 102-1 indication aggregation. It cannot, however,</w:t>
      </w:r>
      <w:r>
        <w:t xml:space="preserve"> </w:t>
      </w:r>
      <w:r>
        <w:t xml:space="preserve">do three things for itself, because they require access to the outside world:</w:t>
      </w:r>
      <w:r>
        <w:t xml:space="preserve"> </w:t>
      </w:r>
      <w:r>
        <w:t xml:space="preserve">read the verification clock, fetch or look up revocation material, and</w:t>
      </w:r>
      <w:r>
        <w:t xml:space="preserve"> </w:t>
      </w:r>
      <w:r>
        <w:t xml:space="preserve">enumerate the trust-anchor set. These three concerns — and</w:t>
      </w:r>
      <w:r>
        <w:t xml:space="preserve"> </w:t>
      </w:r>
      <w:r>
        <w:rPr>
          <w:i/>
          <w:iCs/>
        </w:rPr>
        <w:t xml:space="preserve">only</w:t>
      </w:r>
      <w:r>
        <w:t xml:space="preserve"> </w:t>
      </w:r>
      <w:r>
        <w:t xml:space="preserve">these — are</w:t>
      </w:r>
      <w:r>
        <w:t xml:space="preserve"> </w:t>
      </w:r>
      <w:r>
        <w:t xml:space="preserve">abstracted behind capability traits in</w:t>
      </w:r>
      <w:r>
        <w:t xml:space="preserve"> </w:t>
      </w:r>
      <w:r>
        <w:rPr>
          <w:rStyle w:val="VerbatimChar"/>
        </w:rPr>
        <w:t xml:space="preserve">crates/pverify-core/src/traits.rs</w:t>
      </w:r>
      <w:r>
        <w:t xml:space="preserve">:</w:t>
      </w:r>
      <w:r>
        <w:t xml:space="preserve"> </w:t>
      </w:r>
      <w:r>
        <w:rPr>
          <w:rStyle w:val="VerbatimChar"/>
        </w:rPr>
        <w:t xml:space="preserve">Clock</w:t>
      </w:r>
      <w:r>
        <w:t xml:space="preserve">,</w:t>
      </w:r>
      <w:r>
        <w:t xml:space="preserve"> </w:t>
      </w:r>
      <w:r>
        <w:rPr>
          <w:rStyle w:val="VerbatimChar"/>
        </w:rPr>
        <w:t xml:space="preserve">RevocationFetcher</w:t>
      </w:r>
      <w:r>
        <w:t xml:space="preserve">, and</w:t>
      </w:r>
      <w:r>
        <w:t xml:space="preserve"> </w:t>
      </w:r>
      <w:r>
        <w:rPr>
          <w:rStyle w:val="VerbatimChar"/>
        </w:rPr>
        <w:t xml:space="preserve">TrustAnchorStore</w:t>
      </w:r>
      <w:r>
        <w:t xml:space="preserve">. The kernel holds</w:t>
      </w:r>
      <w:r>
        <w:t xml:space="preserve"> </w:t>
      </w:r>
      <w:r>
        <w:rPr>
          <w:rStyle w:val="VerbatimChar"/>
        </w:rPr>
        <w:t xml:space="preserve">&amp;dyn TrustAnchorStore</w:t>
      </w:r>
      <w:r>
        <w:t xml:space="preserve"> </w:t>
      </w:r>
      <w:r>
        <w:t xml:space="preserve">and</w:t>
      </w:r>
      <w:r>
        <w:t xml:space="preserve"> </w:t>
      </w:r>
      <w:r>
        <w:rPr>
          <w:rStyle w:val="VerbatimChar"/>
        </w:rPr>
        <w:t xml:space="preserve">&amp;dyn RevocationFetcher</w:t>
      </w:r>
      <w:r>
        <w:t xml:space="preserve"> </w:t>
      </w:r>
      <w:r>
        <w:t xml:space="preserve">references and calls</w:t>
      </w:r>
      <w:r>
        <w:t xml:space="preserve"> </w:t>
      </w:r>
      <w:r>
        <w:t xml:space="preserve">through them; it never opens a socket, reads a file, or calls</w:t>
      </w:r>
      <w:r>
        <w:t xml:space="preserve"> </w:t>
      </w:r>
      <w:r>
        <w:rPr>
          <w:rStyle w:val="VerbatimChar"/>
        </w:rPr>
        <w:t xml:space="preserve">SystemTime::now()</w:t>
      </w:r>
      <w:r>
        <w:t xml:space="preserve">.</w:t>
      </w:r>
    </w:p>
    <w:p>
      <w:pPr>
        <w:pStyle w:val="BodyText"/>
      </w:pPr>
      <w:r>
        <w:t xml:space="preserve">This boundary is not aspirational. It is enforced empirically by</w:t>
      </w:r>
      <w:r>
        <w:t xml:space="preserve"> </w:t>
      </w:r>
      <w:r>
        <w:rPr>
          <w:rStyle w:val="VerbatimChar"/>
        </w:rPr>
        <w:t xml:space="preserve">scripts/cargo-tree-gate.sh</w:t>
      </w:r>
      <w:r>
        <w:t xml:space="preserve"> </w:t>
      </w:r>
      <w:r>
        <w:t xml:space="preserve">(described in §3.2.2) and by a</w:t>
      </w:r>
      <w:r>
        <w:t xml:space="preserve"> </w:t>
      </w:r>
      <w:r>
        <w:rPr>
          <w:rStyle w:val="VerbatimChar"/>
        </w:rPr>
        <w:t xml:space="preserve">cargo build --target wasm32-unknown-unknown -p pverify-core</w:t>
      </w:r>
      <w:r>
        <w:t xml:space="preserve"> </w:t>
      </w:r>
      <w:r>
        <w:t xml:space="preserve">step in the gate</w:t>
      </w:r>
      <w:r>
        <w:t xml:space="preserve"> </w:t>
      </w:r>
      <w:r>
        <w:t xml:space="preserve">battery. The constitutional principles behind it are §V (Library-First: no</w:t>
      </w:r>
      <w:r>
        <w:t xml:space="preserve"> </w:t>
      </w:r>
      <w:r>
        <w:t xml:space="preserve">document parsing in the core), §VI (WASM-clean core, NON-NEGOTIABLE), and §I</w:t>
      </w:r>
      <w:r>
        <w:t xml:space="preserve"> </w:t>
      </w:r>
      <w:r>
        <w:t xml:space="preserve">(Fact-Reporting). See the constitution at</w:t>
      </w:r>
      <w:r>
        <w:t xml:space="preserve"> </w:t>
      </w:r>
      <w:r>
        <w:rPr>
          <w:rStyle w:val="VerbatimChar"/>
        </w:rPr>
        <w:t xml:space="preserve">.specify/memory/constitution.md</w:t>
      </w:r>
      <w:r>
        <w:t xml:space="preserve">.</w:t>
      </w:r>
    </w:p>
    <w:bookmarkStart w:id="65" w:name="X5a2c59773119195afdc2f32f7bbfd049c532480"/>
    <w:p>
      <w:pPr>
        <w:pStyle w:val="Heading3"/>
      </w:pPr>
      <w:r>
        <w:t xml:space="preserve">3.1.1 Why the boundary exists</w:t>
      </w:r>
    </w:p>
    <w:p>
      <w:pPr>
        <w:pStyle w:val="FirstParagraph"/>
      </w:pPr>
      <w:r>
        <w:t xml:space="preserve">Three properties fall out of the boundary, each of which the government</w:t>
      </w:r>
      <w:r>
        <w:t xml:space="preserve"> </w:t>
      </w:r>
      <w:r>
        <w:t xml:space="preserve">customer can independently verify:</w:t>
      </w:r>
    </w:p>
    <w:p>
      <w:pPr>
        <w:numPr>
          <w:ilvl w:val="0"/>
          <w:numId w:val="1020"/>
        </w:numPr>
      </w:pPr>
      <w:r>
        <w:rPr>
          <w:b/>
          <w:bCs/>
        </w:rPr>
        <w:t xml:space="preserve">Determinism / reproducibility (§II).</w:t>
      </w:r>
      <w:r>
        <w:t xml:space="preserve"> </w:t>
      </w:r>
      <w:r>
        <w:t xml:space="preserve">Because the kernel reads no</w:t>
      </w:r>
      <w:r>
        <w:t xml:space="preserve"> </w:t>
      </w:r>
      <w:r>
        <w:t xml:space="preserve">clock and no network, a given tuple of (input bytes, trust anchors,</w:t>
      </w:r>
      <w:r>
        <w:t xml:space="preserve"> </w:t>
      </w:r>
      <w:r>
        <w:t xml:space="preserve">verification time, revocation material) produces a byte-identical report</w:t>
      </w:r>
      <w:r>
        <w:t xml:space="preserve"> </w:t>
      </w:r>
      <w:r>
        <w:t xml:space="preserve">regardless of when or where it runs. The verification time is captured</w:t>
      </w:r>
      <w:r>
        <w:t xml:space="preserve"> </w:t>
      </w:r>
      <w:r>
        <w:t xml:space="preserve">once by the host (the CLI reads</w:t>
      </w:r>
      <w:r>
        <w:t xml:space="preserve"> </w:t>
      </w:r>
      <w:r>
        <w:rPr>
          <w:rStyle w:val="VerbatimChar"/>
        </w:rPr>
        <w:t xml:space="preserve">SystemTime::now()</w:t>
      </w:r>
      <w:r>
        <w:t xml:space="preserve"> </w:t>
      </w:r>
      <w:r>
        <w:t xml:space="preserve">once at startup unless</w:t>
      </w:r>
      <w:r>
        <w:t xml:space="preserve"> </w:t>
      </w:r>
      <w:r>
        <w:rPr>
          <w:rStyle w:val="VerbatimChar"/>
        </w:rPr>
        <w:t xml:space="preserve">--at</w:t>
      </w:r>
      <w:r>
        <w:t xml:space="preserve"> </w:t>
      </w:r>
      <w:r>
        <w:t xml:space="preserve">is supplied) and threaded in through</w:t>
      </w:r>
      <w:r>
        <w:t xml:space="preserve"> </w:t>
      </w:r>
      <w:r>
        <w:rPr>
          <w:rStyle w:val="VerbatimChar"/>
        </w:rPr>
        <w:t xml:space="preserve">VerificationRequest</w:t>
      </w:r>
      <w:r>
        <w:t xml:space="preserve">.</w:t>
      </w:r>
    </w:p>
    <w:p>
      <w:pPr>
        <w:numPr>
          <w:ilvl w:val="0"/>
          <w:numId w:val="1020"/>
        </w:numPr>
      </w:pPr>
      <w:r>
        <w:rPr>
          <w:b/>
          <w:bCs/>
        </w:rPr>
        <w:t xml:space="preserve">Auditable cryptography surface (§VI).</w:t>
      </w:r>
      <w:r>
        <w:t xml:space="preserve"> </w:t>
      </w:r>
      <w:r>
        <w:t xml:space="preserve">All cryptography is RustCrypto;</w:t>
      </w:r>
      <w:r>
        <w:t xml:space="preserve"> </w:t>
      </w:r>
      <w:r>
        <w:t xml:space="preserve">there is no</w:t>
      </w:r>
      <w:r>
        <w:t xml:space="preserve"> </w:t>
      </w:r>
      <w:r>
        <w:rPr>
          <w:rStyle w:val="VerbatimChar"/>
        </w:rPr>
        <w:t xml:space="preserve">ring</w:t>
      </w:r>
      <w:r>
        <w:t xml:space="preserve">,</w:t>
      </w:r>
      <w:r>
        <w:t xml:space="preserve"> </w:t>
      </w:r>
      <w:r>
        <w:rPr>
          <w:rStyle w:val="VerbatimChar"/>
        </w:rPr>
        <w:t xml:space="preserve">aws-lc-rs</w:t>
      </w:r>
      <w:r>
        <w:t xml:space="preserve">, OpenSSL FFI, or default-</w:t>
      </w:r>
      <w:r>
        <w:rPr>
          <w:rStyle w:val="VerbatimChar"/>
        </w:rPr>
        <w:t xml:space="preserve">rustls</w:t>
      </w:r>
      <w:r>
        <w:t xml:space="preserve"> </w:t>
      </w:r>
      <w:r>
        <w:t xml:space="preserve">anywhere</w:t>
      </w:r>
      <w:r>
        <w:t xml:space="preserve"> </w:t>
      </w:r>
      <w:r>
        <w:t xml:space="preserve">in the kernel or WASM graph. The cryptographic primitives used for</w:t>
      </w:r>
      <w:r>
        <w:t xml:space="preserve"> </w:t>
      </w:r>
      <w:r>
        <w:t xml:space="preserve">verification are RSA PKCS#1 v1.5, RSA-PSS, ECDSA P-256/P-384, Ed25519, and</w:t>
      </w:r>
      <w:r>
        <w:t xml:space="preserve"> </w:t>
      </w:r>
      <w:r>
        <w:t xml:space="preserve">ML-DSA, dispatched by OID and SubjectPublicKeyInfo in</w:t>
      </w:r>
      <w:r>
        <w:t xml:space="preserve"> </w:t>
      </w:r>
      <w:r>
        <w:rPr>
          <w:rStyle w:val="VerbatimChar"/>
        </w:rPr>
        <w:t xml:space="preserve">crate::crypto::verify_with_alg</w:t>
      </w:r>
      <w:r>
        <w:t xml:space="preserve"> </w:t>
      </w:r>
      <w:r>
        <w:t xml:space="preserve">(</w:t>
      </w:r>
      <w:r>
        <w:rPr>
          <w:rStyle w:val="VerbatimChar"/>
        </w:rPr>
        <w:t xml:space="preserve">crates/pverify-core/src/crypto.rs</w:t>
      </w:r>
      <w:r>
        <w:t xml:space="preserve">).</w:t>
      </w:r>
      <w:r>
        <w:t xml:space="preserve"> </w:t>
      </w:r>
      <w:r>
        <w:t xml:space="preserve">The production crypto surface is verify-only — there is no signing or</w:t>
      </w:r>
      <w:r>
        <w:t xml:space="preserve"> </w:t>
      </w:r>
      <w:r>
        <w:t xml:space="preserve">key-generation path in production dependencies.</w:t>
      </w:r>
    </w:p>
    <w:p>
      <w:pPr>
        <w:numPr>
          <w:ilvl w:val="0"/>
          <w:numId w:val="1020"/>
        </w:numPr>
      </w:pPr>
      <w:r>
        <w:rPr>
          <w:b/>
          <w:bCs/>
        </w:rPr>
        <w:t xml:space="preserve">Identical native and browser behaviour.</w:t>
      </w:r>
      <w:r>
        <w:t xml:space="preserve"> </w:t>
      </w:r>
      <w:r>
        <w:t xml:space="preserve">Because the kernel is the</w:t>
      </w:r>
      <w:r>
        <w:t xml:space="preserve"> </w:t>
      </w:r>
      <w:r>
        <w:t xml:space="preserve">single source of verification truth and is WASM-buildable, the native CLI</w:t>
      </w:r>
      <w:r>
        <w:t xml:space="preserve"> </w:t>
      </w:r>
      <w:r>
        <w:t xml:space="preserve">and the in-browser demo run the</w:t>
      </w:r>
      <w:r>
        <w:t xml:space="preserve"> </w:t>
      </w:r>
      <w:r>
        <w:rPr>
          <w:i/>
          <w:iCs/>
        </w:rPr>
        <w:t xml:space="preserve">same</w:t>
      </w:r>
      <w:r>
        <w:t xml:space="preserve"> </w:t>
      </w:r>
      <w:r>
        <w:rPr>
          <w:rStyle w:val="VerbatimChar"/>
        </w:rPr>
        <w:t xml:space="preserve">verify_with</w:t>
      </w:r>
      <w:r>
        <w:t xml:space="preserve"> </w:t>
      </w:r>
      <w:r>
        <w:t xml:space="preserve">function over the</w:t>
      </w:r>
      <w:r>
        <w:t xml:space="preserve"> </w:t>
      </w:r>
      <w:r>
        <w:rPr>
          <w:i/>
          <w:iCs/>
        </w:rPr>
        <w:t xml:space="preserve">same</w:t>
      </w:r>
      <w:r>
        <w:t xml:space="preserve"> </w:t>
      </w:r>
      <w:r>
        <w:t xml:space="preserve">extracted structures, yielding byte-identical reports for identical</w:t>
      </w:r>
      <w:r>
        <w:t xml:space="preserve"> </w:t>
      </w:r>
      <w:r>
        <w:t xml:space="preserve">inputs (the "CLI↔WASM parity" invariant, §3.5).</w:t>
      </w:r>
    </w:p>
    <w:bookmarkEnd w:id="65"/>
    <w:bookmarkStart w:id="66" w:name="Xd0c1d0c901a706ba4e87df79dee23d2823c95a1"/>
    <w:p>
      <w:pPr>
        <w:pStyle w:val="Heading3"/>
      </w:pPr>
      <w:r>
        <w:t xml:space="preserve">3.1.2 "Cannot affirm" discipline</w:t>
      </w:r>
    </w:p>
    <w:p>
      <w:pPr>
        <w:pStyle w:val="FirstParagraph"/>
      </w:pPr>
      <w:r>
        <w:t xml:space="preserve">The whole system is governed by a "cannot affirm" rule from Constitution §I:</w:t>
      </w:r>
      <w:r>
        <w:t xml:space="preserve"> </w:t>
      </w:r>
      <w:r>
        <w:t xml:space="preserve">where pverify cannot</w:t>
      </w:r>
      <w:r>
        <w:t xml:space="preserve"> </w:t>
      </w:r>
      <w:r>
        <w:rPr>
          <w:i/>
          <w:iCs/>
        </w:rPr>
        <w:t xml:space="preserve">establish</w:t>
      </w:r>
      <w:r>
        <w:t xml:space="preserve"> </w:t>
      </w:r>
      <w:r>
        <w:t xml:space="preserve">a fact, it degrades to</w:t>
      </w:r>
      <w:r>
        <w:t xml:space="preserve"> </w:t>
      </w:r>
      <w:r>
        <w:rPr>
          <w:rStyle w:val="VerbatimChar"/>
        </w:rPr>
        <w:t xml:space="preserve">INDETERMINATE</w:t>
      </w:r>
      <w:r>
        <w:t xml:space="preserve"> </w:t>
      </w:r>
      <w:r>
        <w:t xml:space="preserve">with a</w:t>
      </w:r>
      <w:r>
        <w:t xml:space="preserve"> </w:t>
      </w:r>
      <w:r>
        <w:t xml:space="preserve">precise closed-enum sub-indication rather than fabricating a</w:t>
      </w:r>
      <w:r>
        <w:t xml:space="preserve"> </w:t>
      </w:r>
      <w:r>
        <w:rPr>
          <w:rStyle w:val="VerbatimChar"/>
        </w:rPr>
        <w:t xml:space="preserve">TOTAL_FAILED</w:t>
      </w:r>
      <w:r>
        <w:t xml:space="preserve"> </w:t>
      </w:r>
      <w:r>
        <w:t xml:space="preserve">or a</w:t>
      </w:r>
      <w:r>
        <w:t xml:space="preserve"> </w:t>
      </w:r>
      <w:r>
        <w:rPr>
          <w:rStyle w:val="VerbatimChar"/>
        </w:rPr>
        <w:t xml:space="preserve">TOTAL_PASSED</w:t>
      </w:r>
      <w:r>
        <w:t xml:space="preserve">. Concrete examples that the architecture surfaces</w:t>
      </w:r>
      <w:r>
        <w:t xml:space="preserve"> </w:t>
      </w:r>
      <w:r>
        <w:t xml:space="preserve">honestly rather than guessing at:</w:t>
      </w:r>
    </w:p>
    <w:p>
      <w:pPr>
        <w:pStyle w:val="Compact"/>
        <w:numPr>
          <w:ilvl w:val="0"/>
          <w:numId w:val="1021"/>
        </w:numPr>
      </w:pPr>
      <w:r>
        <w:t xml:space="preserve">offline run with no cached revocation →</w:t>
      </w:r>
      <w:r>
        <w:t xml:space="preserve"> </w:t>
      </w:r>
      <w:r>
        <w:rPr>
          <w:rStyle w:val="VerbatimChar"/>
        </w:rPr>
        <w:t xml:space="preserve">IndeterminateRevocationOffline</w:t>
      </w:r>
      <w:r>
        <w:t xml:space="preserve"> </w:t>
      </w:r>
      <w:r>
        <w:t xml:space="preserve">/</w:t>
      </w:r>
      <w:r>
        <w:t xml:space="preserve"> </w:t>
      </w:r>
      <w:r>
        <w:rPr>
          <w:rStyle w:val="VerbatimChar"/>
        </w:rPr>
        <w:t xml:space="preserve">revocation_not_checked_offline</w:t>
      </w:r>
      <w:r>
        <w:t xml:space="preserve"> </w:t>
      </w:r>
      <w:r>
        <w:t xml:space="preserve">(never a fabricated responder contact —</w:t>
      </w:r>
      <w:r>
        <w:t xml:space="preserve"> </w:t>
      </w:r>
      <w:r>
        <w:t xml:space="preserve">Constitution §VII offline honesty);</w:t>
      </w:r>
    </w:p>
    <w:p>
      <w:pPr>
        <w:pStyle w:val="Compact"/>
        <w:numPr>
          <w:ilvl w:val="0"/>
          <w:numId w:val="1021"/>
        </w:numPr>
      </w:pPr>
      <w:r>
        <w:t xml:space="preserve">unsupported signature algorithm OID → INDETERMINATE rather than a failure;</w:t>
      </w:r>
    </w:p>
    <w:p>
      <w:pPr>
        <w:pStyle w:val="Compact"/>
        <w:numPr>
          <w:ilvl w:val="0"/>
          <w:numId w:val="1021"/>
        </w:numPr>
      </w:pPr>
      <w:r>
        <w:t xml:space="preserve">multi-signer CMS →</w:t>
      </w:r>
      <w:r>
        <w:t xml:space="preserve"> </w:t>
      </w:r>
      <w:r>
        <w:rPr>
          <w:rStyle w:val="VerbatimChar"/>
        </w:rPr>
        <w:t xml:space="preserve">INDETERMINATE</w:t>
      </w:r>
      <w:r>
        <w:t xml:space="preserve"> </w:t>
      </w:r>
      <w:r>
        <w:t xml:space="preserve">/</w:t>
      </w:r>
      <w:r>
        <w:t xml:space="preserve"> </w:t>
      </w:r>
      <w:r>
        <w:rPr>
          <w:rStyle w:val="VerbatimChar"/>
        </w:rPr>
        <w:t xml:space="preserve">cms_multi_signer_unsupported</w:t>
      </w:r>
      <w:r>
        <w:t xml:space="preserve"> </w:t>
      </w:r>
      <w:r>
        <w:t xml:space="preserve">(</w:t>
      </w:r>
      <w:r>
        <w:rPr>
          <w:rStyle w:val="VerbatimChar"/>
        </w:rPr>
        <w:t xml:space="preserve">crates/pverify-core/src/verify.rs:496</w:t>
      </w:r>
      <w:r>
        <w:t xml:space="preserve">), never a verdict on a silently</w:t>
      </w:r>
      <w:r>
        <w:t xml:space="preserve"> </w:t>
      </w:r>
      <w:r>
        <w:t xml:space="preserve">truncated signer set;</w:t>
      </w:r>
    </w:p>
    <w:p>
      <w:pPr>
        <w:pStyle w:val="Compact"/>
        <w:numPr>
          <w:ilvl w:val="0"/>
          <w:numId w:val="1021"/>
        </w:numPr>
      </w:pPr>
      <w:r>
        <w:t xml:space="preserve">revoked TSA certificate →</w:t>
      </w:r>
      <w:r>
        <w:t xml:space="preserve"> </w:t>
      </w:r>
      <w:r>
        <w:rPr>
          <w:rStyle w:val="VerbatimChar"/>
        </w:rPr>
        <w:t xml:space="preserve">revoked_no_poe</w:t>
      </w:r>
      <w:r>
        <w:t xml:space="preserve"> </w:t>
      </w:r>
      <w:r>
        <w:t xml:space="preserve">(INDETERMINATE), not a forgery</w:t>
      </w:r>
      <w:r>
        <w:t xml:space="preserve"> </w:t>
      </w:r>
      <w:r>
        <w:t xml:space="preserve">claim.</w:t>
      </w:r>
    </w:p>
    <w:p>
      <w:pPr>
        <w:pStyle w:val="FirstParagraph"/>
      </w:pPr>
      <w:r>
        <w:t xml:space="preserve">The sub-indication value space is a single closed Rust enum</w:t>
      </w:r>
      <w:r>
        <w:t xml:space="preserve"> </w:t>
      </w:r>
      <w:r>
        <w:t xml:space="preserve">(</w:t>
      </w:r>
      <w:r>
        <w:rPr>
          <w:rStyle w:val="VerbatimChar"/>
        </w:rPr>
        <w:t xml:space="preserve">crates/pverify-core/src/report/etsi.rs</w:t>
      </w:r>
      <w:r>
        <w:t xml:space="preserve">,</w:t>
      </w:r>
      <w:r>
        <w:t xml:space="preserve"> </w:t>
      </w:r>
      <w:r>
        <w:rPr>
          <w:rStyle w:val="VerbatimChar"/>
        </w:rPr>
        <w:t xml:space="preserve">SubIndication</w:t>
      </w:r>
      <w:r>
        <w:t xml:space="preserve">) mirrored 1:1 into</w:t>
      </w:r>
      <w:r>
        <w:t xml:space="preserve"> </w:t>
      </w:r>
      <w:r>
        <w:t xml:space="preserve">the root</w:t>
      </w:r>
      <w:r>
        <w:t xml:space="preserve"> </w:t>
      </w:r>
      <w:r>
        <w:rPr>
          <w:rStyle w:val="VerbatimChar"/>
        </w:rPr>
        <w:t xml:space="preserve">report-schema.json</w:t>
      </w:r>
      <w:r>
        <w:t xml:space="preserve">. The report shape version is</w:t>
      </w:r>
      <w:r>
        <w:t xml:space="preserve"> </w:t>
      </w:r>
      <w:r>
        <w:rPr>
          <w:rStyle w:val="VerbatimChar"/>
        </w:rPr>
        <w:t xml:space="preserve">SCHEMA_VERSION = "1.10.0"</w:t>
      </w:r>
      <w:r>
        <w:t xml:space="preserve"> </w:t>
      </w:r>
      <w:r>
        <w:t xml:space="preserve">(</w:t>
      </w:r>
      <w:r>
        <w:rPr>
          <w:rStyle w:val="VerbatimChar"/>
        </w:rPr>
        <w:t xml:space="preserve">crates/pverify-core/src/report/schema.rs:line</w:t>
      </w:r>
      <w:r>
        <w:t xml:space="preserve">).</w:t>
      </w:r>
    </w:p>
    <w:bookmarkEnd w:id="66"/>
    <w:bookmarkEnd w:id="67"/>
    <w:bookmarkStart w:id="73" w:name="X32eaf480eb63ebe535cce4bbf211a57e243c65a"/>
    <w:p>
      <w:pPr>
        <w:pStyle w:val="Heading2"/>
      </w:pPr>
      <w:r>
        <w:t xml:space="preserve">3.2 Crate topology</w:t>
      </w:r>
    </w:p>
    <w:p>
      <w:pPr>
        <w:pStyle w:val="FirstParagraph"/>
      </w:pPr>
      <w:r>
        <w:t xml:space="preserve">The root workspace (</w:t>
      </w:r>
      <w:r>
        <w:rPr>
          <w:rStyle w:val="VerbatimChar"/>
        </w:rPr>
        <w:t xml:space="preserve">Cargo.toml</w:t>
      </w:r>
      <w:r>
        <w:t xml:space="preserve">) declares eleven members: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Crate</w:t>
            </w:r>
          </w:p>
        </w:tc>
        <w:tc>
          <w:tcPr/>
          <w:p>
            <w:pPr>
              <w:pStyle w:val="Compact"/>
            </w:pPr>
            <w:r>
              <w:t xml:space="preserve">Role</w:t>
            </w:r>
          </w:p>
        </w:tc>
        <w:tc>
          <w:tcPr/>
          <w:p>
            <w:pPr>
              <w:pStyle w:val="Compact"/>
            </w:pPr>
            <w:r>
              <w:t xml:space="preserve">Graph class</w:t>
            </w:r>
          </w:p>
        </w:tc>
      </w:tr>
      <w:tr>
        <w:tc>
          <w:tcPr/>
          <w:p>
            <w:pPr>
              <w:pStyle w:val="Compact"/>
            </w:pPr>
            <w:r>
              <w:rPr>
                <w:rStyle w:val="VerbatimChar"/>
              </w:rPr>
              <w:t xml:space="preserve">pverify-core</w:t>
            </w:r>
          </w:p>
        </w:tc>
        <w:tc>
          <w:tcPr/>
          <w:p>
            <w:pPr>
              <w:pStyle w:val="Compact"/>
            </w:pPr>
            <w:r>
              <w:t xml:space="preserve">The verification kernel (</w:t>
            </w:r>
            <w:r>
              <w:rPr>
                <w:rStyle w:val="VerbatimChar"/>
              </w:rPr>
              <w:t xml:space="preserve">no_std + alloc</w:t>
            </w:r>
            <w:r>
              <w:t xml:space="preserve">, I/O-free, RustCrypto-only).</w:t>
            </w:r>
          </w:p>
        </w:tc>
        <w:tc>
          <w:tcPr/>
          <w:p>
            <w:pPr>
              <w:pStyle w:val="Compact"/>
            </w:pPr>
            <w:r>
              <w:t xml:space="preserve">WASM-clean</w:t>
            </w:r>
          </w:p>
        </w:tc>
      </w:tr>
      <w:tr>
        <w:tc>
          <w:tcPr/>
          <w:p>
            <w:pPr>
              <w:pStyle w:val="Compact"/>
            </w:pPr>
            <w:r>
              <w:rPr>
                <w:rStyle w:val="VerbatimChar"/>
              </w:rPr>
              <w:t xml:space="preserve">pverify-xades</w:t>
            </w:r>
          </w:p>
        </w:tc>
        <w:tc>
          <w:tcPr/>
          <w:p>
            <w:pPr>
              <w:pStyle w:val="Compact"/>
            </w:pPr>
            <w:r>
              <w:t xml:space="preserve">Host XAdES (XML-DSIG) extraction: parse + exclusive C14N + byte extraction, no cryptography.</w:t>
            </w:r>
          </w:p>
        </w:tc>
        <w:tc>
          <w:tcPr/>
          <w:p>
            <w:pPr>
              <w:pStyle w:val="Compact"/>
            </w:pPr>
            <w:r>
              <w:t xml:space="preserve">WASM-clean (extract-only)</w:t>
            </w:r>
          </w:p>
        </w:tc>
      </w:tr>
      <w:tr>
        <w:tc>
          <w:tcPr/>
          <w:p>
            <w:pPr>
              <w:pStyle w:val="Compact"/>
            </w:pPr>
            <w:r>
              <w:rPr>
                <w:rStyle w:val="VerbatimChar"/>
              </w:rPr>
              <w:t xml:space="preserve">pverify-asic</w:t>
            </w:r>
          </w:p>
        </w:tc>
        <w:tc>
          <w:tcPr/>
          <w:p>
            <w:pPr>
              <w:pStyle w:val="Compact"/>
            </w:pPr>
            <w:r>
              <w:t xml:space="preserve">Host ASiC (EN 319 162) container extraction: ZIP walk, no cryptography.</w:t>
            </w:r>
          </w:p>
        </w:tc>
        <w:tc>
          <w:tcPr/>
          <w:p>
            <w:pPr>
              <w:pStyle w:val="Compact"/>
            </w:pPr>
            <w:r>
              <w:t xml:space="preserve">WASM-clean (extract-only)</w:t>
            </w:r>
          </w:p>
        </w:tc>
      </w:tr>
      <w:tr>
        <w:tc>
          <w:tcPr/>
          <w:p>
            <w:pPr>
              <w:pStyle w:val="Compact"/>
            </w:pPr>
            <w:r>
              <w:rPr>
                <w:rStyle w:val="VerbatimChar"/>
              </w:rPr>
              <w:t xml:space="preserve">pverify-jades</w:t>
            </w:r>
          </w:p>
        </w:tc>
        <w:tc>
          <w:tcPr/>
          <w:p>
            <w:pPr>
              <w:pStyle w:val="Compact"/>
            </w:pPr>
            <w:r>
              <w:t xml:space="preserve">Host JAdES (JWS JSON Serialization) extraction, no cryptography.</w:t>
            </w:r>
          </w:p>
        </w:tc>
        <w:tc>
          <w:tcPr/>
          <w:p>
            <w:pPr>
              <w:pStyle w:val="Compact"/>
            </w:pPr>
            <w:r>
              <w:t xml:space="preserve">WASM-clean (extract-only)</w:t>
            </w:r>
          </w:p>
        </w:tc>
      </w:tr>
      <w:tr>
        <w:tc>
          <w:tcPr/>
          <w:p>
            <w:pPr>
              <w:pStyle w:val="Compact"/>
            </w:pPr>
            <w:r>
              <w:rPr>
                <w:rStyle w:val="VerbatimChar"/>
              </w:rPr>
              <w:t xml:space="preserve">pverify-eutl</w:t>
            </w:r>
          </w:p>
        </w:tc>
        <w:tc>
          <w:tcPr/>
          <w:p>
            <w:pPr>
              <w:pStyle w:val="Compact"/>
            </w:pPr>
            <w:r>
              <w:t xml:space="preserve">EU Trusted List (ETSI TS 119 612) ingestion → trust anchors.</w:t>
            </w:r>
          </w:p>
        </w:tc>
        <w:tc>
          <w:tcPr/>
          <w:p>
            <w:pPr>
              <w:pStyle w:val="Compact"/>
            </w:pPr>
            <w:r>
              <w:t xml:space="preserve">Host-only (native</w:t>
            </w:r>
            <w:r>
              <w:t xml:space="preserve"> </w:t>
            </w:r>
            <w:r>
              <w:rPr>
                <w:rStyle w:val="VerbatimChar"/>
              </w:rPr>
              <w:t xml:space="preserve">std</w:t>
            </w:r>
            <w:r>
              <w:t xml:space="preserve">)</w:t>
            </w:r>
          </w:p>
        </w:tc>
      </w:tr>
      <w:tr>
        <w:tc>
          <w:tcPr/>
          <w:p>
            <w:pPr>
              <w:pStyle w:val="Compact"/>
            </w:pPr>
            <w:r>
              <w:rPr>
                <w:rStyle w:val="VerbatimChar"/>
              </w:rPr>
              <w:t xml:space="preserve">pverify-aatl</w:t>
            </w:r>
          </w:p>
        </w:tc>
        <w:tc>
          <w:tcPr/>
          <w:p>
            <w:pPr>
              <w:pStyle w:val="Compact"/>
            </w:pPr>
            <w:r>
              <w:t xml:space="preserve">Adobe Approved Trust List ingestion (pulls</w:t>
            </w:r>
            <w:r>
              <w:t xml:space="preserve"> </w:t>
            </w:r>
            <w:r>
              <w:rPr>
                <w:rStyle w:val="VerbatimChar"/>
              </w:rPr>
              <w:t xml:space="preserve">lopdf</w:t>
            </w:r>
            <w:r>
              <w:t xml:space="preserve"> </w:t>
            </w:r>
            <w:r>
              <w:t xml:space="preserve">+</w:t>
            </w:r>
            <w:r>
              <w:t xml:space="preserve"> </w:t>
            </w:r>
            <w:r>
              <w:rPr>
                <w:rStyle w:val="VerbatimChar"/>
              </w:rPr>
              <w:t xml:space="preserve">flate2</w:t>
            </w:r>
            <w:r>
              <w:t xml:space="preserve">).</w:t>
            </w:r>
          </w:p>
        </w:tc>
        <w:tc>
          <w:tcPr/>
          <w:p>
            <w:pPr>
              <w:pStyle w:val="Compact"/>
            </w:pPr>
            <w:r>
              <w:t xml:space="preserve">Host-only</w:t>
            </w:r>
          </w:p>
        </w:tc>
      </w:tr>
      <w:tr>
        <w:tc>
          <w:tcPr/>
          <w:p>
            <w:pPr>
              <w:pStyle w:val="Compact"/>
            </w:pPr>
            <w:r>
              <w:rPr>
                <w:rStyle w:val="VerbatimChar"/>
              </w:rPr>
              <w:t xml:space="preserve">pverify-anchor-inventory</w:t>
            </w:r>
          </w:p>
        </w:tc>
        <w:tc>
          <w:tcPr/>
          <w:p>
            <w:pPr>
              <w:pStyle w:val="Compact"/>
            </w:pPr>
            <w:r>
              <w:t xml:space="preserve">Read-over aggregator of every anchor distribution channel.</w:t>
            </w:r>
          </w:p>
        </w:tc>
        <w:tc>
          <w:tcPr/>
          <w:p>
            <w:pPr>
              <w:pStyle w:val="Compact"/>
            </w:pPr>
            <w:r>
              <w:t xml:space="preserve">Host-only</w:t>
            </w:r>
          </w:p>
        </w:tc>
      </w:tr>
      <w:tr>
        <w:tc>
          <w:tcPr/>
          <w:p>
            <w:pPr>
              <w:pStyle w:val="Compact"/>
            </w:pPr>
            <w:r>
              <w:rPr>
                <w:rStyle w:val="VerbatimChar"/>
              </w:rPr>
              <w:t xml:space="preserve">pverify-cli</w:t>
            </w:r>
          </w:p>
        </w:tc>
        <w:tc>
          <w:tcPr/>
          <w:p>
            <w:pPr>
              <w:pStyle w:val="Compact"/>
            </w:pPr>
            <w:r>
              <w:t xml:space="preserve">The native command-line verifier — the only crate allowed native I/O.</w:t>
            </w:r>
          </w:p>
        </w:tc>
        <w:tc>
          <w:tcPr/>
          <w:p>
            <w:pPr>
              <w:pStyle w:val="Compact"/>
            </w:pPr>
            <w:r>
              <w:t xml:space="preserve">Host-only</w:t>
            </w:r>
          </w:p>
        </w:tc>
      </w:tr>
      <w:tr>
        <w:tc>
          <w:tcPr/>
          <w:p>
            <w:pPr>
              <w:pStyle w:val="Compact"/>
            </w:pPr>
            <w:r>
              <w:rPr>
                <w:rStyle w:val="VerbatimChar"/>
              </w:rPr>
              <w:t xml:space="preserve">fixture-gen</w:t>
            </w:r>
          </w:p>
        </w:tc>
        <w:tc>
          <w:tcPr/>
          <w:p>
            <w:pPr>
              <w:pStyle w:val="Compact"/>
            </w:pPr>
            <w:r>
              <w:t xml:space="preserve">Signing / fixture-generation tooling (</w:t>
            </w:r>
            <w:r>
              <w:rPr>
                <w:rStyle w:val="VerbatimChar"/>
              </w:rPr>
              <w:t xml:space="preserve">publish = false</w:t>
            </w:r>
            <w:r>
              <w:t xml:space="preserve">).</w:t>
            </w:r>
          </w:p>
        </w:tc>
        <w:tc>
          <w:tcPr/>
          <w:p>
            <w:pPr>
              <w:pStyle w:val="Compact"/>
            </w:pPr>
            <w:r>
              <w:t xml:space="preserve">Tooling</w:t>
            </w:r>
          </w:p>
        </w:tc>
      </w:tr>
      <w:tr>
        <w:tc>
          <w:tcPr/>
          <w:p>
            <w:pPr>
              <w:pStyle w:val="Compact"/>
            </w:pPr>
            <w:r>
              <w:rPr>
                <w:rStyle w:val="VerbatimChar"/>
              </w:rPr>
              <w:t xml:space="preserve">pverify-test-helpers</w:t>
            </w:r>
          </w:p>
        </w:tc>
        <w:tc>
          <w:tcPr/>
          <w:p>
            <w:pPr>
              <w:pStyle w:val="Compact"/>
            </w:pPr>
            <w:r>
              <w:t xml:space="preserve">Shared test helpers (</w:t>
            </w:r>
            <w:r>
              <w:rPr>
                <w:rStyle w:val="VerbatimChar"/>
              </w:rPr>
              <w:t xml:space="preserve">publish = false</w:t>
            </w:r>
            <w:r>
              <w:t xml:space="preserve">).</w:t>
            </w:r>
          </w:p>
        </w:tc>
        <w:tc>
          <w:tcPr/>
          <w:p>
            <w:pPr>
              <w:pStyle w:val="Compact"/>
            </w:pPr>
            <w:r>
              <w:t xml:space="preserve">Tooling</w:t>
            </w:r>
          </w:p>
        </w:tc>
      </w:tr>
      <w:tr>
        <w:tc>
          <w:tcPr/>
          <w:p>
            <w:pPr>
              <w:pStyle w:val="Compact"/>
            </w:pPr>
            <w:r>
              <w:rPr>
                <w:rStyle w:val="VerbatimChar"/>
              </w:rPr>
              <w:t xml:space="preserve">xtask</w:t>
            </w:r>
          </w:p>
        </w:tc>
        <w:tc>
          <w:tcPr/>
          <w:p>
            <w:pPr>
              <w:pStyle w:val="Compact"/>
            </w:pPr>
            <w:r>
              <w:t xml:space="preserve">Build/CI automation tasks.</w:t>
            </w:r>
          </w:p>
        </w:tc>
        <w:tc>
          <w:tcPr/>
          <w:p>
            <w:pPr>
              <w:pStyle w:val="Compact"/>
            </w:pPr>
            <w:r>
              <w:t xml:space="preserve">Tooling</w:t>
            </w:r>
          </w:p>
        </w:tc>
      </w:tr>
    </w:tbl>
    <w:p>
      <w:pPr>
        <w:pStyle w:val="BodyText"/>
      </w:pPr>
      <w:r>
        <w:t xml:space="preserve">A twelfth crate,</w:t>
      </w:r>
      <w:r>
        <w:t xml:space="preserve"> </w:t>
      </w:r>
      <w:r>
        <w:rPr>
          <w:rStyle w:val="VerbatimChar"/>
        </w:rPr>
        <w:t xml:space="preserve">web/pverify-wasm</w:t>
      </w:r>
      <w:r>
        <w:t xml:space="preserve">, is</w:t>
      </w:r>
      <w:r>
        <w:t xml:space="preserve"> </w:t>
      </w:r>
      <w:r>
        <w:rPr>
          <w:b/>
          <w:bCs/>
        </w:rPr>
        <w:t xml:space="preserve">intentionally detached</w:t>
      </w:r>
      <w:r>
        <w:t xml:space="preserve"> </w:t>
      </w:r>
      <w:r>
        <w:t xml:space="preserve">from the</w:t>
      </w:r>
      <w:r>
        <w:t xml:space="preserve"> </w:t>
      </w:r>
      <w:r>
        <w:t xml:space="preserve">root workspace: its</w:t>
      </w:r>
      <w:r>
        <w:t xml:space="preserve"> </w:t>
      </w:r>
      <w:r>
        <w:rPr>
          <w:rStyle w:val="VerbatimChar"/>
        </w:rPr>
        <w:t xml:space="preserve">Cargo.toml</w:t>
      </w:r>
      <w:r>
        <w:t xml:space="preserve"> </w:t>
      </w:r>
      <w:r>
        <w:t xml:space="preserve">carries an empty</w:t>
      </w:r>
      <w:r>
        <w:t xml:space="preserve"> </w:t>
      </w:r>
      <w:r>
        <w:rPr>
          <w:rStyle w:val="VerbatimChar"/>
        </w:rPr>
        <w:t xml:space="preserve">[workspace]</w:t>
      </w:r>
      <w:r>
        <w:t xml:space="preserve"> </w:t>
      </w:r>
      <w:r>
        <w:t xml:space="preserve">table so that</w:t>
      </w:r>
      <w:r>
        <w:t xml:space="preserve"> </w:t>
      </w:r>
      <w:r>
        <w:t xml:space="preserve">wasm-bindgen's generated</w:t>
      </w:r>
      <w:r>
        <w:t xml:space="preserve"> </w:t>
      </w:r>
      <w:r>
        <w:rPr>
          <w:rStyle w:val="VerbatimChar"/>
        </w:rPr>
        <w:t xml:space="preserve">unsafe</w:t>
      </w:r>
      <w:r>
        <w:t xml:space="preserve"> </w:t>
      </w:r>
      <w:r>
        <w:t xml:space="preserve">code and the wasm dependency graph stay out</w:t>
      </w:r>
      <w:r>
        <w:t xml:space="preserve"> </w:t>
      </w:r>
      <w:r>
        <w:t xml:space="preserve">of the root</w:t>
      </w:r>
      <w:r>
        <w:t xml:space="preserve"> </w:t>
      </w:r>
      <w:r>
        <w:rPr>
          <w:rStyle w:val="VerbatimChar"/>
        </w:rPr>
        <w:t xml:space="preserve">unsafe_code = "forbid"</w:t>
      </w:r>
      <w:r>
        <w:t xml:space="preserve"> </w:t>
      </w:r>
      <w:r>
        <w:t xml:space="preserve">lint surface and out of the released</w:t>
      </w:r>
      <w:r>
        <w:t xml:space="preserve"> </w:t>
      </w:r>
      <w:r>
        <w:rPr>
          <w:rStyle w:val="VerbatimChar"/>
        </w:rPr>
        <w:t xml:space="preserve">cargo test --workspace</w:t>
      </w:r>
      <w:r>
        <w:t xml:space="preserve"> </w:t>
      </w:r>
      <w:r>
        <w:t xml:space="preserve">/</w:t>
      </w:r>
      <w:r>
        <w:t xml:space="preserve"> </w:t>
      </w:r>
      <w:r>
        <w:rPr>
          <w:rStyle w:val="VerbatimChar"/>
        </w:rPr>
        <w:t xml:space="preserve">cargo audit</w:t>
      </w:r>
      <w:r>
        <w:t xml:space="preserve"> </w:t>
      </w:r>
      <w:r>
        <w:t xml:space="preserve">surface. It is the browser host.</w:t>
      </w:r>
    </w:p>
    <w:bookmarkStart w:id="71" w:name="X65231861be104e1c71e9ee5dc90758db52ae09b"/>
    <w:p>
      <w:pPr>
        <w:pStyle w:val="Heading3"/>
      </w:pPr>
      <w:r>
        <w:t xml:space="preserve">3.2.1 The two graph classes</w:t>
      </w:r>
    </w:p>
    <w:p>
      <w:pPr>
        <w:pStyle w:val="FirstParagraph"/>
      </w:pPr>
      <w:r>
        <w:t xml:space="preserve">The crates split into two graph classes with a strict, gate-asserted</w:t>
      </w:r>
      <w:r>
        <w:t xml:space="preserve"> </w:t>
      </w:r>
      <w:r>
        <w:t xml:space="preserve">dependency direction of</w:t>
      </w:r>
      <w:r>
        <w:t xml:space="preserve"> </w:t>
      </w:r>
      <w:r>
        <w:rPr>
          <w:b/>
          <w:bCs/>
        </w:rPr>
        <w:t xml:space="preserve">host → WASM-clean → core</w:t>
      </w:r>
      <w:r>
        <w:t xml:space="preserve">.</w:t>
      </w:r>
    </w:p>
    <w:p>
      <w:pPr>
        <w:pStyle w:val="BodyText"/>
      </w:pPr>
      <w:r>
        <w:rPr>
          <w:b/>
          <w:bCs/>
        </w:rPr>
        <w:t xml:space="preserve">WASM-clean graph</w:t>
      </w:r>
      <w:r>
        <w:t xml:space="preserve"> </w:t>
      </w:r>
      <w:r>
        <w:t xml:space="preserve">(must compile to</w:t>
      </w:r>
      <w:r>
        <w:t xml:space="preserve"> </w:t>
      </w:r>
      <w:r>
        <w:rPr>
          <w:rStyle w:val="VerbatimChar"/>
        </w:rPr>
        <w:t xml:space="preserve">wasm32-unknown-unknown</w:t>
      </w:r>
      <w:r>
        <w:t xml:space="preserve">, RustCrypto</w:t>
      </w:r>
      <w:r>
        <w:t xml:space="preserve"> </w:t>
      </w:r>
      <w:r>
        <w:t xml:space="preserve">only, no</w:t>
      </w:r>
      <w:r>
        <w:t xml:space="preserve"> </w:t>
      </w:r>
      <w:r>
        <w:rPr>
          <w:rStyle w:val="VerbatimChar"/>
        </w:rPr>
        <w:t xml:space="preserve">ring</w:t>
      </w:r>
      <w:r>
        <w:t xml:space="preserve">/</w:t>
      </w:r>
      <w:r>
        <w:rPr>
          <w:rStyle w:val="VerbatimChar"/>
        </w:rPr>
        <w:t xml:space="preserve">getrandom</w:t>
      </w:r>
      <w:r>
        <w:t xml:space="preserve">/</w:t>
      </w:r>
      <w:r>
        <w:rPr>
          <w:rStyle w:val="VerbatimChar"/>
        </w:rPr>
        <w:t xml:space="preserve">openssl</w:t>
      </w:r>
      <w:r>
        <w:t xml:space="preserve">):</w:t>
      </w:r>
    </w:p>
    <w:p>
      <w:pPr>
        <w:pStyle w:val="Compact"/>
        <w:numPr>
          <w:ilvl w:val="0"/>
          <w:numId w:val="1022"/>
        </w:numPr>
      </w:pPr>
      <w:r>
        <w:rPr>
          <w:rStyle w:val="VerbatimChar"/>
        </w:rPr>
        <w:t xml:space="preserve">pverify-core</w:t>
      </w:r>
      <w:r>
        <w:t xml:space="preserve"> </w:t>
      </w:r>
      <w:r>
        <w:t xml:space="preserve">— the kernel. Its dependencies are RustCrypto</w:t>
      </w:r>
      <w:r>
        <w:t xml:space="preserve"> </w:t>
      </w:r>
      <w:r>
        <w:rPr>
          <w:i/>
          <w:iCs/>
        </w:rPr>
        <w:t xml:space="preserve">format</w:t>
      </w:r>
      <w:r>
        <w:t xml:space="preserve"> </w:t>
      </w:r>
      <w:r>
        <w:t xml:space="preserve">and</w:t>
      </w:r>
      <w:r>
        <w:t xml:space="preserve"> </w:t>
      </w:r>
      <w:r>
        <w:rPr>
          <w:i/>
          <w:iCs/>
        </w:rPr>
        <w:t xml:space="preserve">primitive</w:t>
      </w:r>
      <w:r>
        <w:t xml:space="preserve"> </w:t>
      </w:r>
      <w:r>
        <w:t xml:space="preserve">crates (</w:t>
      </w:r>
      <w:r>
        <w:rPr>
          <w:rStyle w:val="VerbatimChar"/>
        </w:rPr>
        <w:t xml:space="preserve">der</w:t>
      </w:r>
      <w:r>
        <w:t xml:space="preserve">,</w:t>
      </w:r>
      <w:r>
        <w:t xml:space="preserve"> </w:t>
      </w:r>
      <w:r>
        <w:rPr>
          <w:rStyle w:val="VerbatimChar"/>
        </w:rPr>
        <w:t xml:space="preserve">x509-cert</w:t>
      </w:r>
      <w:r>
        <w:t xml:space="preserve">,</w:t>
      </w:r>
      <w:r>
        <w:t xml:space="preserve"> </w:t>
      </w:r>
      <w:r>
        <w:rPr>
          <w:rStyle w:val="VerbatimChar"/>
        </w:rPr>
        <w:t xml:space="preserve">rsa</w:t>
      </w:r>
      <w:r>
        <w:t xml:space="preserve">,</w:t>
      </w:r>
      <w:r>
        <w:t xml:space="preserve"> </w:t>
      </w:r>
      <w:r>
        <w:rPr>
          <w:rStyle w:val="VerbatimChar"/>
        </w:rPr>
        <w:t xml:space="preserve">p256</w:t>
      </w:r>
      <w:r>
        <w:t xml:space="preserve">,</w:t>
      </w:r>
      <w:r>
        <w:t xml:space="preserve"> </w:t>
      </w:r>
      <w:r>
        <w:rPr>
          <w:rStyle w:val="VerbatimChar"/>
        </w:rPr>
        <w:t xml:space="preserve">p384</w:t>
      </w:r>
      <w:r>
        <w:t xml:space="preserve">,</w:t>
      </w:r>
      <w:r>
        <w:t xml:space="preserve"> </w:t>
      </w:r>
      <w:r>
        <w:rPr>
          <w:rStyle w:val="VerbatimChar"/>
        </w:rPr>
        <w:t xml:space="preserve">ed25519-dalek</w:t>
      </w:r>
      <w:r>
        <w:t xml:space="preserve">,</w:t>
      </w:r>
      <w:r>
        <w:t xml:space="preserve"> </w:t>
      </w:r>
      <w:r>
        <w:rPr>
          <w:rStyle w:val="VerbatimChar"/>
        </w:rPr>
        <w:t xml:space="preserve">ml-dsa</w:t>
      </w:r>
      <w:r>
        <w:t xml:space="preserve">,</w:t>
      </w:r>
      <w:r>
        <w:t xml:space="preserve"> </w:t>
      </w:r>
      <w:r>
        <w:rPr>
          <w:rStyle w:val="VerbatimChar"/>
        </w:rPr>
        <w:t xml:space="preserve">sha1</w:t>
      </w:r>
      <w:r>
        <w:t xml:space="preserve">,</w:t>
      </w:r>
      <w:r>
        <w:t xml:space="preserve"> </w:t>
      </w:r>
      <w:r>
        <w:rPr>
          <w:rStyle w:val="VerbatimChar"/>
        </w:rPr>
        <w:t xml:space="preserve">sha2</w:t>
      </w:r>
      <w:r>
        <w:t xml:space="preserve">,</w:t>
      </w:r>
      <w:r>
        <w:t xml:space="preserve"> </w:t>
      </w:r>
      <w:r>
        <w:rPr>
          <w:rStyle w:val="VerbatimChar"/>
        </w:rPr>
        <w:t xml:space="preserve">spki</w:t>
      </w:r>
      <w:r>
        <w:t xml:space="preserve">,</w:t>
      </w:r>
      <w:r>
        <w:t xml:space="preserve"> </w:t>
      </w:r>
      <w:r>
        <w:rPr>
          <w:rStyle w:val="VerbatimChar"/>
        </w:rPr>
        <w:t xml:space="preserve">pkcs1</w:t>
      </w:r>
      <w:r>
        <w:t xml:space="preserve">,</w:t>
      </w:r>
      <w:r>
        <w:t xml:space="preserve"> </w:t>
      </w:r>
      <w:r>
        <w:rPr>
          <w:rStyle w:val="VerbatimChar"/>
        </w:rPr>
        <w:t xml:space="preserve">x509-ocsp</w:t>
      </w:r>
      <w:r>
        <w:t xml:space="preserve">)</w:t>
      </w:r>
      <w:r>
        <w:t xml:space="preserve"> </w:t>
      </w:r>
      <w:r>
        <w:t xml:space="preserve">plus</w:t>
      </w:r>
      <w:r>
        <w:t xml:space="preserve"> </w:t>
      </w:r>
      <w:r>
        <w:rPr>
          <w:rStyle w:val="VerbatimChar"/>
        </w:rPr>
        <w:t xml:space="preserve">time</w:t>
      </w:r>
      <w:r>
        <w:t xml:space="preserve">,</w:t>
      </w:r>
      <w:r>
        <w:t xml:space="preserve"> </w:t>
      </w:r>
      <w:r>
        <w:rPr>
          <w:rStyle w:val="VerbatimChar"/>
        </w:rPr>
        <w:t xml:space="preserve">serde</w:t>
      </w:r>
      <w:r>
        <w:t xml:space="preserve">,</w:t>
      </w:r>
      <w:r>
        <w:t xml:space="preserve"> </w:t>
      </w:r>
      <w:r>
        <w:rPr>
          <w:rStyle w:val="VerbatimChar"/>
        </w:rPr>
        <w:t xml:space="preserve">serde_json</w:t>
      </w:r>
      <w:r>
        <w:t xml:space="preserve">, and</w:t>
      </w:r>
      <w:r>
        <w:t xml:space="preserve"> </w:t>
      </w:r>
      <w:r>
        <w:rPr>
          <w:rStyle w:val="VerbatimChar"/>
        </w:rPr>
        <w:t xml:space="preserve">hex</w:t>
      </w:r>
      <w:r>
        <w:t xml:space="preserve">. It depends on</w:t>
      </w:r>
      <w:r>
        <w:t xml:space="preserve"> </w:t>
      </w:r>
      <w:r>
        <w:rPr>
          <w:b/>
          <w:bCs/>
        </w:rPr>
        <w:t xml:space="preserve">nothing</w:t>
      </w:r>
      <w:r>
        <w:t xml:space="preserve"> </w:t>
      </w:r>
      <w:r>
        <w:t xml:space="preserve">inside the workspace.</w:t>
      </w:r>
    </w:p>
    <w:p>
      <w:pPr>
        <w:pStyle w:val="Compact"/>
        <w:numPr>
          <w:ilvl w:val="0"/>
          <w:numId w:val="1022"/>
        </w:numPr>
      </w:pPr>
      <w:r>
        <w:rPr>
          <w:rStyle w:val="VerbatimChar"/>
        </w:rPr>
        <w:t xml:space="preserve">pverify-xades</w:t>
      </w:r>
      <w:r>
        <w:t xml:space="preserve">,</w:t>
      </w:r>
      <w:r>
        <w:t xml:space="preserve"> </w:t>
      </w:r>
      <w:r>
        <w:rPr>
          <w:rStyle w:val="VerbatimChar"/>
        </w:rPr>
        <w:t xml:space="preserve">pverify-asic</w:t>
      </w:r>
      <w:r>
        <w:t xml:space="preserve">,</w:t>
      </w:r>
      <w:r>
        <w:t xml:space="preserve"> </w:t>
      </w:r>
      <w:r>
        <w:rPr>
          <w:rStyle w:val="VerbatimChar"/>
        </w:rPr>
        <w:t xml:space="preserve">pverify-jades</w:t>
      </w:r>
      <w:r>
        <w:t xml:space="preserve"> </w:t>
      </w:r>
      <w:r>
        <w:t xml:space="preserve">— host extraction crates</w:t>
      </w:r>
      <w:r>
        <w:t xml:space="preserve"> </w:t>
      </w:r>
      <w:r>
        <w:t xml:space="preserve">that depend</w:t>
      </w:r>
      <w:r>
        <w:t xml:space="preserve"> </w:t>
      </w:r>
      <w:r>
        <w:rPr>
          <w:i/>
          <w:iCs/>
        </w:rPr>
        <w:t xml:space="preserve">on</w:t>
      </w:r>
      <w:r>
        <w:t xml:space="preserve"> </w:t>
      </w:r>
      <w:r>
        <w:rPr>
          <w:rStyle w:val="VerbatimChar"/>
        </w:rPr>
        <w:t xml:space="preserve">pverify-core</w:t>
      </w:r>
      <w:r>
        <w:t xml:space="preserve"> </w:t>
      </w:r>
      <w:r>
        <w:t xml:space="preserve">(for the boundary types the core owns,</w:t>
      </w:r>
      <w:r>
        <w:t xml:space="preserve"> </w:t>
      </w:r>
      <w:r>
        <w:t xml:space="preserve">e.g.</w:t>
      </w:r>
      <w:r>
        <w:t xml:space="preserve"> </w:t>
      </w:r>
      <w:r>
        <w:rPr>
          <w:rStyle w:val="VerbatimChar"/>
        </w:rPr>
        <w:t xml:space="preserve">XadesComponents</w:t>
      </w:r>
      <w:r>
        <w:t xml:space="preserve">,</w:t>
      </w:r>
      <w:r>
        <w:t xml:space="preserve"> </w:t>
      </w:r>
      <w:r>
        <w:rPr>
          <w:rStyle w:val="VerbatimChar"/>
        </w:rPr>
        <w:t xml:space="preserve">AsicSignature</w:t>
      </w:r>
      <w:r>
        <w:t xml:space="preserve">,</w:t>
      </w:r>
      <w:r>
        <w:t xml:space="preserve"> </w:t>
      </w:r>
      <w:r>
        <w:rPr>
          <w:rStyle w:val="VerbatimChar"/>
        </w:rPr>
        <w:t xml:space="preserve">JadesComponents</w:t>
      </w:r>
      <w:r>
        <w:t xml:space="preserve">) but are</w:t>
      </w:r>
      <w:r>
        <w:t xml:space="preserve"> </w:t>
      </w:r>
      <w:r>
        <w:t xml:space="preserve">themselves required to remain wasm32-buildable. They contain no</w:t>
      </w:r>
      <w:r>
        <w:t xml:space="preserve"> </w:t>
      </w:r>
      <w:r>
        <w:t xml:space="preserve">cryptography — only parse, canonicalize, and byte extraction. They are</w:t>
      </w:r>
      <w:r>
        <w:t xml:space="preserve"> </w:t>
      </w:r>
      <w:r>
        <w:t xml:space="preserve">forbidden from the</w:t>
      </w:r>
      <w:r>
        <w:t xml:space="preserve"> </w:t>
      </w:r>
      <w:r>
        <w:rPr>
          <w:rStyle w:val="VerbatimChar"/>
        </w:rPr>
        <w:t xml:space="preserve">pverify-core</w:t>
      </w:r>
      <w:r>
        <w:t xml:space="preserve"> </w:t>
      </w:r>
      <w:r>
        <w:t xml:space="preserve">runtime graph by the tree gate.</w:t>
      </w:r>
    </w:p>
    <w:p>
      <w:pPr>
        <w:pStyle w:val="FirstParagraph"/>
      </w:pPr>
      <w:r>
        <w:rPr>
          <w:b/>
          <w:bCs/>
        </w:rPr>
        <w:t xml:space="preserve">Host-only graph</w:t>
      </w:r>
      <w:r>
        <w:t xml:space="preserve"> </w:t>
      </w:r>
      <w:r>
        <w:t xml:space="preserve">(native</w:t>
      </w:r>
      <w:r>
        <w:t xml:space="preserve"> </w:t>
      </w:r>
      <w:r>
        <w:rPr>
          <w:rStyle w:val="VerbatimChar"/>
        </w:rPr>
        <w:t xml:space="preserve">std</w:t>
      </w:r>
      <w:r>
        <w:t xml:space="preserve">, must NOT appear in the core/WASM runtime</w:t>
      </w:r>
      <w:r>
        <w:t xml:space="preserve"> </w:t>
      </w:r>
      <w:r>
        <w:t xml:space="preserve">graph):</w:t>
      </w:r>
    </w:p>
    <w:p>
      <w:pPr>
        <w:pStyle w:val="Compact"/>
        <w:numPr>
          <w:ilvl w:val="0"/>
          <w:numId w:val="1023"/>
        </w:numPr>
      </w:pPr>
      <w:r>
        <w:rPr>
          <w:rStyle w:val="VerbatimChar"/>
        </w:rPr>
        <w:t xml:space="preserve">pverify-eutl</w:t>
      </w:r>
      <w:r>
        <w:t xml:space="preserve">,</w:t>
      </w:r>
      <w:r>
        <w:t xml:space="preserve"> </w:t>
      </w:r>
      <w:r>
        <w:rPr>
          <w:rStyle w:val="VerbatimChar"/>
        </w:rPr>
        <w:t xml:space="preserve">pverify-aatl</w:t>
      </w:r>
      <w:r>
        <w:t xml:space="preserve">,</w:t>
      </w:r>
      <w:r>
        <w:t xml:space="preserve"> </w:t>
      </w:r>
      <w:r>
        <w:rPr>
          <w:rStyle w:val="VerbatimChar"/>
        </w:rPr>
        <w:t xml:space="preserve">pverify-anchor-inventory</w:t>
      </w:r>
      <w:r>
        <w:t xml:space="preserve"> </w:t>
      </w:r>
      <w:r>
        <w:t xml:space="preserve">— anchor</w:t>
      </w:r>
      <w:r>
        <w:t xml:space="preserve"> </w:t>
      </w:r>
      <w:r>
        <w:t xml:space="preserve">ingestion. Each emits ordinary</w:t>
      </w:r>
      <w:r>
        <w:t xml:space="preserve"> </w:t>
      </w:r>
      <w:r>
        <w:rPr>
          <w:rStyle w:val="VerbatimChar"/>
        </w:rPr>
        <w:t xml:space="preserve">TrustAnchor</w:t>
      </w:r>
      <w:r>
        <w:t xml:space="preserve"> </w:t>
      </w:r>
      <w:r>
        <w:t xml:space="preserve">values re-feedable through the</w:t>
      </w:r>
      <w:r>
        <w:t xml:space="preserve"> </w:t>
      </w:r>
      <w:r>
        <w:t xml:space="preserve">existing</w:t>
      </w:r>
      <w:r>
        <w:t xml:space="preserve"> </w:t>
      </w:r>
      <w:r>
        <w:rPr>
          <w:rStyle w:val="VerbatimChar"/>
        </w:rPr>
        <w:t xml:space="preserve">--trust-anchors</w:t>
      </w:r>
      <w:r>
        <w:t xml:space="preserve"> </w:t>
      </w:r>
      <w:r>
        <w:t xml:space="preserve">path; ingestion adds nothing to the kernel.</w:t>
      </w:r>
    </w:p>
    <w:p>
      <w:pPr>
        <w:pStyle w:val="Compact"/>
        <w:numPr>
          <w:ilvl w:val="0"/>
          <w:numId w:val="1023"/>
        </w:numPr>
      </w:pPr>
      <w:r>
        <w:rPr>
          <w:rStyle w:val="VerbatimChar"/>
        </w:rPr>
        <w:t xml:space="preserve">pverify-cli</w:t>
      </w:r>
      <w:r>
        <w:t xml:space="preserve"> </w:t>
      </w:r>
      <w:r>
        <w:t xml:space="preserve">— the native verifier. It is the only crate permitted native</w:t>
      </w:r>
      <w:r>
        <w:t xml:space="preserve"> </w:t>
      </w:r>
      <w:r>
        <w:t xml:space="preserve">I/O:</w:t>
      </w:r>
      <w:r>
        <w:t xml:space="preserve"> </w:t>
      </w:r>
      <w:r>
        <w:rPr>
          <w:rStyle w:val="VerbatimChar"/>
        </w:rPr>
        <w:t xml:space="preserve">ureq</w:t>
      </w:r>
      <w:r>
        <w:t xml:space="preserve"> </w:t>
      </w:r>
      <w:r>
        <w:t xml:space="preserve">for online fetch under</w:t>
      </w:r>
      <w:r>
        <w:t xml:space="preserve"> </w:t>
      </w:r>
      <w:r>
        <w:rPr>
          <w:rStyle w:val="VerbatimChar"/>
        </w:rPr>
        <w:t xml:space="preserve">cfg(not(wasm32))</w:t>
      </w:r>
      <w:r>
        <w:t xml:space="preserve">,</w:t>
      </w:r>
      <w:r>
        <w:t xml:space="preserve"> </w:t>
      </w:r>
      <w:r>
        <w:rPr>
          <w:rStyle w:val="VerbatimChar"/>
        </w:rPr>
        <w:t xml:space="preserve">lopdf</w:t>
      </w:r>
      <w:r>
        <w:t xml:space="preserve"> </w:t>
      </w:r>
      <w:r>
        <w:t xml:space="preserve">for PDF</w:t>
      </w:r>
      <w:r>
        <w:t xml:space="preserve"> </w:t>
      </w:r>
      <w:r>
        <w:t xml:space="preserve">parse, and</w:t>
      </w:r>
      <w:r>
        <w:t xml:space="preserve"> </w:t>
      </w:r>
      <w:r>
        <w:rPr>
          <w:rStyle w:val="VerbatimChar"/>
        </w:rPr>
        <w:t xml:space="preserve">std::fs</w:t>
      </w:r>
      <w:r>
        <w:t xml:space="preserve">.</w:t>
      </w:r>
    </w:p>
    <w:p>
      <w:pPr>
        <w:pStyle w:val="Compact"/>
        <w:numPr>
          <w:ilvl w:val="0"/>
          <w:numId w:val="1023"/>
        </w:numPr>
      </w:pPr>
      <w:r>
        <w:rPr>
          <w:rStyle w:val="VerbatimChar"/>
        </w:rPr>
        <w:t xml:space="preserve">web/pverify-wasm</w:t>
      </w:r>
      <w:r>
        <w:t xml:space="preserve"> </w:t>
      </w:r>
      <w:r>
        <w:t xml:space="preserve">— the browser host: depends on core + xades + asic +</w:t>
      </w:r>
      <w:r>
        <w:t xml:space="preserve"> </w:t>
      </w:r>
      <w:r>
        <w:t xml:space="preserve">jades +</w:t>
      </w:r>
      <w:r>
        <w:t xml:space="preserve"> </w:t>
      </w:r>
      <w:r>
        <w:rPr>
          <w:rStyle w:val="VerbatimChar"/>
        </w:rPr>
        <w:t xml:space="preserve">lopdf</w:t>
      </w:r>
      <w:r>
        <w:t xml:space="preserve"> </w:t>
      </w:r>
      <w:r>
        <w:t xml:space="preserve">(in-browser PDF parse) + wasm-bindgen.</w:t>
      </w:r>
    </w:p>
    <w:p>
      <w:pPr>
        <w:pStyle w:val="FirstParagraph"/>
      </w:pPr>
      <w:r>
        <w:drawing>
          <wp:inline>
            <wp:extent cx="5334000" cy="2394857"/>
            <wp:effectExtent b="0" l="0" r="0" t="0"/>
            <wp:docPr descr="diagram" title="" id="69" name="Picture"/>
            <a:graphic>
              <a:graphicData uri="http://schemas.openxmlformats.org/drawingml/2006/picture">
                <pic:pic>
                  <pic:nvPicPr>
                    <pic:cNvPr descr="./ch-03-architecture-1.png" id="70" name="Picture"/>
                    <pic:cNvPicPr>
                      <a:picLocks noChangeArrowheads="1" noChangeAspect="1"/>
                    </pic:cNvPicPr>
                  </pic:nvPicPr>
                  <pic:blipFill>
                    <a:blip r:embed="rId68"/>
                    <a:stretch>
                      <a:fillRect/>
                    </a:stretch>
                  </pic:blipFill>
                  <pic:spPr bwMode="auto">
                    <a:xfrm>
                      <a:off x="0" y="0"/>
                      <a:ext cx="5334000" cy="2394857"/>
                    </a:xfrm>
                    <a:prstGeom prst="rect">
                      <a:avLst/>
                    </a:prstGeom>
                    <a:noFill/>
                    <a:ln w="9525">
                      <a:noFill/>
                      <a:headEnd/>
                      <a:tailEnd/>
                    </a:ln>
                  </pic:spPr>
                </pic:pic>
              </a:graphicData>
            </a:graphic>
          </wp:inline>
        </w:drawing>
      </w:r>
    </w:p>
    <w:p>
      <w:pPr>
        <w:pStyle w:val="BodyText"/>
      </w:pPr>
      <w:r>
        <w:t xml:space="preserve">The dashed arrow</w:t>
      </w:r>
      <w:r>
        <w:t xml:space="preserve"> </w:t>
      </w:r>
      <w:r>
        <w:rPr>
          <w:rStyle w:val="VerbatimChar"/>
        </w:rPr>
        <w:t xml:space="preserve">CLI -. dev-dep .-&gt; TESTH</w:t>
      </w:r>
      <w:r>
        <w:t xml:space="preserve"> </w:t>
      </w:r>
      <w:r>
        <w:t xml:space="preserve">is a dev-dependency only; it is</w:t>
      </w:r>
      <w:r>
        <w:t xml:space="preserve"> </w:t>
      </w:r>
      <w:r>
        <w:t xml:space="preserve">asserted absent from the production</w:t>
      </w:r>
      <w:r>
        <w:t xml:space="preserve"> </w:t>
      </w:r>
      <w:r>
        <w:rPr>
          <w:rStyle w:val="VerbatimChar"/>
        </w:rPr>
        <w:t xml:space="preserve">cargo tree -e normal</w:t>
      </w:r>
      <w:r>
        <w:t xml:space="preserve"> </w:t>
      </w:r>
      <w:r>
        <w:t xml:space="preserve">graph.</w:t>
      </w:r>
    </w:p>
    <w:bookmarkEnd w:id="71"/>
    <w:bookmarkStart w:id="72" w:name="X6dd7c8d71251e84eb38f102b851baf47efbe68b"/>
    <w:p>
      <w:pPr>
        <w:pStyle w:val="Heading3"/>
      </w:pPr>
      <w:r>
        <w:t xml:space="preserve">3.2.2 The tree gate</w:t>
      </w:r>
    </w:p>
    <w:p>
      <w:pPr>
        <w:pStyle w:val="FirstParagraph"/>
      </w:pPr>
      <w:r>
        <w:rPr>
          <w:rStyle w:val="VerbatimChar"/>
        </w:rPr>
        <w:t xml:space="preserve">scripts/cargo-tree-gate.sh</w:t>
      </w:r>
      <w:r>
        <w:t xml:space="preserve"> </w:t>
      </w:r>
      <w:r>
        <w:t xml:space="preserve">is the load-bearing empirical guard for the</w:t>
      </w:r>
      <w:r>
        <w:t xml:space="preserve"> </w:t>
      </w:r>
      <w:r>
        <w:t xml:space="preserve">boundary. It runs</w:t>
      </w:r>
      <w:r>
        <w:t xml:space="preserve"> </w:t>
      </w:r>
      <w:r>
        <w:rPr>
          <w:rStyle w:val="VerbatimChar"/>
        </w:rPr>
        <w:t xml:space="preserve">cargo tree -e normal --no-default-features -p pverify-core</w:t>
      </w:r>
      <w:r>
        <w:t xml:space="preserve"> </w:t>
      </w:r>
      <w:r>
        <w:t xml:space="preserve">and fails the build if any host-only crate or its tell-tale transitive</w:t>
      </w:r>
      <w:r>
        <w:t xml:space="preserve"> </w:t>
      </w:r>
      <w:r>
        <w:t xml:space="preserve">dependencies appear in the core's normal-dependency graph — specifically</w:t>
      </w:r>
      <w:r>
        <w:t xml:space="preserve"> </w:t>
      </w:r>
      <w:r>
        <w:rPr>
          <w:rStyle w:val="VerbatimChar"/>
        </w:rPr>
        <w:t xml:space="preserve">pverify-eutl</w:t>
      </w:r>
      <w:r>
        <w:t xml:space="preserve">,</w:t>
      </w:r>
      <w:r>
        <w:t xml:space="preserve"> </w:t>
      </w:r>
      <w:r>
        <w:rPr>
          <w:rStyle w:val="VerbatimChar"/>
        </w:rPr>
        <w:t xml:space="preserve">pverify-asic</w:t>
      </w:r>
      <w:r>
        <w:t xml:space="preserve">/</w:t>
      </w:r>
      <w:r>
        <w:rPr>
          <w:rStyle w:val="VerbatimChar"/>
        </w:rPr>
        <w:t xml:space="preserve">zip</w:t>
      </w:r>
      <w:r>
        <w:t xml:space="preserve">/</w:t>
      </w:r>
      <w:r>
        <w:rPr>
          <w:rStyle w:val="VerbatimChar"/>
        </w:rPr>
        <w:t xml:space="preserve">flate2</w:t>
      </w:r>
      <w:r>
        <w:t xml:space="preserve">/</w:t>
      </w:r>
      <w:r>
        <w:rPr>
          <w:rStyle w:val="VerbatimChar"/>
        </w:rPr>
        <w:t xml:space="preserve">miniz_oxide</w:t>
      </w:r>
      <w:r>
        <w:t xml:space="preserve">,</w:t>
      </w:r>
      <w:r>
        <w:t xml:space="preserve"> </w:t>
      </w:r>
      <w:r>
        <w:rPr>
          <w:rStyle w:val="VerbatimChar"/>
        </w:rPr>
        <w:t xml:space="preserve">pverify-aatl</w:t>
      </w:r>
      <w:r>
        <w:t xml:space="preserve">/</w:t>
      </w:r>
      <w:r>
        <w:rPr>
          <w:rStyle w:val="VerbatimChar"/>
        </w:rPr>
        <w:t xml:space="preserve">lopdf</w:t>
      </w:r>
      <w:r>
        <w:t xml:space="preserve">,</w:t>
      </w:r>
      <w:r>
        <w:t xml:space="preserve"> </w:t>
      </w:r>
      <w:r>
        <w:rPr>
          <w:rStyle w:val="VerbatimChar"/>
        </w:rPr>
        <w:t xml:space="preserve">pverify-jades</w:t>
      </w:r>
      <w:r>
        <w:t xml:space="preserve">,</w:t>
      </w:r>
      <w:r>
        <w:t xml:space="preserve"> </w:t>
      </w:r>
      <w:r>
        <w:rPr>
          <w:rStyle w:val="VerbatimChar"/>
        </w:rPr>
        <w:t xml:space="preserve">pverify-test-helpers</w:t>
      </w:r>
      <w:r>
        <w:t xml:space="preserve">, or</w:t>
      </w:r>
      <w:r>
        <w:t xml:space="preserve"> </w:t>
      </w:r>
      <w:r>
        <w:rPr>
          <w:rStyle w:val="VerbatimChar"/>
        </w:rPr>
        <w:t xml:space="preserve">xtask</w:t>
      </w:r>
      <w:r>
        <w:t xml:space="preserve">.</w:t>
      </w:r>
      <w:r>
        <w:t xml:space="preserve"> </w:t>
      </w:r>
      <w:r>
        <w:t xml:space="preserve">This converts the architectural rule "the kernel never links a PDF/XML/ZIP</w:t>
      </w:r>
      <w:r>
        <w:t xml:space="preserve"> </w:t>
      </w:r>
      <w:r>
        <w:t xml:space="preserve">parser" into a mechanically checked invariant rather than a code-review</w:t>
      </w:r>
      <w:r>
        <w:t xml:space="preserve"> </w:t>
      </w:r>
      <w:r>
        <w:t xml:space="preserve">convention. The complementary</w:t>
      </w:r>
      <w:r>
        <w:t xml:space="preserve"> </w:t>
      </w:r>
      <w:r>
        <w:rPr>
          <w:rStyle w:val="VerbatimChar"/>
        </w:rPr>
        <w:t xml:space="preserve">cargo build --target wasm32-unknown-unknown -p pverify-core</w:t>
      </w:r>
      <w:r>
        <w:t xml:space="preserve"> </w:t>
      </w:r>
      <w:r>
        <w:t xml:space="preserve">step proves the</w:t>
      </w:r>
      <w:r>
        <w:t xml:space="preserve"> </w:t>
      </w:r>
      <w:r>
        <w:t xml:space="preserve">kernel actually builds for the browser target.</w:t>
      </w:r>
    </w:p>
    <w:bookmarkEnd w:id="72"/>
    <w:bookmarkEnd w:id="73"/>
    <w:bookmarkStart w:id="75" w:name="Xf29decd48ad39c4d236b9811544fcde87cd165d"/>
    <w:p>
      <w:pPr>
        <w:pStyle w:val="Heading2"/>
      </w:pPr>
      <w:r>
        <w:t xml:space="preserve">3.3 The host vs. WASM-clean-core boundary in detail</w:t>
      </w:r>
    </w:p>
    <w:p>
      <w:pPr>
        <w:pStyle w:val="FirstParagraph"/>
      </w:pPr>
      <w:r>
        <w:t xml:space="preserve">The kernel cannot parse PDF, XML, ZIP, or JSON containers — those parsers pull</w:t>
      </w:r>
      <w:r>
        <w:t xml:space="preserve"> </w:t>
      </w:r>
      <w:r>
        <w:rPr>
          <w:rStyle w:val="VerbatimChar"/>
        </w:rPr>
        <w:t xml:space="preserve">std</w:t>
      </w:r>
      <w:r>
        <w:t xml:space="preserve"> </w:t>
      </w:r>
      <w:r>
        <w:t xml:space="preserve">and large dependency graphs incompatible with a</w:t>
      </w:r>
      <w:r>
        <w:t xml:space="preserve"> </w:t>
      </w:r>
      <w:r>
        <w:rPr>
          <w:rStyle w:val="VerbatimChar"/>
        </w:rPr>
        <w:t xml:space="preserve">no_std</w:t>
      </w:r>
      <w:r>
        <w:t xml:space="preserve"> </w:t>
      </w:r>
      <w:r>
        <w:t xml:space="preserve">WASM kernel.</w:t>
      </w:r>
      <w:r>
        <w:t xml:space="preserve"> </w:t>
      </w:r>
      <w:r>
        <w:t xml:space="preserve">Instead, the host pre-parses each container format and threads the extracted,</w:t>
      </w:r>
      <w:r>
        <w:t xml:space="preserve"> </w:t>
      </w:r>
      <w:r>
        <w:t xml:space="preserve">model-free byte structures into</w:t>
      </w:r>
      <w:r>
        <w:t xml:space="preserve"> </w:t>
      </w:r>
      <w:r>
        <w:rPr>
          <w:b/>
          <w:bCs/>
        </w:rPr>
        <w:t xml:space="preserve">additive fields</w:t>
      </w:r>
      <w:r>
        <w:t xml:space="preserve"> </w:t>
      </w:r>
      <w:r>
        <w:t xml:space="preserve">of</w:t>
      </w:r>
      <w:r>
        <w:t xml:space="preserve"> </w:t>
      </w:r>
      <w:r>
        <w:rPr>
          <w:rStyle w:val="VerbatimChar"/>
        </w:rPr>
        <w:t xml:space="preserve">VerificationRequest</w:t>
      </w:r>
      <w:r>
        <w:t xml:space="preserve"> </w:t>
      </w:r>
      <w:r>
        <w:t xml:space="preserve">(</w:t>
      </w:r>
      <w:r>
        <w:rPr>
          <w:rStyle w:val="VerbatimChar"/>
        </w:rPr>
        <w:t xml:space="preserve">crates/pverify-core/src/verify.rs:69</w:t>
      </w:r>
      <w:r>
        <w:t xml:space="preserve">). The kernel only consults the field</w:t>
      </w:r>
      <w:r>
        <w:t xml:space="preserve"> </w:t>
      </w:r>
      <w:r>
        <w:t xml:space="preserve">matching the sniffed format. The relevant request fields and their producers: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Style w:val="VerbatimChar"/>
              </w:rPr>
              <w:t xml:space="preserve">VerificationRequest</w:t>
            </w:r>
            <w:r>
              <w:t xml:space="preserve"> </w:t>
            </w:r>
            <w:r>
              <w:t xml:space="preserve">field</w:t>
            </w:r>
          </w:p>
        </w:tc>
        <w:tc>
          <w:tcPr/>
          <w:p>
            <w:pPr>
              <w:pStyle w:val="Compact"/>
            </w:pPr>
            <w:r>
              <w:t xml:space="preserve">Type</w:t>
            </w:r>
          </w:p>
        </w:tc>
        <w:tc>
          <w:tcPr/>
          <w:p>
            <w:pPr>
              <w:pStyle w:val="Compact"/>
            </w:pPr>
            <w:r>
              <w:t xml:space="preserve">Host producer</w:t>
            </w:r>
          </w:p>
        </w:tc>
        <w:tc>
          <w:tcPr/>
          <w:p>
            <w:pPr>
              <w:pStyle w:val="Compact"/>
            </w:pPr>
            <w:r>
              <w:t xml:space="preserve">Consumed when format is</w:t>
            </w:r>
          </w:p>
        </w:tc>
      </w:tr>
      <w:tr>
        <w:tc>
          <w:tcPr/>
          <w:p>
            <w:pPr>
              <w:pStyle w:val="Compact"/>
            </w:pPr>
            <w:r>
              <w:rPr>
                <w:rStyle w:val="VerbatimChar"/>
              </w:rPr>
              <w:t xml:space="preserve">signature_bytes</w:t>
            </w:r>
          </w:p>
        </w:tc>
        <w:tc>
          <w:tcPr/>
          <w:p>
            <w:pPr>
              <w:pStyle w:val="Compact"/>
            </w:pPr>
            <w:r>
              <w:rPr>
                <w:rStyle w:val="VerbatimChar"/>
              </w:rPr>
              <w:t xml:space="preserve">Vec&lt;u8&gt;</w:t>
            </w:r>
          </w:p>
        </w:tc>
        <w:tc>
          <w:tcPr/>
          <w:p>
            <w:pPr>
              <w:pStyle w:val="Compact"/>
            </w:pPr>
            <w:r>
              <w:t xml:space="preserve">raw input file</w:t>
            </w:r>
          </w:p>
        </w:tc>
        <w:tc>
          <w:tcPr/>
          <w:p>
            <w:pPr>
              <w:pStyle w:val="Compact"/>
            </w:pPr>
            <w:r>
              <w:t xml:space="preserve">always (sniffed)</w:t>
            </w:r>
          </w:p>
        </w:tc>
      </w:tr>
      <w:tr>
        <w:tc>
          <w:tcPr/>
          <w:p>
            <w:pPr>
              <w:pStyle w:val="Compact"/>
            </w:pPr>
            <w:r>
              <w:rPr>
                <w:rStyle w:val="VerbatimChar"/>
              </w:rPr>
              <w:t xml:space="preserve">detached_content_bytes</w:t>
            </w:r>
          </w:p>
        </w:tc>
        <w:tc>
          <w:tcPr/>
          <w:p>
            <w:pPr>
              <w:pStyle w:val="Compact"/>
            </w:pPr>
            <w:r>
              <w:rPr>
                <w:rStyle w:val="VerbatimChar"/>
              </w:rPr>
              <w:t xml:space="preserve">Option&lt;Vec&lt;u8&gt;&gt;</w:t>
            </w:r>
          </w:p>
        </w:tc>
        <w:tc>
          <w:tcPr/>
          <w:p>
            <w:pPr>
              <w:pStyle w:val="Compact"/>
            </w:pPr>
            <w:r>
              <w:rPr>
                <w:rStyle w:val="VerbatimChar"/>
              </w:rPr>
              <w:t xml:space="preserve">--content</w:t>
            </w:r>
            <w:r>
              <w:t xml:space="preserve"> </w:t>
            </w:r>
            <w:r>
              <w:t xml:space="preserve">file</w:t>
            </w:r>
          </w:p>
        </w:tc>
        <w:tc>
          <w:tcPr/>
          <w:p>
            <w:pPr>
              <w:pStyle w:val="Compact"/>
            </w:pPr>
            <w:r>
              <w:t xml:space="preserve">CAdES / XAdES (detached)</w:t>
            </w:r>
          </w:p>
        </w:tc>
      </w:tr>
      <w:tr>
        <w:tc>
          <w:tcPr/>
          <w:p>
            <w:pPr>
              <w:pStyle w:val="Compact"/>
            </w:pPr>
            <w:r>
              <w:rPr>
                <w:rStyle w:val="VerbatimChar"/>
              </w:rPr>
              <w:t xml:space="preserve">extra_certificates</w:t>
            </w:r>
          </w:p>
        </w:tc>
        <w:tc>
          <w:tcPr/>
          <w:p>
            <w:pPr>
              <w:pStyle w:val="Compact"/>
            </w:pPr>
            <w:r>
              <w:rPr>
                <w:rStyle w:val="VerbatimChar"/>
              </w:rPr>
              <w:t xml:space="preserve">Vec&lt;Vec&lt;u8&gt;&gt;</w:t>
            </w:r>
          </w:p>
        </w:tc>
        <w:tc>
          <w:tcPr/>
          <w:p>
            <w:pPr>
              <w:pStyle w:val="Compact"/>
            </w:pPr>
            <w:r>
              <w:t xml:space="preserve">bundle</w:t>
            </w:r>
            <w:r>
              <w:t xml:space="preserve"> </w:t>
            </w:r>
            <w:r>
              <w:rPr>
                <w:rStyle w:val="VerbatimChar"/>
              </w:rPr>
              <w:t xml:space="preserve">certificates/</w:t>
            </w:r>
          </w:p>
        </w:tc>
        <w:tc>
          <w:tcPr/>
          <w:p>
            <w:pPr>
              <w:pStyle w:val="Compact"/>
            </w:pPr>
            <w:r>
              <w:t xml:space="preserve">chain construction</w:t>
            </w:r>
          </w:p>
        </w:tc>
      </w:tr>
      <w:tr>
        <w:tc>
          <w:tcPr/>
          <w:p>
            <w:pPr>
              <w:pStyle w:val="Compact"/>
            </w:pPr>
            <w:r>
              <w:rPr>
                <w:rStyle w:val="VerbatimChar"/>
              </w:rPr>
              <w:t xml:space="preserve">pdf_signature_dicts</w:t>
            </w:r>
          </w:p>
        </w:tc>
        <w:tc>
          <w:tcPr/>
          <w:p>
            <w:pPr>
              <w:pStyle w:val="Compact"/>
            </w:pPr>
            <w:r>
              <w:rPr>
                <w:rStyle w:val="VerbatimChar"/>
              </w:rPr>
              <w:t xml:space="preserve">Vec&lt;PdfSignatureDescriptor&gt;</w:t>
            </w:r>
          </w:p>
        </w:tc>
        <w:tc>
          <w:tcPr/>
          <w:p>
            <w:pPr>
              <w:pStyle w:val="Compact"/>
            </w:pPr>
            <w:r>
              <w:rPr>
                <w:rStyle w:val="VerbatimChar"/>
              </w:rPr>
              <w:t xml:space="preserve">pverify-cli/src/pdf.rs</w:t>
            </w:r>
            <w:r>
              <w:t xml:space="preserve"> </w:t>
            </w:r>
            <w:r>
              <w:t xml:space="preserve">/ WASM</w:t>
            </w:r>
            <w:r>
              <w:t xml:space="preserve"> </w:t>
            </w:r>
            <w:r>
              <w:rPr>
                <w:rStyle w:val="VerbatimChar"/>
              </w:rPr>
              <w:t xml:space="preserve">lib.rs</w:t>
            </w:r>
          </w:p>
        </w:tc>
        <w:tc>
          <w:tcPr/>
          <w:p>
            <w:pPr>
              <w:pStyle w:val="Compact"/>
            </w:pPr>
            <w:r>
              <w:t xml:space="preserve">PAdES</w:t>
            </w:r>
          </w:p>
        </w:tc>
      </w:tr>
      <w:tr>
        <w:tc>
          <w:tcPr/>
          <w:p>
            <w:pPr>
              <w:pStyle w:val="Compact"/>
            </w:pPr>
            <w:r>
              <w:rPr>
                <w:rStyle w:val="VerbatimChar"/>
              </w:rPr>
              <w:t xml:space="preserve">pdf_validation_data</w:t>
            </w:r>
          </w:p>
        </w:tc>
        <w:tc>
          <w:tcPr/>
          <w:p>
            <w:pPr>
              <w:pStyle w:val="Compact"/>
            </w:pPr>
            <w:r>
              <w:rPr>
                <w:rStyle w:val="VerbatimChar"/>
              </w:rPr>
              <w:t xml:space="preserve">PdfValidationData</w:t>
            </w:r>
          </w:p>
        </w:tc>
        <w:tc>
          <w:tcPr/>
          <w:p>
            <w:pPr>
              <w:pStyle w:val="Compact"/>
            </w:pPr>
            <w:r>
              <w:rPr>
                <w:rStyle w:val="VerbatimChar"/>
              </w:rPr>
              <w:t xml:space="preserve">pverify-cli/src/pdf.rs</w:t>
            </w:r>
            <w:r>
              <w:t xml:space="preserve"> </w:t>
            </w:r>
            <w:r>
              <w:t xml:space="preserve">/ WASM</w:t>
            </w:r>
            <w:r>
              <w:t xml:space="preserve"> </w:t>
            </w:r>
            <w:r>
              <w:rPr>
                <w:rStyle w:val="VerbatimChar"/>
              </w:rPr>
              <w:t xml:space="preserve">lib.rs</w:t>
            </w:r>
          </w:p>
        </w:tc>
        <w:tc>
          <w:tcPr/>
          <w:p>
            <w:pPr>
              <w:pStyle w:val="Compact"/>
            </w:pPr>
            <w:r>
              <w:t xml:space="preserve">PAdES</w:t>
            </w:r>
          </w:p>
        </w:tc>
      </w:tr>
      <w:tr>
        <w:tc>
          <w:tcPr/>
          <w:p>
            <w:pPr>
              <w:pStyle w:val="Compact"/>
            </w:pPr>
            <w:r>
              <w:rPr>
                <w:rStyle w:val="VerbatimChar"/>
              </w:rPr>
              <w:t xml:space="preserve">xades_components</w:t>
            </w:r>
          </w:p>
        </w:tc>
        <w:tc>
          <w:tcPr/>
          <w:p>
            <w:pPr>
              <w:pStyle w:val="Compact"/>
            </w:pPr>
            <w:r>
              <w:rPr>
                <w:rStyle w:val="VerbatimChar"/>
              </w:rPr>
              <w:t xml:space="preserve">Vec&lt;XadesComponents&gt;</w:t>
            </w:r>
          </w:p>
        </w:tc>
        <w:tc>
          <w:tcPr/>
          <w:p>
            <w:pPr>
              <w:pStyle w:val="Compact"/>
            </w:pPr>
            <w:r>
              <w:rPr>
                <w:rStyle w:val="VerbatimChar"/>
              </w:rPr>
              <w:t xml:space="preserve">pverify-xades</w:t>
            </w:r>
          </w:p>
        </w:tc>
        <w:tc>
          <w:tcPr/>
          <w:p>
            <w:pPr>
              <w:pStyle w:val="Compact"/>
            </w:pPr>
            <w:r>
              <w:t xml:space="preserve">XAdES</w:t>
            </w:r>
          </w:p>
        </w:tc>
      </w:tr>
      <w:tr>
        <w:tc>
          <w:tcPr/>
          <w:p>
            <w:pPr>
              <w:pStyle w:val="Compact"/>
            </w:pPr>
            <w:r>
              <w:rPr>
                <w:rStyle w:val="VerbatimChar"/>
              </w:rPr>
              <w:t xml:space="preserve">jades_components</w:t>
            </w:r>
          </w:p>
        </w:tc>
        <w:tc>
          <w:tcPr/>
          <w:p>
            <w:pPr>
              <w:pStyle w:val="Compact"/>
            </w:pPr>
            <w:r>
              <w:rPr>
                <w:rStyle w:val="VerbatimChar"/>
              </w:rPr>
              <w:t xml:space="preserve">Vec&lt;JadesComponents&gt;</w:t>
            </w:r>
          </w:p>
        </w:tc>
        <w:tc>
          <w:tcPr/>
          <w:p>
            <w:pPr>
              <w:pStyle w:val="Compact"/>
            </w:pPr>
            <w:r>
              <w:rPr>
                <w:rStyle w:val="VerbatimChar"/>
              </w:rPr>
              <w:t xml:space="preserve">pverify-jades</w:t>
            </w:r>
          </w:p>
        </w:tc>
        <w:tc>
          <w:tcPr/>
          <w:p>
            <w:pPr>
              <w:pStyle w:val="Compact"/>
            </w:pPr>
            <w:r>
              <w:t xml:space="preserve">JAdES</w:t>
            </w:r>
          </w:p>
        </w:tc>
      </w:tr>
      <w:tr>
        <w:tc>
          <w:tcPr/>
          <w:p>
            <w:pPr>
              <w:pStyle w:val="Compact"/>
            </w:pPr>
            <w:r>
              <w:rPr>
                <w:rStyle w:val="VerbatimChar"/>
              </w:rPr>
              <w:t xml:space="preserve">asic_signatures</w:t>
            </w:r>
          </w:p>
        </w:tc>
        <w:tc>
          <w:tcPr/>
          <w:p>
            <w:pPr>
              <w:pStyle w:val="Compact"/>
            </w:pPr>
            <w:r>
              <w:rPr>
                <w:rStyle w:val="VerbatimChar"/>
              </w:rPr>
              <w:t xml:space="preserve">Vec&lt;AsicSignature&gt;</w:t>
            </w:r>
          </w:p>
        </w:tc>
        <w:tc>
          <w:tcPr/>
          <w:p>
            <w:pPr>
              <w:pStyle w:val="Compact"/>
            </w:pPr>
            <w:r>
              <w:rPr>
                <w:rStyle w:val="VerbatimChar"/>
              </w:rPr>
              <w:t xml:space="preserve">pverify-asic</w:t>
            </w:r>
          </w:p>
        </w:tc>
        <w:tc>
          <w:tcPr/>
          <w:p>
            <w:pPr>
              <w:pStyle w:val="Compact"/>
            </w:pPr>
            <w:r>
              <w:t xml:space="preserve">ASiC</w:t>
            </w:r>
          </w:p>
        </w:tc>
      </w:tr>
      <w:tr>
        <w:tc>
          <w:tcPr/>
          <w:p>
            <w:pPr>
              <w:pStyle w:val="Compact"/>
            </w:pPr>
            <w:r>
              <w:rPr>
                <w:rStyle w:val="VerbatimChar"/>
              </w:rPr>
              <w:t xml:space="preserve">required_policies</w:t>
            </w:r>
          </w:p>
        </w:tc>
        <w:tc>
          <w:tcPr/>
          <w:p>
            <w:pPr>
              <w:pStyle w:val="Compact"/>
            </w:pPr>
            <w:r>
              <w:rPr>
                <w:rStyle w:val="VerbatimChar"/>
              </w:rPr>
              <w:t xml:space="preserve">Vec&lt;PolicyOid&gt;</w:t>
            </w:r>
          </w:p>
        </w:tc>
        <w:tc>
          <w:tcPr/>
          <w:p>
            <w:pPr>
              <w:pStyle w:val="Compact"/>
            </w:pPr>
            <w:r>
              <w:t xml:space="preserve">CLI</w:t>
            </w:r>
            <w:r>
              <w:t xml:space="preserve"> </w:t>
            </w:r>
            <w:r>
              <w:rPr>
                <w:rStyle w:val="VerbatimChar"/>
              </w:rPr>
              <w:t xml:space="preserve">--required-policy</w:t>
            </w:r>
          </w:p>
        </w:tc>
        <w:tc>
          <w:tcPr/>
          <w:p>
            <w:pPr>
              <w:pStyle w:val="Compact"/>
            </w:pPr>
            <w:r>
              <w:t xml:space="preserve">all formats</w:t>
            </w:r>
          </w:p>
        </w:tc>
      </w:tr>
      <w:tr>
        <w:tc>
          <w:tcPr/>
          <w:p>
            <w:pPr>
              <w:pStyle w:val="Compact"/>
            </w:pPr>
            <w:r>
              <w:rPr>
                <w:rStyle w:val="VerbatimChar"/>
              </w:rPr>
              <w:t xml:space="preserve">algorithm_policy</w:t>
            </w:r>
          </w:p>
        </w:tc>
        <w:tc>
          <w:tcPr/>
          <w:p>
            <w:pPr>
              <w:pStyle w:val="Compact"/>
            </w:pPr>
            <w:r>
              <w:rPr>
                <w:rStyle w:val="VerbatimChar"/>
              </w:rPr>
              <w:t xml:space="preserve">Option&lt;AlgorithmPolicy&gt;</w:t>
            </w:r>
          </w:p>
        </w:tc>
        <w:tc>
          <w:tcPr/>
          <w:p>
            <w:pPr>
              <w:pStyle w:val="Compact"/>
            </w:pPr>
            <w:r>
              <w:t xml:space="preserve">CLI</w:t>
            </w:r>
            <w:r>
              <w:t xml:space="preserve"> </w:t>
            </w:r>
            <w:r>
              <w:rPr>
                <w:rStyle w:val="VerbatimChar"/>
              </w:rPr>
              <w:t xml:space="preserve">--algorithm-policy</w:t>
            </w:r>
          </w:p>
        </w:tc>
        <w:tc>
          <w:tcPr/>
          <w:p>
            <w:pPr>
              <w:pStyle w:val="Compact"/>
            </w:pPr>
            <w:r>
              <w:t xml:space="preserve">all formats (opt-in)</w:t>
            </w:r>
          </w:p>
        </w:tc>
      </w:tr>
    </w:tbl>
    <w:p>
      <w:pPr>
        <w:pStyle w:val="BodyText"/>
      </w:pPr>
      <w:r>
        <w:t xml:space="preserve">The additivity is a deliberate reproducibility contract (Constitution §II): a</w:t>
      </w:r>
      <w:r>
        <w:t xml:space="preserve"> </w:t>
      </w:r>
      <w:r>
        <w:t xml:space="preserve">non-PDF input carries an empty</w:t>
      </w:r>
      <w:r>
        <w:t xml:space="preserve"> </w:t>
      </w:r>
      <w:r>
        <w:rPr>
          <w:rStyle w:val="VerbatimChar"/>
        </w:rPr>
        <w:t xml:space="preserve">pdf_validation_data</w:t>
      </w:r>
      <w:r>
        <w:t xml:space="preserve"> </w:t>
      </w:r>
      <w:r>
        <w:t xml:space="preserve">(its</w:t>
      </w:r>
      <w:r>
        <w:t xml:space="preserve"> </w:t>
      </w:r>
      <w:r>
        <w:rPr>
          <w:rStyle w:val="VerbatimChar"/>
        </w:rPr>
        <w:t xml:space="preserve">Default</w:t>
      </w:r>
      <w:r>
        <w:t xml:space="preserve">), an</w:t>
      </w:r>
      <w:r>
        <w:t xml:space="preserve"> </w:t>
      </w:r>
      <w:r>
        <w:t xml:space="preserve">out-of-scope JSON carries an empty</w:t>
      </w:r>
      <w:r>
        <w:t xml:space="preserve"> </w:t>
      </w:r>
      <w:r>
        <w:rPr>
          <w:rStyle w:val="VerbatimChar"/>
        </w:rPr>
        <w:t xml:space="preserve">jades_components</w:t>
      </w:r>
      <w:r>
        <w:t xml:space="preserve">, and so on. Every</w:t>
      </w:r>
      <w:r>
        <w:t xml:space="preserve"> </w:t>
      </w:r>
      <w:r>
        <w:t xml:space="preserve">pre-existing caller fills the newer fields with</w:t>
      </w:r>
      <w:r>
        <w:t xml:space="preserve"> </w:t>
      </w:r>
      <w:r>
        <w:rPr>
          <w:rStyle w:val="VerbatimChar"/>
        </w:rPr>
        <w:t xml:space="preserve">Default::default()</w:t>
      </w:r>
      <w:r>
        <w:t xml:space="preserve"> </w:t>
      </w:r>
      <w:r>
        <w:t xml:space="preserve">/</w:t>
      </w:r>
      <w:r>
        <w:t xml:space="preserve"> </w:t>
      </w:r>
      <w:r>
        <w:rPr>
          <w:rStyle w:val="VerbatimChar"/>
        </w:rPr>
        <w:t xml:space="preserve">Vec::new()</w:t>
      </w:r>
      <w:r>
        <w:t xml:space="preserve">, so adding a channel leaves prior reports byte-identical except</w:t>
      </w:r>
      <w:r>
        <w:t xml:space="preserve"> </w:t>
      </w:r>
      <w:r>
        <w:t xml:space="preserve">the</w:t>
      </w:r>
      <w:r>
        <w:t xml:space="preserve"> </w:t>
      </w:r>
      <w:r>
        <w:rPr>
          <w:rStyle w:val="VerbatimChar"/>
        </w:rPr>
        <w:t xml:space="preserve">schema_version</w:t>
      </w:r>
      <w:r>
        <w:t xml:space="preserve"> </w:t>
      </w:r>
      <w:r>
        <w:t xml:space="preserve">string (FR-008 byte-identity). For example, a PDF with no</w:t>
      </w:r>
      <w:r>
        <w:t xml:space="preserve"> </w:t>
      </w:r>
      <w:r>
        <w:rPr>
          <w:rStyle w:val="VerbatimChar"/>
        </w:rPr>
        <w:t xml:space="preserve">/DSS</w:t>
      </w:r>
      <w:r>
        <w:t xml:space="preserve"> </w:t>
      </w:r>
      <w:r>
        <w:t xml:space="preserve">differs from a pre-034 report only in</w:t>
      </w:r>
      <w:r>
        <w:t xml:space="preserve"> </w:t>
      </w:r>
      <w:r>
        <w:rPr>
          <w:rStyle w:val="VerbatimChar"/>
        </w:rPr>
        <w:t xml:space="preserve">schema_version</w:t>
      </w:r>
      <w:r>
        <w:t xml:space="preserve">.</w:t>
      </w:r>
    </w:p>
    <w:p>
      <w:pPr>
        <w:pStyle w:val="BodyText"/>
      </w:pPr>
      <w:r>
        <w:t xml:space="preserve">This is the structural expression of Constitution §V "Library-First": the</w:t>
      </w:r>
      <w:r>
        <w:t xml:space="preserve"> </w:t>
      </w:r>
      <w:r>
        <w:t xml:space="preserve">container parse lives entirely in host crates</w:t>
      </w:r>
      <w:r>
        <w:t xml:space="preserve"> </w:t>
      </w:r>
      <w:r>
        <w:t xml:space="preserve">(</w:t>
      </w:r>
      <w:r>
        <w:rPr>
          <w:rStyle w:val="VerbatimChar"/>
        </w:rPr>
        <w:t xml:space="preserve">pverify-cli/src/pdf.rs</w:t>
      </w:r>
      <w:r>
        <w:t xml:space="preserve">,</w:t>
      </w:r>
      <w:r>
        <w:t xml:space="preserve"> </w:t>
      </w:r>
      <w:r>
        <w:rPr>
          <w:rStyle w:val="VerbatimChar"/>
        </w:rPr>
        <w:t xml:space="preserve">pverify-xades</w:t>
      </w:r>
      <w:r>
        <w:t xml:space="preserve">,</w:t>
      </w:r>
      <w:r>
        <w:t xml:space="preserve"> </w:t>
      </w:r>
      <w:r>
        <w:rPr>
          <w:rStyle w:val="VerbatimChar"/>
        </w:rPr>
        <w:t xml:space="preserve">pverify-asic</w:t>
      </w:r>
      <w:r>
        <w:t xml:space="preserve">,</w:t>
      </w:r>
      <w:r>
        <w:t xml:space="preserve"> </w:t>
      </w:r>
      <w:r>
        <w:rPr>
          <w:rStyle w:val="VerbatimChar"/>
        </w:rPr>
        <w:t xml:space="preserve">pverify-jades</w:t>
      </w:r>
      <w:r>
        <w:t xml:space="preserve">,</w:t>
      </w:r>
      <w:r>
        <w:t xml:space="preserve"> </w:t>
      </w:r>
      <w:r>
        <w:rPr>
          <w:rStyle w:val="VerbatimChar"/>
        </w:rPr>
        <w:t xml:space="preserve">pverify-aatl</w:t>
      </w:r>
      <w:r>
        <w:t xml:space="preserve">), and the kernel never links</w:t>
      </w:r>
      <w:r>
        <w:t xml:space="preserve"> </w:t>
      </w:r>
      <w:r>
        <w:rPr>
          <w:rStyle w:val="VerbatimChar"/>
        </w:rPr>
        <w:t xml:space="preserve">lopdf</w:t>
      </w:r>
      <w:r>
        <w:t xml:space="preserve">,</w:t>
      </w:r>
      <w:r>
        <w:t xml:space="preserve"> </w:t>
      </w:r>
      <w:r>
        <w:rPr>
          <w:rStyle w:val="VerbatimChar"/>
        </w:rPr>
        <w:t xml:space="preserve">zip</w:t>
      </w:r>
      <w:r>
        <w:t xml:space="preserve">,</w:t>
      </w:r>
      <w:r>
        <w:t xml:space="preserve"> </w:t>
      </w:r>
      <w:r>
        <w:rPr>
          <w:rStyle w:val="VerbatimChar"/>
        </w:rPr>
        <w:t xml:space="preserve">flate2</w:t>
      </w:r>
      <w:r>
        <w:t xml:space="preserve">, or the</w:t>
      </w:r>
      <w:r>
        <w:t xml:space="preserve"> </w:t>
      </w:r>
      <w:r>
        <w:rPr>
          <w:rStyle w:val="VerbatimChar"/>
        </w:rPr>
        <w:t xml:space="preserve">bergshamra-c14n</w:t>
      </w:r>
      <w:r>
        <w:t xml:space="preserve"> </w:t>
      </w:r>
      <w:r>
        <w:t xml:space="preserve">canonicaliser.</w:t>
      </w:r>
    </w:p>
    <w:bookmarkStart w:id="74" w:name="X766e2fd4d2dfc14f00542e4062020af714165fb"/>
    <w:p>
      <w:pPr>
        <w:pStyle w:val="Heading3"/>
      </w:pPr>
      <w:r>
        <w:t xml:space="preserve">3.3.1 The trait-mediated capability boundary</w:t>
      </w:r>
    </w:p>
    <w:p>
      <w:pPr>
        <w:pStyle w:val="FirstParagraph"/>
      </w:pPr>
      <w:r>
        <w:rPr>
          <w:rStyle w:val="VerbatimChar"/>
        </w:rPr>
        <w:t xml:space="preserve">crates/pverify-core/src/traits.rs</w:t>
      </w:r>
      <w:r>
        <w:t xml:space="preserve"> </w:t>
      </w:r>
      <w:r>
        <w:t xml:space="preserve">defines the three host capabilities and a</w:t>
      </w:r>
      <w:r>
        <w:t xml:space="preserve"> </w:t>
      </w:r>
      <w:r>
        <w:t xml:space="preserve">pair of minimal value types:</w:t>
      </w:r>
    </w:p>
    <w:p>
      <w:pPr>
        <w:pStyle w:val="Compact"/>
        <w:numPr>
          <w:ilvl w:val="0"/>
          <w:numId w:val="1024"/>
        </w:numPr>
      </w:pPr>
      <w:r>
        <w:rPr>
          <w:rStyle w:val="VerbatimChar"/>
          <w:b/>
          <w:bCs/>
        </w:rPr>
        <w:t xml:space="preserve">Clock</w:t>
      </w:r>
      <w:r>
        <w:t xml:space="preserve"> </w:t>
      </w:r>
      <w:r>
        <w:t xml:space="preserve">—</w:t>
      </w:r>
      <w:r>
        <w:t xml:space="preserve"> </w:t>
      </w:r>
      <w:r>
        <w:rPr>
          <w:rStyle w:val="VerbatimChar"/>
        </w:rPr>
        <w:t xml:space="preserve">fn now(&amp;self) -&gt; OffsetDateTime</w:t>
      </w:r>
      <w:r>
        <w:t xml:space="preserve">. The kernel does not in</w:t>
      </w:r>
      <w:r>
        <w:t xml:space="preserve"> </w:t>
      </w:r>
      <w:r>
        <w:t xml:space="preserve">practice call this on the hot path (the verification time is captured into</w:t>
      </w:r>
      <w:r>
        <w:t xml:space="preserve"> </w:t>
      </w:r>
      <w:r>
        <w:rPr>
          <w:rStyle w:val="VerbatimChar"/>
        </w:rPr>
        <w:t xml:space="preserve">VerificationRequest.verification_time</w:t>
      </w:r>
      <w:r>
        <w:t xml:space="preserve"> </w:t>
      </w:r>
      <w:r>
        <w:t xml:space="preserve">by the host); the trait exists so a</w:t>
      </w:r>
      <w:r>
        <w:t xml:space="preserve"> </w:t>
      </w:r>
      <w:r>
        <w:t xml:space="preserve">host can supply time deterministically. Tests use a fixed-time fake.</w:t>
      </w:r>
    </w:p>
    <w:p>
      <w:pPr>
        <w:pStyle w:val="Compact"/>
        <w:numPr>
          <w:ilvl w:val="0"/>
          <w:numId w:val="1024"/>
        </w:numPr>
      </w:pPr>
      <w:r>
        <w:rPr>
          <w:rStyle w:val="VerbatimChar"/>
          <w:b/>
          <w:bCs/>
        </w:rPr>
        <w:t xml:space="preserve">RevocationFetcher</w:t>
      </w:r>
      <w:r>
        <w:t xml:space="preserve"> </w:t>
      </w:r>
      <w:r>
        <w:t xml:space="preserve">—</w:t>
      </w:r>
      <w:r>
        <w:t xml:space="preserve"> </w:t>
      </w:r>
      <w:r>
        <w:rPr>
          <w:rStyle w:val="VerbatimChar"/>
        </w:rPr>
        <w:t xml:space="preserve">fn fetch_crl(&amp;self, url: &amp;str)</w:t>
      </w:r>
      <w:r>
        <w:t xml:space="preserve"> </w:t>
      </w:r>
      <w:r>
        <w:t xml:space="preserve">and</w:t>
      </w:r>
      <w:r>
        <w:t xml:space="preserve"> </w:t>
      </w:r>
      <w:r>
        <w:rPr>
          <w:rStyle w:val="VerbatimChar"/>
        </w:rPr>
        <w:t xml:space="preserve">fn fetch_ocsp(&amp;self, uri: &amp;str, request_bytes: &amp;[u8])</w:t>
      </w:r>
      <w:r>
        <w:t xml:space="preserve">. Implementations</w:t>
      </w:r>
      <w:r>
        <w:t xml:space="preserve"> </w:t>
      </w:r>
      <w:r>
        <w:t xml:space="preserve">honour the caller's mode: online (</w:t>
      </w:r>
      <w:r>
        <w:rPr>
          <w:rStyle w:val="VerbatimChar"/>
        </w:rPr>
        <w:t xml:space="preserve">ureq</w:t>
      </w:r>
      <w:r>
        <w:t xml:space="preserve"> </w:t>
      </w:r>
      <w:r>
        <w:t xml:space="preserve">GET/POST), offline (always</w:t>
      </w:r>
      <w:r>
        <w:t xml:space="preserve"> </w:t>
      </w:r>
      <w:r>
        <w:rPr>
          <w:rStyle w:val="VerbatimChar"/>
        </w:rPr>
        <w:t xml:space="preserve">Err(Error::NotAvailableOffline)</w:t>
      </w:r>
      <w:r>
        <w:t xml:space="preserve">), or from-bundle (read from</w:t>
      </w:r>
      <w:r>
        <w:t xml:space="preserve"> </w:t>
      </w:r>
      <w:r>
        <w:rPr>
          <w:rStyle w:val="VerbatimChar"/>
        </w:rPr>
        <w:t xml:space="preserve">&lt;bundle&gt;/crls/</w:t>
      </w:r>
      <w:r>
        <w:t xml:space="preserve"> </w:t>
      </w:r>
      <w:r>
        <w:t xml:space="preserve">or</w:t>
      </w:r>
      <w:r>
        <w:t xml:space="preserve"> </w:t>
      </w:r>
      <w:r>
        <w:rPr>
          <w:rStyle w:val="VerbatimChar"/>
        </w:rPr>
        <w:t xml:space="preserve">&lt;bundle&gt;/ocsp/</w:t>
      </w:r>
      <w:r>
        <w:t xml:space="preserve">).</w:t>
      </w:r>
      <w:r>
        <w:t xml:space="preserve"> </w:t>
      </w:r>
      <w:r>
        <w:rPr>
          <w:rStyle w:val="VerbatimChar"/>
        </w:rPr>
        <w:t xml:space="preserve">fetch_ocsp</w:t>
      </w:r>
      <w:r>
        <w:t xml:space="preserve"> </w:t>
      </w:r>
      <w:r>
        <w:t xml:space="preserve">carries a default impl</w:t>
      </w:r>
      <w:r>
        <w:t xml:space="preserve"> </w:t>
      </w:r>
      <w:r>
        <w:t xml:space="preserve">returning</w:t>
      </w:r>
      <w:r>
        <w:t xml:space="preserve"> </w:t>
      </w:r>
      <w:r>
        <w:rPr>
          <w:rStyle w:val="VerbatimChar"/>
        </w:rPr>
        <w:t xml:space="preserve">NotAvailableOffline</w:t>
      </w:r>
      <w:r>
        <w:t xml:space="preserve"> </w:t>
      </w:r>
      <w:r>
        <w:t xml:space="preserve">so pre-OCSP implementors degrade honestly.</w:t>
      </w:r>
      <w:r>
        <w:t xml:space="preserve"> </w:t>
      </w:r>
      <w:r>
        <w:t xml:space="preserve">Crucially, the kernel builds the DER</w:t>
      </w:r>
      <w:r>
        <w:t xml:space="preserve"> </w:t>
      </w:r>
      <w:r>
        <w:rPr>
          <w:rStyle w:val="VerbatimChar"/>
        </w:rPr>
        <w:t xml:space="preserve">OCSPRequest</w:t>
      </w:r>
      <w:r>
        <w:t xml:space="preserve"> </w:t>
      </w:r>
      <w:r>
        <w:t xml:space="preserve">itself</w:t>
      </w:r>
      <w:r>
        <w:t xml:space="preserve"> </w:t>
      </w:r>
      <w:r>
        <w:t xml:space="preserve">(</w:t>
      </w:r>
      <w:r>
        <w:rPr>
          <w:rStyle w:val="VerbatimChar"/>
        </w:rPr>
        <w:t xml:space="preserve">crate::revocation::ocsp::build_ocsp_request_bytes</w:t>
      </w:r>
      <w:r>
        <w:t xml:space="preserve">) and the trait returns</w:t>
      </w:r>
      <w:r>
        <w:t xml:space="preserve"> </w:t>
      </w:r>
      <w:r>
        <w:t xml:space="preserve">raw</w:t>
      </w:r>
      <w:r>
        <w:t xml:space="preserve"> </w:t>
      </w:r>
      <w:r>
        <w:rPr>
          <w:rStyle w:val="VerbatimChar"/>
        </w:rPr>
        <w:t xml:space="preserve">BasicOCSPResponse</w:t>
      </w:r>
      <w:r>
        <w:t xml:space="preserve"> </w:t>
      </w:r>
      <w:r>
        <w:t xml:space="preserve">bytes — parsing stays in the kernel; the trait is</w:t>
      </w:r>
      <w:r>
        <w:t xml:space="preserve"> </w:t>
      </w:r>
      <w:r>
        <w:t xml:space="preserve">stable across</w:t>
      </w:r>
      <w:r>
        <w:t xml:space="preserve"> </w:t>
      </w:r>
      <w:r>
        <w:rPr>
          <w:rStyle w:val="VerbatimChar"/>
        </w:rPr>
        <w:t xml:space="preserve">x509-ocsp</w:t>
      </w:r>
      <w:r>
        <w:t xml:space="preserve"> </w:t>
      </w:r>
      <w:r>
        <w:t xml:space="preserve">versions.</w:t>
      </w:r>
    </w:p>
    <w:p>
      <w:pPr>
        <w:pStyle w:val="Compact"/>
        <w:numPr>
          <w:ilvl w:val="0"/>
          <w:numId w:val="1024"/>
        </w:numPr>
      </w:pPr>
      <w:r>
        <w:rPr>
          <w:rStyle w:val="VerbatimChar"/>
          <w:b/>
          <w:bCs/>
        </w:rPr>
        <w:t xml:space="preserve">TrustAnchorStore</w:t>
      </w:r>
      <w:r>
        <w:t xml:space="preserve"> </w:t>
      </w:r>
      <w:r>
        <w:t xml:space="preserve">—</w:t>
      </w:r>
      <w:r>
        <w:t xml:space="preserve"> </w:t>
      </w:r>
      <w:r>
        <w:rPr>
          <w:rStyle w:val="VerbatimChar"/>
        </w:rPr>
        <w:t xml:space="preserve">fn anchors(&amp;self) -&gt; &amp;[TrustAnchor]</w:t>
      </w:r>
      <w:r>
        <w:t xml:space="preserve">. Returns the</w:t>
      </w:r>
      <w:r>
        <w:t xml:space="preserve"> </w:t>
      </w:r>
      <w:r>
        <w:t xml:space="preserve">anchors in host-supplied order; the store is "intentionally inert" and does</w:t>
      </w:r>
      <w:r>
        <w:t xml:space="preserve"> </w:t>
      </w:r>
      <w:r>
        <w:t xml:space="preserve">not dedup, sort, or filter. The host computes each</w:t>
      </w:r>
      <w:r>
        <w:t xml:space="preserve"> </w:t>
      </w:r>
      <w:r>
        <w:rPr>
          <w:rStyle w:val="VerbatimChar"/>
        </w:rPr>
        <w:t xml:space="preserve">TrustAnchor</w:t>
      </w:r>
      <w:r>
        <w:t xml:space="preserve">'s</w:t>
      </w:r>
      <w:r>
        <w:t xml:space="preserve"> </w:t>
      </w:r>
      <w:r>
        <w:t xml:space="preserve">SHA-256</w:t>
      </w:r>
      <w:r>
        <w:t xml:space="preserve"> </w:t>
      </w:r>
      <w:r>
        <w:rPr>
          <w:rStyle w:val="VerbatimChar"/>
        </w:rPr>
        <w:t xml:space="preserve">fingerprint</w:t>
      </w:r>
      <w:r>
        <w:t xml:space="preserve">, raw</w:t>
      </w:r>
      <w:r>
        <w:t xml:space="preserve"> </w:t>
      </w:r>
      <w:r>
        <w:rPr>
          <w:rStyle w:val="VerbatimChar"/>
        </w:rPr>
        <w:t xml:space="preserve">subject_dn</w:t>
      </w:r>
      <w:r>
        <w:t xml:space="preserve"> </w:t>
      </w:r>
      <w:r>
        <w:t xml:space="preserve">bytes, and the</w:t>
      </w:r>
      <w:r>
        <w:t xml:space="preserve"> </w:t>
      </w:r>
      <w:r>
        <w:rPr>
          <w:rStyle w:val="VerbatimChar"/>
        </w:rPr>
        <w:t xml:space="preserve">validity_window_covers_request_time</w:t>
      </w:r>
      <w:r>
        <w:t xml:space="preserve"> </w:t>
      </w:r>
      <w:r>
        <w:t xml:space="preserve">flag at load time (FR-025).</w:t>
      </w:r>
    </w:p>
    <w:p>
      <w:pPr>
        <w:pStyle w:val="FirstParagraph"/>
      </w:pPr>
      <w:r>
        <w:t xml:space="preserve">The crate also ships skeleton implementations</w:t>
      </w:r>
      <w:r>
        <w:t xml:space="preserve"> </w:t>
      </w:r>
      <w:r>
        <w:rPr>
          <w:rStyle w:val="VerbatimChar"/>
        </w:rPr>
        <w:t xml:space="preserve">OfflineRevocationFetcher</w:t>
      </w:r>
      <w:r>
        <w:t xml:space="preserve"> </w:t>
      </w:r>
      <w:r>
        <w:t xml:space="preserve">(the</w:t>
      </w:r>
      <w:r>
        <w:t xml:space="preserve"> </w:t>
      </w:r>
      <w:r>
        <w:t xml:space="preserve">canonical "always denies" fetcher) and</w:t>
      </w:r>
      <w:r>
        <w:t xml:space="preserve"> </w:t>
      </w:r>
      <w:r>
        <w:rPr>
          <w:rStyle w:val="VerbatimChar"/>
        </w:rPr>
        <w:t xml:space="preserve">InMemoryTrustAnchorStore</w:t>
      </w:r>
      <w:r>
        <w:t xml:space="preserve">, which the</w:t>
      </w:r>
      <w:r>
        <w:t xml:space="preserve"> </w:t>
      </w:r>
      <w:r>
        <w:t xml:space="preserve">CLI and WASM hosts wrap or populate.</w:t>
      </w:r>
    </w:p>
    <w:bookmarkEnd w:id="74"/>
    <w:bookmarkEnd w:id="75"/>
    <w:bookmarkStart w:id="76" w:name="X4f68dcb3a1df187ed55cddbbf8483bf723cbadb"/>
    <w:p>
      <w:pPr>
        <w:pStyle w:val="Heading2"/>
      </w:pPr>
      <w:r>
        <w:t xml:space="preserve">3.4 Native CLI execution model</w:t>
      </w:r>
    </w:p>
    <w:p>
      <w:pPr>
        <w:pStyle w:val="FirstParagraph"/>
      </w:pPr>
      <w:r>
        <w:t xml:space="preserve">The native verifier is</w:t>
      </w:r>
      <w:r>
        <w:t xml:space="preserve"> </w:t>
      </w:r>
      <w:r>
        <w:rPr>
          <w:rStyle w:val="VerbatimChar"/>
        </w:rPr>
        <w:t xml:space="preserve">pverify-cli</w:t>
      </w:r>
      <w:r>
        <w:t xml:space="preserve">. Its command surface</w:t>
      </w:r>
      <w:r>
        <w:t xml:space="preserve"> </w:t>
      </w:r>
      <w:r>
        <w:t xml:space="preserve">(</w:t>
      </w:r>
      <w:r>
        <w:rPr>
          <w:rStyle w:val="VerbatimChar"/>
        </w:rPr>
        <w:t xml:space="preserve">crates/pverify-cli/src/main.rs</w:t>
      </w:r>
      <w:r>
        <w:t xml:space="preserve">,</w:t>
      </w:r>
      <w:r>
        <w:t xml:space="preserve"> </w:t>
      </w:r>
      <w:r>
        <w:rPr>
          <w:rStyle w:val="VerbatimChar"/>
        </w:rPr>
        <w:t xml:space="preserve">enum Command</w:t>
      </w:r>
      <w:r>
        <w:t xml:space="preserve">) covers four sub-commands:</w:t>
      </w:r>
    </w:p>
    <w:p>
      <w:pPr>
        <w:pStyle w:val="Compact"/>
        <w:numPr>
          <w:ilvl w:val="0"/>
          <w:numId w:val="1025"/>
        </w:numPr>
      </w:pPr>
      <w:r>
        <w:rPr>
          <w:rStyle w:val="VerbatimChar"/>
        </w:rPr>
        <w:t xml:space="preserve">verify</w:t>
      </w:r>
      <w:r>
        <w:t xml:space="preserve"> </w:t>
      </w:r>
      <w:r>
        <w:t xml:space="preserve">— verify a CAdES / PAdES / XAdES / JAdES / ASiC signature;</w:t>
      </w:r>
    </w:p>
    <w:p>
      <w:pPr>
        <w:pStyle w:val="Compact"/>
        <w:numPr>
          <w:ilvl w:val="0"/>
          <w:numId w:val="1025"/>
        </w:numPr>
      </w:pPr>
      <w:r>
        <w:rPr>
          <w:rStyle w:val="VerbatimChar"/>
        </w:rPr>
        <w:t xml:space="preserve">ingest-trust-list</w:t>
      </w:r>
      <w:r>
        <w:t xml:space="preserve"> </w:t>
      </w:r>
      <w:r>
        <w:t xml:space="preserve">— ingest an EU Trusted List (ETSI TS 119 612) into</w:t>
      </w:r>
      <w:r>
        <w:t xml:space="preserve"> </w:t>
      </w:r>
      <w:r>
        <w:t xml:space="preserve">re-feedable PEM anchors (verification-only, never adjudicates "qualified");</w:t>
      </w:r>
    </w:p>
    <w:p>
      <w:pPr>
        <w:pStyle w:val="Compact"/>
        <w:numPr>
          <w:ilvl w:val="0"/>
          <w:numId w:val="1025"/>
        </w:numPr>
      </w:pPr>
      <w:r>
        <w:rPr>
          <w:rStyle w:val="VerbatimChar"/>
        </w:rPr>
        <w:t xml:space="preserve">ingest-aatl</w:t>
      </w:r>
      <w:r>
        <w:t xml:space="preserve"> </w:t>
      </w:r>
      <w:r>
        <w:t xml:space="preserve">— ingest the Adobe Approved Trust List against a pinned Adobe</w:t>
      </w:r>
      <w:r>
        <w:t xml:space="preserve"> </w:t>
      </w:r>
      <w:r>
        <w:t xml:space="preserve">Root CA G2;</w:t>
      </w:r>
    </w:p>
    <w:p>
      <w:pPr>
        <w:pStyle w:val="Compact"/>
        <w:numPr>
          <w:ilvl w:val="0"/>
          <w:numId w:val="1025"/>
        </w:numPr>
      </w:pPr>
      <w:r>
        <w:rPr>
          <w:rStyle w:val="VerbatimChar"/>
        </w:rPr>
        <w:t xml:space="preserve">trust-anchors</w:t>
      </w:r>
      <w:r>
        <w:t xml:space="preserve"> </w:t>
      </w:r>
      <w:r>
        <w:t xml:space="preserve">— read-only inspection of every anchor distribution</w:t>
      </w:r>
      <w:r>
        <w:t xml:space="preserve"> </w:t>
      </w:r>
      <w:r>
        <w:t xml:space="preserve">channel.</w:t>
      </w:r>
    </w:p>
    <w:p>
      <w:pPr>
        <w:pStyle w:val="FirstParagraph"/>
      </w:pPr>
      <w:r>
        <w:t xml:space="preserve">The</w:t>
      </w:r>
      <w:r>
        <w:t xml:space="preserve"> </w:t>
      </w:r>
      <w:r>
        <w:rPr>
          <w:rStyle w:val="VerbatimChar"/>
        </w:rPr>
        <w:t xml:space="preserve">verify</w:t>
      </w:r>
      <w:r>
        <w:t xml:space="preserve"> </w:t>
      </w:r>
      <w:r>
        <w:t xml:space="preserve">path (</w:t>
      </w:r>
      <w:r>
        <w:rPr>
          <w:rStyle w:val="VerbatimChar"/>
        </w:rPr>
        <w:t xml:space="preserve">Command::Verify</w:t>
      </w:r>
      <w:r>
        <w:t xml:space="preserve">,</w:t>
      </w:r>
      <w:r>
        <w:t xml:space="preserve"> </w:t>
      </w:r>
      <w:r>
        <w:rPr>
          <w:rStyle w:val="VerbatimChar"/>
        </w:rPr>
        <w:t xml:space="preserve">main.rs:346</w:t>
      </w:r>
      <w:r>
        <w:t xml:space="preserve">) operates as follows:</w:t>
      </w:r>
    </w:p>
    <w:p>
      <w:pPr>
        <w:pStyle w:val="Compact"/>
        <w:numPr>
          <w:ilvl w:val="0"/>
          <w:numId w:val="1026"/>
        </w:numPr>
      </w:pPr>
      <w:r>
        <w:rPr>
          <w:b/>
          <w:bCs/>
        </w:rPr>
        <w:t xml:space="preserve">Read inputs and capture time.</w:t>
      </w:r>
      <w:r>
        <w:t xml:space="preserve"> </w:t>
      </w:r>
      <w:r>
        <w:t xml:space="preserve">Read the signature file and optional</w:t>
      </w:r>
      <w:r>
        <w:t xml:space="preserve"> </w:t>
      </w:r>
      <w:r>
        <w:t xml:space="preserve">detached content from disk; capture the verification time once at startup</w:t>
      </w:r>
      <w:r>
        <w:t xml:space="preserve"> </w:t>
      </w:r>
      <w:r>
        <w:t xml:space="preserve">from the host</w:t>
      </w:r>
      <w:r>
        <w:t xml:space="preserve"> </w:t>
      </w:r>
      <w:r>
        <w:rPr>
          <w:rStyle w:val="VerbatimChar"/>
        </w:rPr>
        <w:t xml:space="preserve">Clock</w:t>
      </w:r>
      <w:r>
        <w:t xml:space="preserve"> </w:t>
      </w:r>
      <w:r>
        <w:t xml:space="preserve">(</w:t>
      </w:r>
      <w:r>
        <w:rPr>
          <w:rStyle w:val="VerbatimChar"/>
        </w:rPr>
        <w:t xml:space="preserve">src/clock.rs</w:t>
      </w:r>
      <w:r>
        <w:t xml:space="preserve">) or from</w:t>
      </w:r>
      <w:r>
        <w:t xml:space="preserve"> </w:t>
      </w:r>
      <w:r>
        <w:rPr>
          <w:rStyle w:val="VerbatimChar"/>
        </w:rPr>
        <w:t xml:space="preserve">--at</w:t>
      </w:r>
      <w:r>
        <w:t xml:space="preserve">.</w:t>
      </w:r>
      <w:r>
        <w:t xml:space="preserve"> </w:t>
      </w:r>
      <w:r>
        <w:rPr>
          <w:rStyle w:val="VerbatimChar"/>
        </w:rPr>
        <w:t xml:space="preserve">--at</w:t>
      </w:r>
      <w:r>
        <w:t xml:space="preserve"> </w:t>
      </w:r>
      <w:r>
        <w:t xml:space="preserve">always wins</w:t>
      </w:r>
      <w:r>
        <w:t xml:space="preserve"> </w:t>
      </w:r>
      <w:r>
        <w:t xml:space="preserve">(§II reproducibility).</w:t>
      </w:r>
    </w:p>
    <w:p>
      <w:pPr>
        <w:pStyle w:val="Compact"/>
        <w:numPr>
          <w:ilvl w:val="0"/>
          <w:numId w:val="1026"/>
        </w:numPr>
      </w:pPr>
      <w:r>
        <w:rPr>
          <w:b/>
          <w:bCs/>
        </w:rPr>
        <w:t xml:space="preserve">Select a mode.</w:t>
      </w:r>
      <w:r>
        <w:t xml:space="preserve"> </w:t>
      </w:r>
      <w:r>
        <w:t xml:space="preserve">One of</w:t>
      </w:r>
      <w:r>
        <w:t xml:space="preserve"> </w:t>
      </w:r>
      <w:r>
        <w:rPr>
          <w:rStyle w:val="VerbatimChar"/>
        </w:rPr>
        <w:t xml:space="preserve">--trust-anchors &lt;DIR&gt;</w:t>
      </w:r>
      <w:r>
        <w:t xml:space="preserve"> </w:t>
      </w:r>
      <w:r>
        <w:t xml:space="preserve">with online fetch,</w:t>
      </w:r>
      <w:r>
        <w:t xml:space="preserve"> </w:t>
      </w:r>
      <w:r>
        <w:rPr>
          <w:rStyle w:val="VerbatimChar"/>
        </w:rPr>
        <w:t xml:space="preserve">--offline</w:t>
      </w:r>
      <w:r>
        <w:t xml:space="preserve">,</w:t>
      </w:r>
      <w:r>
        <w:t xml:space="preserve"> </w:t>
      </w:r>
      <w:r>
        <w:rPr>
          <w:rStyle w:val="VerbatimChar"/>
        </w:rPr>
        <w:t xml:space="preserve">--from-bundle &lt;DIR&gt;</w:t>
      </w:r>
      <w:r>
        <w:t xml:space="preserve">, or LDAP-CRL — implemented in</w:t>
      </w:r>
      <w:r>
        <w:t xml:space="preserve"> </w:t>
      </w:r>
      <w:r>
        <w:rPr>
          <w:rStyle w:val="VerbatimChar"/>
        </w:rPr>
        <w:t xml:space="preserve">src/modes/{online,offline,from_bundle,ldap}.rs</w:t>
      </w:r>
      <w:r>
        <w:t xml:space="preserve">. The CLI's</w:t>
      </w:r>
      <w:r>
        <w:t xml:space="preserve"> </w:t>
      </w:r>
      <w:r>
        <w:rPr>
          <w:rStyle w:val="VerbatimChar"/>
        </w:rPr>
        <w:t xml:space="preserve">Mode</w:t>
      </w:r>
      <w:r>
        <w:t xml:space="preserve"> </w:t>
      </w:r>
      <w:r>
        <w:t xml:space="preserve">enum</w:t>
      </w:r>
      <w:r>
        <w:t xml:space="preserve"> </w:t>
      </w:r>
      <w:r>
        <w:rPr>
          <w:rStyle w:val="VerbatimChar"/>
        </w:rPr>
        <w:t xml:space="preserve">{Online, Offline, FromBundle}</w:t>
      </w:r>
      <w:r>
        <w:t xml:space="preserve"> </w:t>
      </w:r>
      <w:r>
        <w:t xml:space="preserve">maps to the kernel's revocation</w:t>
      </w:r>
      <w:r>
        <w:t xml:space="preserve"> </w:t>
      </w:r>
      <w:r>
        <w:rPr>
          <w:rStyle w:val="VerbatimChar"/>
        </w:rPr>
        <w:t xml:space="preserve">VerificationMode</w:t>
      </w:r>
      <w:r>
        <w:t xml:space="preserve">;</w:t>
      </w:r>
      <w:r>
        <w:t xml:space="preserve"> </w:t>
      </w:r>
      <w:r>
        <w:rPr>
          <w:rStyle w:val="VerbatimChar"/>
        </w:rPr>
        <w:t xml:space="preserve">--offline</w:t>
      </w:r>
      <w:r>
        <w:t xml:space="preserve"> </w:t>
      </w:r>
      <w:r>
        <w:t xml:space="preserve">opens no socket (offline honesty).</w:t>
      </w:r>
    </w:p>
    <w:p>
      <w:pPr>
        <w:pStyle w:val="Compact"/>
        <w:numPr>
          <w:ilvl w:val="0"/>
          <w:numId w:val="1026"/>
        </w:numPr>
      </w:pPr>
      <w:r>
        <w:rPr>
          <w:b/>
          <w:bCs/>
        </w:rPr>
        <w:t xml:space="preserve">Load trust anchors.</w:t>
      </w:r>
      <w:r>
        <w:t xml:space="preserve"> </w:t>
      </w:r>
      <w:r>
        <w:rPr>
          <w:rStyle w:val="VerbatimChar"/>
        </w:rPr>
        <w:t xml:space="preserve">src/trust.rs</w:t>
      </w:r>
      <w:r>
        <w:t xml:space="preserve"> </w:t>
      </w:r>
      <w:r>
        <w:t xml:space="preserve">computes each anchor's SHA-256</w:t>
      </w:r>
      <w:r>
        <w:t xml:space="preserve"> </w:t>
      </w:r>
      <w:r>
        <w:t xml:space="preserve">fingerprint, raw subject-DN bytes, and</w:t>
      </w:r>
      <w:r>
        <w:t xml:space="preserve"> </w:t>
      </w:r>
      <w:r>
        <w:rPr>
          <w:rStyle w:val="VerbatimChar"/>
        </w:rPr>
        <w:t xml:space="preserve">validity_window_covers_request_time</w:t>
      </w:r>
      <w:r>
        <w:t xml:space="preserve"> </w:t>
      </w:r>
      <w:r>
        <w:t xml:space="preserve">flag — the host's FR-025 responsibility — and builds an</w:t>
      </w:r>
      <w:r>
        <w:t xml:space="preserve"> </w:t>
      </w:r>
      <w:r>
        <w:rPr>
          <w:rStyle w:val="VerbatimChar"/>
        </w:rPr>
        <w:t xml:space="preserve">InMemoryTrustAnchorStore</w:t>
      </w:r>
      <w:r>
        <w:t xml:space="preserve">.</w:t>
      </w:r>
    </w:p>
    <w:p>
      <w:pPr>
        <w:pStyle w:val="Compact"/>
        <w:numPr>
          <w:ilvl w:val="0"/>
          <w:numId w:val="1026"/>
        </w:numPr>
      </w:pPr>
      <w:r>
        <w:rPr>
          <w:b/>
          <w:bCs/>
        </w:rPr>
        <w:t xml:space="preserve">Host-parse the container.</w:t>
      </w:r>
      <w:r>
        <w:t xml:space="preserve"> </w:t>
      </w:r>
      <w:r>
        <w:t xml:space="preserve">If the input is a PDF,</w:t>
      </w:r>
      <w:r>
        <w:t xml:space="preserve"> </w:t>
      </w:r>
      <w:r>
        <w:rPr>
          <w:rStyle w:val="VerbatimChar"/>
        </w:rPr>
        <w:t xml:space="preserve">src/pdf.rs::extract_signatures</w:t>
      </w:r>
      <w:r>
        <w:t xml:space="preserve"> </w:t>
      </w:r>
      <w:r>
        <w:t xml:space="preserve">runs</w:t>
      </w:r>
      <w:r>
        <w:t xml:space="preserve"> </w:t>
      </w:r>
      <w:r>
        <w:rPr>
          <w:rStyle w:val="VerbatimChar"/>
        </w:rPr>
        <w:t xml:space="preserve">lopdf</w:t>
      </w:r>
      <w:r>
        <w:t xml:space="preserve"> </w:t>
      </w:r>
      <w:r>
        <w:t xml:space="preserve">to emit</w:t>
      </w:r>
      <w:r>
        <w:t xml:space="preserve"> </w:t>
      </w:r>
      <w:r>
        <w:rPr>
          <w:rStyle w:val="VerbatimChar"/>
        </w:rPr>
        <w:t xml:space="preserve">PdfSignatureDescriptor</w:t>
      </w:r>
      <w:r>
        <w:t xml:space="preserve">s (</w:t>
      </w:r>
      <w:r>
        <w:rPr>
          <w:rStyle w:val="VerbatimChar"/>
        </w:rPr>
        <w:t xml:space="preserve">/ByteRange</w:t>
      </w:r>
      <w:r>
        <w:t xml:space="preserve">,</w:t>
      </w:r>
      <w:r>
        <w:t xml:space="preserve"> </w:t>
      </w:r>
      <w:r>
        <w:rPr>
          <w:rStyle w:val="VerbatimChar"/>
        </w:rPr>
        <w:t xml:space="preserve">/Contents</w:t>
      </w:r>
      <w:r>
        <w:t xml:space="preserve">,</w:t>
      </w:r>
      <w:r>
        <w:t xml:space="preserve"> </w:t>
      </w:r>
      <w:r>
        <w:rPr>
          <w:rStyle w:val="VerbatimChar"/>
        </w:rPr>
        <w:t xml:space="preserve">/SubFilter</w:t>
      </w:r>
      <w:r>
        <w:t xml:space="preserve">,</w:t>
      </w:r>
      <w:r>
        <w:t xml:space="preserve"> </w:t>
      </w:r>
      <w:r>
        <w:rPr>
          <w:rStyle w:val="VerbatimChar"/>
        </w:rPr>
        <w:t xml:space="preserve">revision_end</w:t>
      </w:r>
      <w:r>
        <w:t xml:space="preserve"> </w:t>
      </w:r>
      <w:r>
        <w:t xml:space="preserve">from a</w:t>
      </w:r>
      <w:r>
        <w:t xml:space="preserve"> </w:t>
      </w:r>
      <w:r>
        <w:rPr>
          <w:rStyle w:val="VerbatimChar"/>
        </w:rPr>
        <w:t xml:space="preserve">%%EOF</w:t>
      </w:r>
      <w:r>
        <w:t xml:space="preserve"> </w:t>
      </w:r>
      <w:r>
        <w:t xml:space="preserve">scan, and</w:t>
      </w:r>
      <w:r>
        <w:t xml:space="preserve"> </w:t>
      </w:r>
      <w:r>
        <w:rPr>
          <w:rStyle w:val="VerbatimChar"/>
        </w:rPr>
        <w:t xml:space="preserve">/Sig</w:t>
      </w:r>
      <w:r>
        <w:t xml:space="preserve"> </w:t>
      </w:r>
      <w:r>
        <w:t xml:space="preserve">vs</w:t>
      </w:r>
      <w:r>
        <w:t xml:space="preserve"> </w:t>
      </w:r>
      <w:r>
        <w:rPr>
          <w:rStyle w:val="VerbatimChar"/>
        </w:rPr>
        <w:t xml:space="preserve">/DocTimeStamp</w:t>
      </w:r>
      <w:r>
        <w:t xml:space="preserve"> </w:t>
      </w:r>
      <w:r>
        <w:t xml:space="preserve">tag), and</w:t>
      </w:r>
      <w:r>
        <w:t xml:space="preserve"> </w:t>
      </w:r>
      <w:r>
        <w:rPr>
          <w:rStyle w:val="VerbatimChar"/>
        </w:rPr>
        <w:t xml:space="preserve">extract_validation_data</w:t>
      </w:r>
      <w:r>
        <w:t xml:space="preserve"> </w:t>
      </w:r>
      <w:r>
        <w:t xml:space="preserve">parses the document-level</w:t>
      </w:r>
      <w:r>
        <w:t xml:space="preserve"> </w:t>
      </w:r>
      <w:r>
        <w:rPr>
          <w:rStyle w:val="VerbatimChar"/>
        </w:rPr>
        <w:t xml:space="preserve">/DSS</w:t>
      </w:r>
      <w:r>
        <w:t xml:space="preserve"> </w:t>
      </w:r>
      <w:r>
        <w:t xml:space="preserve">pools and</w:t>
      </w:r>
      <w:r>
        <w:t xml:space="preserve"> </w:t>
      </w:r>
      <w:r>
        <w:rPr>
          <w:rStyle w:val="VerbatimChar"/>
        </w:rPr>
        <w:t xml:space="preserve">/VRI</w:t>
      </w:r>
      <w:r>
        <w:t xml:space="preserve"> </w:t>
      </w:r>
      <w:r>
        <w:t xml:space="preserve">(§3.8). XAdES/ASiC/JAdES inputs are parsed by their extraction crates.</w:t>
      </w:r>
    </w:p>
    <w:p>
      <w:pPr>
        <w:pStyle w:val="Compact"/>
        <w:numPr>
          <w:ilvl w:val="0"/>
          <w:numId w:val="1026"/>
        </w:numPr>
      </w:pPr>
      <w:r>
        <w:rPr>
          <w:b/>
          <w:bCs/>
        </w:rPr>
        <w:t xml:space="preserve">Assemble and call.</w:t>
      </w:r>
      <w:r>
        <w:t xml:space="preserve"> </w:t>
      </w:r>
      <w:r>
        <w:t xml:space="preserve">Fill a</w:t>
      </w:r>
      <w:r>
        <w:t xml:space="preserve"> </w:t>
      </w:r>
      <w:r>
        <w:rPr>
          <w:rStyle w:val="VerbatimChar"/>
        </w:rPr>
        <w:t xml:space="preserve">VerificationRequest</w:t>
      </w:r>
      <w:r>
        <w:t xml:space="preserve"> </w:t>
      </w:r>
      <w:r>
        <w:t xml:space="preserve">and call</w:t>
      </w:r>
      <w:r>
        <w:t xml:space="preserve"> </w:t>
      </w:r>
      <w:r>
        <w:rPr>
          <w:rStyle w:val="VerbatimChar"/>
        </w:rPr>
        <w:t xml:space="preserve">verify_with(&amp;request, &amp;store, &amp;fetcher)</w:t>
      </w:r>
      <w:r>
        <w:t xml:space="preserve">.</w:t>
      </w:r>
    </w:p>
    <w:p>
      <w:pPr>
        <w:pStyle w:val="Compact"/>
        <w:numPr>
          <w:ilvl w:val="0"/>
          <w:numId w:val="1026"/>
        </w:numPr>
      </w:pPr>
      <w:r>
        <w:rPr>
          <w:b/>
          <w:bCs/>
        </w:rPr>
        <w:t xml:space="preserve">Render.</w:t>
      </w:r>
      <w:r>
        <w:t xml:space="preserve"> </w:t>
      </w:r>
      <w:r>
        <w:rPr>
          <w:rStyle w:val="VerbatimChar"/>
        </w:rPr>
        <w:t xml:space="preserve">src/render.rs</w:t>
      </w:r>
      <w:r>
        <w:t xml:space="preserve"> </w:t>
      </w:r>
      <w:r>
        <w:t xml:space="preserve">serialises the returned</w:t>
      </w:r>
      <w:r>
        <w:t xml:space="preserve"> </w:t>
      </w:r>
      <w:r>
        <w:rPr>
          <w:rStyle w:val="VerbatimChar"/>
        </w:rPr>
        <w:t xml:space="preserve">Report</w:t>
      </w:r>
      <w:r>
        <w:t xml:space="preserve"> </w:t>
      </w:r>
      <w:r>
        <w:t xml:space="preserve">to JSON.</w:t>
      </w:r>
    </w:p>
    <w:p>
      <w:pPr>
        <w:pStyle w:val="FirstParagraph"/>
      </w:pPr>
      <w:r>
        <w:t xml:space="preserve">The CLI is the</w:t>
      </w:r>
      <w:r>
        <w:t xml:space="preserve"> </w:t>
      </w:r>
      <w:r>
        <w:rPr>
          <w:i/>
          <w:iCs/>
        </w:rPr>
        <w:t xml:space="preserve">canonical</w:t>
      </w:r>
      <w:r>
        <w:t xml:space="preserve"> </w:t>
      </w:r>
      <w:r>
        <w:t xml:space="preserve">verifier. Its bounded-I/O guards (</w:t>
      </w:r>
      <w:r>
        <w:rPr>
          <w:rStyle w:val="VerbatimChar"/>
        </w:rPr>
        <w:t xml:space="preserve">bounded_io.rs</w:t>
      </w:r>
      <w:r>
        <w:t xml:space="preserve">,</w:t>
      </w:r>
      <w:r>
        <w:t xml:space="preserve"> </w:t>
      </w:r>
      <w:r>
        <w:rPr>
          <w:rStyle w:val="VerbatimChar"/>
        </w:rPr>
        <w:t xml:space="preserve">net_guard.rs</w:t>
      </w:r>
      <w:r>
        <w:t xml:space="preserve">) and host-side responsibilities (anchor loading, PDF parse) are</w:t>
      </w:r>
      <w:r>
        <w:t xml:space="preserve"> </w:t>
      </w:r>
      <w:r>
        <w:t xml:space="preserve">exactly the host concerns the kernel deliberately excludes.</w:t>
      </w:r>
    </w:p>
    <w:bookmarkEnd w:id="76"/>
    <w:bookmarkStart w:id="80" w:name="X211b74761805c0a2dc96ef95e3b37536db0d8d8"/>
    <w:p>
      <w:pPr>
        <w:pStyle w:val="Heading2"/>
      </w:pPr>
      <w:r>
        <w:t xml:space="preserve">3.5 Browser / WebAssembly execution model</w:t>
      </w:r>
    </w:p>
    <w:p>
      <w:pPr>
        <w:pStyle w:val="FirstParagraph"/>
      </w:pPr>
      <w:r>
        <w:t xml:space="preserve">The browser host is</w:t>
      </w:r>
      <w:r>
        <w:t xml:space="preserve"> </w:t>
      </w:r>
      <w:r>
        <w:rPr>
          <w:rStyle w:val="VerbatimChar"/>
        </w:rPr>
        <w:t xml:space="preserve">web/pverify-wasm</w:t>
      </w:r>
      <w:r>
        <w:t xml:space="preserve"> </w:t>
      </w:r>
      <w:r>
        <w:t xml:space="preserve">(</w:t>
      </w:r>
      <w:r>
        <w:rPr>
          <w:rStyle w:val="VerbatimChar"/>
        </w:rPr>
        <w:t xml:space="preserve">web/pverify-wasm/src/lib.rs</w:t>
      </w:r>
      <w:r>
        <w:t xml:space="preserve">). It</w:t>
      </w:r>
      <w:r>
        <w:t xml:space="preserve"> </w:t>
      </w:r>
      <w:r>
        <w:t xml:space="preserve">exposes two</w:t>
      </w:r>
      <w:r>
        <w:t xml:space="preserve"> </w:t>
      </w:r>
      <w:r>
        <w:rPr>
          <w:rStyle w:val="VerbatimChar"/>
        </w:rPr>
        <w:t xml:space="preserve">#[wasm_bindgen]</w:t>
      </w:r>
      <w:r>
        <w:t xml:space="preserve"> </w:t>
      </w:r>
      <w:r>
        <w:t xml:space="preserve">entry points:</w:t>
      </w:r>
    </w:p>
    <w:p>
      <w:pPr>
        <w:pStyle w:val="Compact"/>
        <w:numPr>
          <w:ilvl w:val="0"/>
          <w:numId w:val="1027"/>
        </w:numPr>
      </w:pPr>
      <w:r>
        <w:rPr>
          <w:rStyle w:val="VerbatimChar"/>
        </w:rPr>
        <w:t xml:space="preserve">classify(bytes)</w:t>
      </w:r>
      <w:r>
        <w:t xml:space="preserve"> </w:t>
      </w:r>
      <w:r>
        <w:t xml:space="preserve">— runs the</w:t>
      </w:r>
      <w:r>
        <w:t xml:space="preserve"> </w:t>
      </w:r>
      <w:r>
        <w:rPr>
          <w:i/>
          <w:iCs/>
        </w:rPr>
        <w:t xml:space="preserve">real</w:t>
      </w:r>
      <w:r>
        <w:t xml:space="preserve"> </w:t>
      </w:r>
      <w:r>
        <w:rPr>
          <w:rStyle w:val="VerbatimChar"/>
        </w:rPr>
        <w:t xml:space="preserve">pverify-core</w:t>
      </w:r>
      <w:r>
        <w:t xml:space="preserve"> </w:t>
      </w:r>
      <w:r>
        <w:t xml:space="preserve">parsers in priority</w:t>
      </w:r>
      <w:r>
        <w:t xml:space="preserve"> </w:t>
      </w:r>
      <w:r>
        <w:t xml:space="preserve">order (PDF → ASiC ZIP → JAdES JSON → X.509 certificate → CRL → CMS</w:t>
      </w:r>
      <w:r>
        <w:t xml:space="preserve"> </w:t>
      </w:r>
      <w:r>
        <w:t xml:space="preserve">SignedData → otherwise "content") so the drag-and-drop UI can auto-route a</w:t>
      </w:r>
      <w:r>
        <w:t xml:space="preserve"> </w:t>
      </w:r>
      <w:r>
        <w:t xml:space="preserve">dropped file by what it</w:t>
      </w:r>
      <w:r>
        <w:t xml:space="preserve"> </w:t>
      </w:r>
      <w:r>
        <w:rPr>
          <w:i/>
          <w:iCs/>
        </w:rPr>
        <w:t xml:space="preserve">is</w:t>
      </w:r>
      <w:r>
        <w:t xml:space="preserve">, not by its extension</w:t>
      </w:r>
      <w:r>
        <w:t xml:space="preserve"> </w:t>
      </w:r>
      <w:r>
        <w:t xml:space="preserve">(</w:t>
      </w:r>
      <w:r>
        <w:rPr>
          <w:rStyle w:val="VerbatimChar"/>
        </w:rPr>
        <w:t xml:space="preserve">classify_bytes</w:t>
      </w:r>
      <w:r>
        <w:t xml:space="preserve">,</w:t>
      </w:r>
      <w:r>
        <w:t xml:space="preserve"> </w:t>
      </w:r>
      <w:r>
        <w:rPr>
          <w:rStyle w:val="VerbatimChar"/>
        </w:rPr>
        <w:t xml:space="preserve">lib.rs:158</w:t>
      </w:r>
      <w:r>
        <w:t xml:space="preserve">).</w:t>
      </w:r>
    </w:p>
    <w:p>
      <w:pPr>
        <w:pStyle w:val="Compact"/>
        <w:numPr>
          <w:ilvl w:val="0"/>
          <w:numId w:val="1027"/>
        </w:numPr>
      </w:pPr>
      <w:r>
        <w:rPr>
          <w:rStyle w:val="VerbatimChar"/>
        </w:rPr>
        <w:t xml:space="preserve">verify(req)</w:t>
      </w:r>
      <w:r>
        <w:t xml:space="preserve"> </w:t>
      </w:r>
      <w:r>
        <w:t xml:space="preserve">— runs the full</w:t>
      </w:r>
      <w:r>
        <w:t xml:space="preserve"> </w:t>
      </w:r>
      <w:r>
        <w:rPr>
          <w:rStyle w:val="VerbatimChar"/>
        </w:rPr>
        <w:t xml:space="preserve">pverify_core::verify::verify_with</w:t>
      </w:r>
      <w:r>
        <w:t xml:space="preserve"> </w:t>
      </w:r>
      <w:r>
        <w:t xml:space="preserve">pipeline</w:t>
      </w:r>
      <w:r>
        <w:t xml:space="preserve"> </w:t>
      </w:r>
      <w:r>
        <w:t xml:space="preserve">entirely client-side and returns the pretty-printed JSON report</w:t>
      </w:r>
      <w:r>
        <w:t xml:space="preserve"> </w:t>
      </w:r>
      <w:r>
        <w:t xml:space="preserve">(</w:t>
      </w:r>
      <w:r>
        <w:rPr>
          <w:rStyle w:val="VerbatimChar"/>
        </w:rPr>
        <w:t xml:space="preserve">lib.rs:288</w:t>
      </w:r>
      <w:r>
        <w:t xml:space="preserve">).</w:t>
      </w:r>
    </w:p>
    <w:p>
      <w:pPr>
        <w:pStyle w:val="FirstParagraph"/>
      </w:pPr>
      <w:r>
        <w:rPr>
          <w:rStyle w:val="VerbatimChar"/>
        </w:rPr>
        <w:t xml:space="preserve">verify</w:t>
      </w:r>
      <w:r>
        <w:t xml:space="preserve"> </w:t>
      </w:r>
      <w:r>
        <w:t xml:space="preserve">deserialises a</w:t>
      </w:r>
      <w:r>
        <w:t xml:space="preserve"> </w:t>
      </w:r>
      <w:r>
        <w:rPr>
          <w:rStyle w:val="VerbatimChar"/>
        </w:rPr>
        <w:t xml:space="preserve">VerifyInput</w:t>
      </w:r>
      <w:r>
        <w:t xml:space="preserve"> </w:t>
      </w:r>
      <w:r>
        <w:t xml:space="preserve">(signature bytes, optional detached</w:t>
      </w:r>
      <w:r>
        <w:t xml:space="preserve"> </w:t>
      </w:r>
      <w:r>
        <w:t xml:space="preserve">content, trust-anchor DERs, extra certificates,</w:t>
      </w:r>
      <w:r>
        <w:t xml:space="preserve"> </w:t>
      </w:r>
      <w:r>
        <w:rPr>
          <w:rStyle w:val="VerbatimChar"/>
        </w:rPr>
        <w:t xml:space="preserve">crls</w:t>
      </w:r>
      <w:r>
        <w:t xml:space="preserve">/</w:t>
      </w:r>
      <w:r>
        <w:rPr>
          <w:rStyle w:val="VerbatimChar"/>
        </w:rPr>
        <w:t xml:space="preserve">ocsp</w:t>
      </w:r>
      <w:r>
        <w:t xml:space="preserve"> </w:t>
      </w:r>
      <w:r>
        <w:t xml:space="preserve">keyed by</w:t>
      </w:r>
      <w:r>
        <w:t xml:space="preserve"> </w:t>
      </w:r>
      <w:r>
        <w:rPr>
          <w:rStyle w:val="VerbatimChar"/>
        </w:rPr>
        <w:t xml:space="preserve">source_uri</w:t>
      </w:r>
      <w:r>
        <w:t xml:space="preserve">,</w:t>
      </w:r>
      <w:r>
        <w:t xml:space="preserve"> </w:t>
      </w:r>
      <w:r>
        <w:rPr>
          <w:rStyle w:val="VerbatimChar"/>
        </w:rPr>
        <w:t xml:space="preserve">verification_time_unix</w:t>
      </w:r>
      <w:r>
        <w:t xml:space="preserve">, and an optional</w:t>
      </w:r>
      <w:r>
        <w:t xml:space="preserve"> </w:t>
      </w:r>
      <w:r>
        <w:rPr>
          <w:rStyle w:val="VerbatimChar"/>
        </w:rPr>
        <w:t xml:space="preserve">algorithm_policy</w:t>
      </w:r>
      <w:r>
        <w:t xml:space="preserve"> </w:t>
      </w:r>
      <w:r>
        <w:t xml:space="preserve">selector). It then performs</w:t>
      </w:r>
      <w:r>
        <w:t xml:space="preserve"> </w:t>
      </w:r>
      <w:r>
        <w:rPr>
          <w:i/>
          <w:iCs/>
        </w:rPr>
        <w:t xml:space="preserve">byte-identical</w:t>
      </w:r>
      <w:r>
        <w:t xml:space="preserve"> </w:t>
      </w:r>
      <w:r>
        <w:t xml:space="preserve">host work to the native CLI:</w:t>
      </w:r>
    </w:p>
    <w:p>
      <w:pPr>
        <w:pStyle w:val="Compact"/>
        <w:numPr>
          <w:ilvl w:val="0"/>
          <w:numId w:val="1028"/>
        </w:numPr>
      </w:pPr>
      <w:r>
        <w:rPr>
          <w:rStyle w:val="VerbatimChar"/>
        </w:rPr>
        <w:t xml:space="preserve">extract_pdf_signatures</w:t>
      </w:r>
      <w:r>
        <w:t xml:space="preserve"> </w:t>
      </w:r>
      <w:r>
        <w:t xml:space="preserve">(a port of</w:t>
      </w:r>
      <w:r>
        <w:t xml:space="preserve"> </w:t>
      </w:r>
      <w:r>
        <w:rPr>
          <w:rStyle w:val="VerbatimChar"/>
        </w:rPr>
        <w:t xml:space="preserve">pverify-cli/src/pdf.rs::extract_signatures</w:t>
      </w:r>
      <w:r>
        <w:t xml:space="preserve">),</w:t>
      </w:r>
    </w:p>
    <w:p>
      <w:pPr>
        <w:pStyle w:val="Compact"/>
        <w:numPr>
          <w:ilvl w:val="0"/>
          <w:numId w:val="1028"/>
        </w:numPr>
      </w:pPr>
      <w:r>
        <w:rPr>
          <w:rStyle w:val="VerbatimChar"/>
        </w:rPr>
        <w:t xml:space="preserve">extract_pdf_validation_data</w:t>
      </w:r>
      <w:r>
        <w:t xml:space="preserve"> </w:t>
      </w:r>
      <w:r>
        <w:t xml:space="preserve">(a port of</w:t>
      </w:r>
      <w:r>
        <w:t xml:space="preserve"> </w:t>
      </w:r>
      <w:r>
        <w:rPr>
          <w:rStyle w:val="VerbatimChar"/>
        </w:rPr>
        <w:t xml:space="preserve">pverify-cli/src/pdf.rs::extract_validation_data</w:t>
      </w:r>
      <w:r>
        <w:t xml:space="preserve"> </w:t>
      </w:r>
      <w:r>
        <w:t xml:space="preserve">— same</w:t>
      </w:r>
      <w:r>
        <w:t xml:space="preserve"> </w:t>
      </w:r>
      <w:r>
        <w:rPr>
          <w:rStyle w:val="VerbatimChar"/>
        </w:rPr>
        <w:t xml:space="preserve">/DSS</w:t>
      </w:r>
      <w:r>
        <w:t xml:space="preserve">+</w:t>
      </w:r>
      <w:r>
        <w:rPr>
          <w:rStyle w:val="VerbatimChar"/>
        </w:rPr>
        <w:t xml:space="preserve">/VRI</w:t>
      </w:r>
      <w:r>
        <w:t xml:space="preserve"> </w:t>
      </w:r>
      <w:r>
        <w:t xml:space="preserve">union, dedup,</w:t>
      </w:r>
      <w:r>
        <w:t xml:space="preserve"> </w:t>
      </w:r>
      <w:r>
        <w:rPr>
          <w:rStyle w:val="VerbatimChar"/>
        </w:rPr>
        <w:t xml:space="preserve">MAX_DSS_ENTRIES_PER_POOL</w:t>
      </w:r>
      <w:r>
        <w:t xml:space="preserve">/</w:t>
      </w:r>
      <w:r>
        <w:rPr>
          <w:rStyle w:val="VerbatimChar"/>
        </w:rPr>
        <w:t xml:space="preserve">MAX_DSS_STREAM_BYTES</w:t>
      </w:r>
      <w:r>
        <w:t xml:space="preserve"> </w:t>
      </w:r>
      <w:r>
        <w:t xml:space="preserve">bounds, and</w:t>
      </w:r>
      <w:r>
        <w:t xml:space="preserve"> </w:t>
      </w:r>
      <w:r>
        <w:t xml:space="preserve">uppercase-hex SHA-1 VRI keying,</w:t>
      </w:r>
      <w:r>
        <w:t xml:space="preserve"> </w:t>
      </w:r>
      <w:r>
        <w:rPr>
          <w:rStyle w:val="VerbatimChar"/>
        </w:rPr>
        <w:t xml:space="preserve">lib.rs:519</w:t>
      </w:r>
      <w:r>
        <w:t xml:space="preserve">),</w:t>
      </w:r>
    </w:p>
    <w:p>
      <w:pPr>
        <w:pStyle w:val="Compact"/>
        <w:numPr>
          <w:ilvl w:val="0"/>
          <w:numId w:val="1028"/>
        </w:numPr>
      </w:pPr>
      <w:r>
        <w:rPr>
          <w:rStyle w:val="VerbatimChar"/>
        </w:rPr>
        <w:t xml:space="preserve">pverify_xades::extract</w:t>
      </w:r>
      <w:r>
        <w:t xml:space="preserve">,</w:t>
      </w:r>
      <w:r>
        <w:t xml:space="preserve"> </w:t>
      </w:r>
      <w:r>
        <w:rPr>
          <w:rStyle w:val="VerbatimChar"/>
        </w:rPr>
        <w:t xml:space="preserve">pverify_asic::extract</w:t>
      </w:r>
      <w:r>
        <w:t xml:space="preserve">,</w:t>
      </w:r>
      <w:r>
        <w:t xml:space="preserve"> </w:t>
      </w:r>
      <w:r>
        <w:rPr>
          <w:rStyle w:val="VerbatimChar"/>
        </w:rPr>
        <w:t xml:space="preserve">pverify_jades::extract</w:t>
      </w:r>
      <w:r>
        <w:t xml:space="preserve">,</w:t>
      </w:r>
    </w:p>
    <w:p>
      <w:pPr>
        <w:pStyle w:val="FirstParagraph"/>
      </w:pPr>
      <w:r>
        <w:t xml:space="preserve">constructs the</w:t>
      </w:r>
      <w:r>
        <w:t xml:space="preserve"> </w:t>
      </w:r>
      <w:r>
        <w:rPr>
          <w:i/>
          <w:iCs/>
        </w:rPr>
        <w:t xml:space="preserve">same</w:t>
      </w:r>
      <w:r>
        <w:t xml:space="preserve"> </w:t>
      </w:r>
      <w:r>
        <w:rPr>
          <w:rStyle w:val="VerbatimChar"/>
        </w:rPr>
        <w:t xml:space="preserve">VerificationRequest</w:t>
      </w:r>
      <w:r>
        <w:t xml:space="preserve">, and calls the</w:t>
      </w:r>
      <w:r>
        <w:t xml:space="preserve"> </w:t>
      </w:r>
      <w:r>
        <w:rPr>
          <w:i/>
          <w:iCs/>
        </w:rPr>
        <w:t xml:space="preserve">same</w:t>
      </w:r>
      <w:r>
        <w:t xml:space="preserve"> </w:t>
      </w:r>
      <w:r>
        <w:rPr>
          <w:rStyle w:val="VerbatimChar"/>
        </w:rPr>
        <w:t xml:space="preserve">verify_with</w:t>
      </w:r>
      <w:r>
        <w:t xml:space="preserve">. Anchors are built by</w:t>
      </w:r>
      <w:r>
        <w:t xml:space="preserve"> </w:t>
      </w:r>
      <w:r>
        <w:rPr>
          <w:rStyle w:val="VerbatimChar"/>
        </w:rPr>
        <w:t xml:space="preserve">anchor_from_der</w:t>
      </w:r>
      <w:r>
        <w:t xml:space="preserve">, which "computes the</w:t>
      </w:r>
      <w:r>
        <w:t xml:space="preserve"> </w:t>
      </w:r>
      <w:r>
        <w:t xml:space="preserve">fingerprint and validity window the same way</w:t>
      </w:r>
      <w:r>
        <w:t xml:space="preserve"> </w:t>
      </w:r>
      <w:r>
        <w:rPr>
          <w:rStyle w:val="VerbatimChar"/>
        </w:rPr>
        <w:t xml:space="preserve">pverify-cli/src/trust.rs</w:t>
      </w:r>
      <w:r>
        <w:t xml:space="preserve"> </w:t>
      </w:r>
      <w:r>
        <w:t xml:space="preserve">does"</w:t>
      </w:r>
      <w:r>
        <w:t xml:space="preserve"> </w:t>
      </w:r>
      <w:r>
        <w:t xml:space="preserve">(</w:t>
      </w:r>
      <w:r>
        <w:rPr>
          <w:rStyle w:val="VerbatimChar"/>
        </w:rPr>
        <w:t xml:space="preserve">lib.rs:115</w:t>
      </w:r>
      <w:r>
        <w:t xml:space="preserve">). The browser-side</w:t>
      </w:r>
      <w:r>
        <w:t xml:space="preserve"> </w:t>
      </w:r>
      <w:r>
        <w:rPr>
          <w:rStyle w:val="VerbatimChar"/>
        </w:rPr>
        <w:t xml:space="preserve">DemoFetcher</w:t>
      </w:r>
      <w:r>
        <w:t xml:space="preserve"> </w:t>
      </w:r>
      <w:r>
        <w:t xml:space="preserve">is an in-memory</w:t>
      </w:r>
      <w:r>
        <w:t xml:space="preserve"> </w:t>
      </w:r>
      <w:r>
        <w:rPr>
          <w:rStyle w:val="VerbatimChar"/>
        </w:rPr>
        <w:t xml:space="preserve">source_uri → bytes</w:t>
      </w:r>
      <w:r>
        <w:t xml:space="preserve"> </w:t>
      </w:r>
      <w:r>
        <w:t xml:space="preserve">lookup mirroring the CLI's bundle fetcher; a miss returns</w:t>
      </w:r>
      <w:r>
        <w:t xml:space="preserve"> </w:t>
      </w:r>
      <w:r>
        <w:rPr>
          <w:rStyle w:val="VerbatimChar"/>
        </w:rPr>
        <w:t xml:space="preserve">NotAvailableOffline</w:t>
      </w:r>
      <w:r>
        <w:t xml:space="preserve">, which the pipeline maps to</w:t>
      </w:r>
      <w:r>
        <w:t xml:space="preserve"> </w:t>
      </w:r>
      <w:r>
        <w:rPr>
          <w:rStyle w:val="VerbatimChar"/>
        </w:rPr>
        <w:t xml:space="preserve">IndeterminateNoCrl</w:t>
      </w:r>
      <w:r>
        <w:t xml:space="preserve"> </w:t>
      </w:r>
      <w:r>
        <w:t xml:space="preserve">/</w:t>
      </w:r>
      <w:r>
        <w:t xml:space="preserve"> </w:t>
      </w:r>
      <w:r>
        <w:rPr>
          <w:rStyle w:val="VerbatimChar"/>
        </w:rPr>
        <w:t xml:space="preserve">IndeterminateOcspUnreachable</w:t>
      </w:r>
      <w:r>
        <w:t xml:space="preserve">.</w:t>
      </w:r>
    </w:p>
    <w:p>
      <w:pPr>
        <w:pStyle w:val="BodyText"/>
      </w:pPr>
      <w:r>
        <w:rPr>
          <w:b/>
          <w:bCs/>
        </w:rPr>
        <w:t xml:space="preserve">CLI↔WASM parity</w:t>
      </w:r>
      <w:r>
        <w:t xml:space="preserve"> </w:t>
      </w:r>
      <w:r>
        <w:t xml:space="preserve">is therefore an enforced invariant, not a coincidence:</w:t>
      </w:r>
      <w:r>
        <w:t xml:space="preserve"> </w:t>
      </w:r>
      <w:r>
        <w:t xml:space="preserve">both hosts extract identical structures and run the identical kernel, so they</w:t>
      </w:r>
      <w:r>
        <w:t xml:space="preserve"> </w:t>
      </w:r>
      <w:r>
        <w:t xml:space="preserve">produce byte-identical reports for identical inputs. Parity is pinned by tests</w:t>
      </w:r>
      <w:r>
        <w:t xml:space="preserve"> </w:t>
      </w:r>
      <w:r>
        <w:t xml:space="preserve">over the extractors (e.g.</w:t>
      </w:r>
      <w:r>
        <w:t xml:space="preserve"> </w:t>
      </w:r>
      <w:r>
        <w:rPr>
          <w:rStyle w:val="VerbatimChar"/>
        </w:rPr>
        <w:t xml:space="preserve">crates/pverify-cli/tests/extractor_parity.rs</w:t>
      </w:r>
      <w:r>
        <w:t xml:space="preserve">, and</w:t>
      </w:r>
      <w:r>
        <w:t xml:space="preserve"> </w:t>
      </w:r>
      <w:r>
        <w:t xml:space="preserve">the WASM-side parity tests at</w:t>
      </w:r>
      <w:r>
        <w:t xml:space="preserve"> </w:t>
      </w:r>
      <w:r>
        <w:rPr>
          <w:rStyle w:val="VerbatimChar"/>
        </w:rPr>
        <w:t xml:space="preserve">web/pverify-wasm/src/lib.rs:729</w:t>
      </w:r>
      <w:r>
        <w:t xml:space="preserve"> </w:t>
      </w:r>
      <w:r>
        <w:t xml:space="preserve">ff.).</w:t>
      </w:r>
    </w:p>
    <w:p>
      <w:pPr>
        <w:pStyle w:val="BodyText"/>
      </w:pPr>
      <w:r>
        <w:t xml:space="preserve">The page layout (</w:t>
      </w:r>
      <w:r>
        <w:rPr>
          <w:rStyle w:val="VerbatimChar"/>
        </w:rPr>
        <w:t xml:space="preserve">web/site/index.html</w:t>
      </w:r>
      <w:r>
        <w:t xml:space="preserve">) puts the</w:t>
      </w:r>
      <w:r>
        <w:t xml:space="preserve"> </w:t>
      </w:r>
      <w:r>
        <w:rPr>
          <w:b/>
          <w:bCs/>
        </w:rPr>
        <w:t xml:space="preserve">result section first</w:t>
      </w:r>
      <w:r>
        <w:t xml:space="preserve">,</w:t>
      </w:r>
      <w:r>
        <w:t xml:space="preserve"> </w:t>
      </w:r>
      <w:r>
        <w:t xml:space="preserve">directly under the header, with the drop/verify tool below it — so a completed</w:t>
      </w:r>
      <w:r>
        <w:t xml:space="preserve"> </w:t>
      </w:r>
      <w:r>
        <w:t xml:space="preserve">verdict appears at the top of the viewport rather than below the tall</w:t>
      </w:r>
      <w:r>
        <w:t xml:space="preserve"> </w:t>
      </w:r>
      <w:r>
        <w:t xml:space="preserve">format/algorithm reference section, where it could land off-screen and be</w:t>
      </w:r>
      <w:r>
        <w:t xml:space="preserve"> </w:t>
      </w:r>
      <w:r>
        <w:t xml:space="preserve">missed.</w:t>
      </w:r>
      <w:r>
        <w:t xml:space="preserve"> </w:t>
      </w:r>
      <w:r>
        <w:rPr>
          <w:rStyle w:val="VerbatimChar"/>
        </w:rPr>
        <w:t xml:space="preserve">renderReport</w:t>
      </w:r>
      <w:r>
        <w:t xml:space="preserve"> </w:t>
      </w:r>
      <w:r>
        <w:t xml:space="preserve">(</w:t>
      </w:r>
      <w:r>
        <w:rPr>
          <w:rStyle w:val="VerbatimChar"/>
        </w:rPr>
        <w:t xml:space="preserve">app.js</w:t>
      </w:r>
      <w:r>
        <w:t xml:space="preserve">) un-hides</w:t>
      </w:r>
      <w:r>
        <w:t xml:space="preserve"> </w:t>
      </w:r>
      <w:r>
        <w:rPr>
          <w:rStyle w:val="VerbatimChar"/>
        </w:rPr>
        <w:t xml:space="preserve">#result</w:t>
      </w:r>
      <w:r>
        <w:t xml:space="preserve"> </w:t>
      </w:r>
      <w:r>
        <w:t xml:space="preserve">and calls</w:t>
      </w:r>
      <w:r>
        <w:t xml:space="preserve"> </w:t>
      </w:r>
      <w:r>
        <w:rPr>
          <w:rStyle w:val="VerbatimChar"/>
        </w:rPr>
        <w:t xml:space="preserve">scrollIntoView</w:t>
      </w:r>
      <w:r>
        <w:t xml:space="preserve"> </w:t>
      </w:r>
      <w:r>
        <w:t xml:space="preserve">so that even a re-verification triggered after the reader has</w:t>
      </w:r>
      <w:r>
        <w:t xml:space="preserve"> </w:t>
      </w:r>
      <w:r>
        <w:t xml:space="preserve">scrolled down (e.g. changing the verification time) brings the fresh verdict</w:t>
      </w:r>
      <w:r>
        <w:t xml:space="preserve"> </w:t>
      </w:r>
      <w:r>
        <w:t xml:space="preserve">back into view. Verification is automatic on drop; the </w:t>
      </w:r>
      <w:r>
        <w:rPr>
          <w:rFonts w:hint="eastAsia"/>
        </w:rPr>
        <w:t xml:space="preserve">"再検証する"</w:t>
      </w:r>
      <w:r>
        <w:t xml:space="preserve"> button and</w:t>
      </w:r>
      <w:r>
        <w:t xml:space="preserve"> </w:t>
      </w:r>
      <w:r>
        <w:t xml:space="preserve">the status line beneath it are the manual re-run path.</w:t>
      </w:r>
    </w:p>
    <w:p>
      <w:pPr>
        <w:pStyle w:val="BodyText"/>
      </w:pPr>
      <w:r>
        <w:t xml:space="preserve">A third, diagnostic, harness</w:t>
      </w:r>
      <w:r>
        <w:t xml:space="preserve"> </w:t>
      </w:r>
      <w:r>
        <w:rPr>
          <w:rStyle w:val="VerbatimChar"/>
        </w:rPr>
        <w:t xml:space="preserve">web/verify-cli.mjs</w:t>
      </w:r>
      <w:r>
        <w:t xml:space="preserve"> </w:t>
      </w:r>
      <w:r>
        <w:t xml:space="preserve">drives the</w:t>
      </w:r>
      <w:r>
        <w:t xml:space="preserve"> </w:t>
      </w:r>
      <w:r>
        <w:rPr>
          <w:i/>
          <w:iCs/>
        </w:rPr>
        <w:t xml:space="preserve">same</w:t>
      </w:r>
      <w:r>
        <w:t xml:space="preserve"> </w:t>
      </w:r>
      <w:r>
        <w:t xml:space="preserve">built</w:t>
      </w:r>
      <w:r>
        <w:t xml:space="preserve"> </w:t>
      </w:r>
      <w:r>
        <w:rPr>
          <w:rStyle w:val="VerbatimChar"/>
        </w:rPr>
        <w:t xml:space="preserve">site/pkg/</w:t>
      </w:r>
      <w:r>
        <w:t xml:space="preserve"> </w:t>
      </w:r>
      <w:r>
        <w:t xml:space="preserve">WASM module from Node, so a fixture can be verified through the</w:t>
      </w:r>
      <w:r>
        <w:t xml:space="preserve"> </w:t>
      </w:r>
      <w:r>
        <w:t xml:space="preserve">WASM pipeline without a browser. It is explicitly</w:t>
      </w:r>
      <w:r>
        <w:t xml:space="preserve"> </w:t>
      </w:r>
      <w:r>
        <w:rPr>
          <w:i/>
          <w:iCs/>
        </w:rPr>
        <w:t xml:space="preserve">not</w:t>
      </w:r>
      <w:r>
        <w:t xml:space="preserve"> </w:t>
      </w:r>
      <w:r>
        <w:t xml:space="preserve">the product (it has no</w:t>
      </w:r>
      <w:r>
        <w:t xml:space="preserve"> </w:t>
      </w:r>
      <w:r>
        <w:t xml:space="preserve">CRL proxy, so CDP-only chains report INDETERMINATE where the browser, which</w:t>
      </w:r>
      <w:r>
        <w:t xml:space="preserve"> </w:t>
      </w:r>
      <w:r>
        <w:t xml:space="preserve">fetches CRLs through a proxy, reaches</w:t>
      </w:r>
      <w:r>
        <w:t xml:space="preserve"> </w:t>
      </w:r>
      <w:r>
        <w:rPr>
          <w:rStyle w:val="VerbatimChar"/>
        </w:rPr>
        <w:t xml:space="preserve">TOTAL_PASSED</w:t>
      </w:r>
      <w:r>
        <w:t xml:space="preserve">); it exists purely for</w:t>
      </w:r>
      <w:r>
        <w:t xml:space="preserve"> </w:t>
      </w:r>
      <w:r>
        <w:t xml:space="preserve">parity diagnostics, and its header says so (</w:t>
      </w:r>
      <w:r>
        <w:rPr>
          <w:rStyle w:val="VerbatimChar"/>
        </w:rPr>
        <w:t xml:space="preserve">web/verify-cli.mjs:9-13</w:t>
      </w:r>
      <w:r>
        <w:t xml:space="preserve">). Its</w:t>
      </w:r>
      <w:r>
        <w:t xml:space="preserve"> </w:t>
      </w:r>
      <w:r>
        <w:t xml:space="preserve">process exit code mirrors the ETSI indication of</w:t>
      </w:r>
      <w:r>
        <w:t xml:space="preserve"> </w:t>
      </w:r>
      <w:r>
        <w:rPr>
          <w:rStyle w:val="VerbatimChar"/>
        </w:rPr>
        <w:t xml:space="preserve">signatures[0]</w:t>
      </w:r>
      <w:r>
        <w:t xml:space="preserve"> </w:t>
      </w:r>
      <w:r>
        <w:t xml:space="preserve">(</w:t>
      </w:r>
      <w:r>
        <w:rPr>
          <w:rStyle w:val="VerbatimChar"/>
        </w:rPr>
        <w:t xml:space="preserve">0=TOTAL_PASSED</w:t>
      </w:r>
      <w:r>
        <w:t xml:space="preserve">,</w:t>
      </w:r>
      <w:r>
        <w:t xml:space="preserve"> </w:t>
      </w:r>
      <w:r>
        <w:rPr>
          <w:rStyle w:val="VerbatimChar"/>
        </w:rPr>
        <w:t xml:space="preserve">1=TOTAL_FAILED</w:t>
      </w:r>
      <w:r>
        <w:t xml:space="preserve">,</w:t>
      </w:r>
      <w:r>
        <w:t xml:space="preserve"> </w:t>
      </w:r>
      <w:r>
        <w:rPr>
          <w:rStyle w:val="VerbatimChar"/>
        </w:rPr>
        <w:t xml:space="preserve">2=INDETERMINATE</w:t>
      </w:r>
      <w:r>
        <w:t xml:space="preserve">/no signature).</w:t>
      </w:r>
    </w:p>
    <w:p>
      <w:pPr>
        <w:pStyle w:val="BodyText"/>
      </w:pPr>
      <w:r>
        <w:drawing>
          <wp:inline>
            <wp:extent cx="5334000" cy="2326821"/>
            <wp:effectExtent b="0" l="0" r="0" t="0"/>
            <wp:docPr descr="diagram" title="" id="78" name="Picture"/>
            <a:graphic>
              <a:graphicData uri="http://schemas.openxmlformats.org/drawingml/2006/picture">
                <pic:pic>
                  <pic:nvPicPr>
                    <pic:cNvPr descr="./ch-03-architecture-2.png" id="79" name="Picture"/>
                    <pic:cNvPicPr>
                      <a:picLocks noChangeArrowheads="1" noChangeAspect="1"/>
                    </pic:cNvPicPr>
                  </pic:nvPicPr>
                  <pic:blipFill>
                    <a:blip r:embed="rId77"/>
                    <a:stretch>
                      <a:fillRect/>
                    </a:stretch>
                  </pic:blipFill>
                  <pic:spPr bwMode="auto">
                    <a:xfrm>
                      <a:off x="0" y="0"/>
                      <a:ext cx="5334000" cy="2326821"/>
                    </a:xfrm>
                    <a:prstGeom prst="rect">
                      <a:avLst/>
                    </a:prstGeom>
                    <a:noFill/>
                    <a:ln w="9525">
                      <a:noFill/>
                      <a:headEnd/>
                      <a:tailEnd/>
                    </a:ln>
                  </pic:spPr>
                </pic:pic>
              </a:graphicData>
            </a:graphic>
          </wp:inline>
        </w:drawing>
      </w:r>
    </w:p>
    <w:bookmarkEnd w:id="80"/>
    <w:bookmarkStart w:id="81" w:name="Xae36969d797527a2818275d462146fbd39d7c87"/>
    <w:p>
      <w:pPr>
        <w:pStyle w:val="Heading2"/>
      </w:pPr>
      <w:r>
        <w:t xml:space="preserve">3.6 Module layout of</w:t>
      </w:r>
      <w:r>
        <w:t xml:space="preserve"> </w:t>
      </w:r>
      <w:r>
        <w:rPr>
          <w:rStyle w:val="VerbatimChar"/>
        </w:rPr>
        <w:t xml:space="preserve">pverify-core</w:t>
      </w:r>
    </w:p>
    <w:p>
      <w:pPr>
        <w:pStyle w:val="FirstParagraph"/>
      </w:pPr>
      <w:r>
        <w:rPr>
          <w:rStyle w:val="VerbatimChar"/>
        </w:rPr>
        <w:t xml:space="preserve">crates/pverify-core/src/lib.rs</w:t>
      </w:r>
      <w:r>
        <w:t xml:space="preserve"> </w:t>
      </w:r>
      <w:r>
        <w:t xml:space="preserve">declares the kernel's public modules. Their</w:t>
      </w:r>
      <w:r>
        <w:t xml:space="preserve"> </w:t>
      </w:r>
      <w:r>
        <w:t xml:space="preserve">responsibilities: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Module</w:t>
            </w:r>
          </w:p>
        </w:tc>
        <w:tc>
          <w:tcPr/>
          <w:p>
            <w:pPr>
              <w:pStyle w:val="Compact"/>
            </w:pPr>
            <w:r>
              <w:t xml:space="preserve">Path</w:t>
            </w:r>
          </w:p>
        </w:tc>
        <w:tc>
          <w:tcPr/>
          <w:p>
            <w:pPr>
              <w:pStyle w:val="Compact"/>
            </w:pPr>
            <w:r>
              <w:t xml:space="preserve">Responsibility</w:t>
            </w:r>
          </w:p>
        </w:tc>
      </w:tr>
      <w:tr>
        <w:tc>
          <w:tcPr/>
          <w:p>
            <w:pPr>
              <w:pStyle w:val="Compact"/>
            </w:pPr>
            <w:r>
              <w:rPr>
                <w:rStyle w:val="VerbatimChar"/>
              </w:rPr>
              <w:t xml:space="preserve">verify</w:t>
            </w:r>
          </w:p>
        </w:tc>
        <w:tc>
          <w:tcPr/>
          <w:p>
            <w:pPr>
              <w:pStyle w:val="Compact"/>
            </w:pPr>
            <w:r>
              <w:rPr>
                <w:rStyle w:val="VerbatimChar"/>
              </w:rPr>
              <w:t xml:space="preserve">verify.rs</w:t>
            </w:r>
          </w:p>
        </w:tc>
        <w:tc>
          <w:tcPr/>
          <w:p>
            <w:pPr>
              <w:pStyle w:val="Compact"/>
            </w:pPr>
            <w:r>
              <w:t xml:space="preserve">The orchestrator:</w:t>
            </w:r>
            <w:r>
              <w:t xml:space="preserve"> </w:t>
            </w:r>
            <w:r>
              <w:rPr>
                <w:rStyle w:val="VerbatimChar"/>
              </w:rPr>
              <w:t xml:space="preserve">verify_with</w:t>
            </w:r>
            <w:r>
              <w:t xml:space="preserve">, format sniff/dispatch, per-format verify functions, ETSI aggregation, header derivation.</w:t>
            </w:r>
          </w:p>
        </w:tc>
      </w:tr>
      <w:tr>
        <w:tc>
          <w:tcPr/>
          <w:p>
            <w:pPr>
              <w:pStyle w:val="Compact"/>
            </w:pPr>
            <w:r>
              <w:rPr>
                <w:rStyle w:val="VerbatimChar"/>
              </w:rPr>
              <w:t xml:space="preserve">cms</w:t>
            </w:r>
          </w:p>
        </w:tc>
        <w:tc>
          <w:tcPr/>
          <w:p>
            <w:pPr>
              <w:pStyle w:val="Compact"/>
            </w:pPr>
            <w:r>
              <w:rPr>
                <w:rStyle w:val="VerbatimChar"/>
              </w:rPr>
              <w:t xml:space="preserve">cms/</w:t>
            </w:r>
          </w:p>
        </w:tc>
        <w:tc>
          <w:tcPr/>
          <w:p>
            <w:pPr>
              <w:pStyle w:val="Compact"/>
            </w:pPr>
            <w:r>
              <w:t xml:space="preserve">RFC 5652 CMS SignedData (lenient hand-rolled walker</w:t>
            </w:r>
            <w:r>
              <w:t xml:space="preserve"> </w:t>
            </w:r>
            <w:r>
              <w:rPr>
                <w:rStyle w:val="VerbatimChar"/>
              </w:rPr>
              <w:t xml:space="preserve">signed_data.rs</w:t>
            </w:r>
            <w:r>
              <w:t xml:space="preserve">), signed/unsigned attribute projection, ESS signing-certificate binding (</w:t>
            </w:r>
            <w:r>
              <w:rPr>
                <w:rStyle w:val="VerbatimChar"/>
              </w:rPr>
              <w:t xml:space="preserve">ess.rs</w:t>
            </w:r>
            <w:r>
              <w:t xml:space="preserve">), canonicalisation (</w:t>
            </w:r>
            <w:r>
              <w:rPr>
                <w:rStyle w:val="VerbatimChar"/>
              </w:rPr>
              <w:t xml:space="preserve">canonical.rs</w:t>
            </w:r>
            <w:r>
              <w:t xml:space="preserve">), signature verification (</w:t>
            </w:r>
            <w:r>
              <w:rPr>
                <w:rStyle w:val="VerbatimChar"/>
              </w:rPr>
              <w:t xml:space="preserve">verify.rs</w:t>
            </w:r>
            <w:r>
              <w:t xml:space="preserve">).</w:t>
            </w:r>
          </w:p>
        </w:tc>
      </w:tr>
      <w:tr>
        <w:tc>
          <w:tcPr/>
          <w:p>
            <w:pPr>
              <w:pStyle w:val="Compact"/>
            </w:pPr>
            <w:r>
              <w:rPr>
                <w:rStyle w:val="VerbatimChar"/>
              </w:rPr>
              <w:t xml:space="preserve">pades</w:t>
            </w:r>
          </w:p>
        </w:tc>
        <w:tc>
          <w:tcPr/>
          <w:p>
            <w:pPr>
              <w:pStyle w:val="Compact"/>
            </w:pPr>
            <w:r>
              <w:rPr>
                <w:rStyle w:val="VerbatimChar"/>
              </w:rPr>
              <w:t xml:space="preserve">pades/mod.rs</w:t>
            </w:r>
          </w:p>
        </w:tc>
        <w:tc>
          <w:tcPr/>
          <w:p>
            <w:pPr>
              <w:pStyle w:val="Compact"/>
            </w:pPr>
            <w:r>
              <w:t xml:space="preserve">PAdES orchestration over embedded CMS +</w:t>
            </w:r>
            <w:r>
              <w:t xml:space="preserve"> </w:t>
            </w:r>
            <w:r>
              <w:rPr>
                <w:rStyle w:val="VerbatimChar"/>
              </w:rPr>
              <w:t xml:space="preserve">/DocTimeStamp</w:t>
            </w:r>
            <w:r>
              <w:t xml:space="preserve">;</w:t>
            </w:r>
            <w:r>
              <w:t xml:space="preserve"> </w:t>
            </w:r>
            <w:r>
              <w:rPr>
                <w:rStyle w:val="VerbatimChar"/>
              </w:rPr>
              <w:t xml:space="preserve">/DSS</w:t>
            </w:r>
            <w:r>
              <w:t xml:space="preserve">+</w:t>
            </w:r>
            <w:r>
              <w:rPr>
                <w:rStyle w:val="VerbatimChar"/>
              </w:rPr>
              <w:t xml:space="preserve">/VRI</w:t>
            </w:r>
            <w:r>
              <w:t xml:space="preserve"> </w:t>
            </w:r>
            <w:r>
              <w:t xml:space="preserve">material resolution; Adobe</w:t>
            </w:r>
            <w:r>
              <w:t xml:space="preserve"> </w:t>
            </w:r>
            <w:r>
              <w:rPr>
                <w:rStyle w:val="VerbatimChar"/>
              </w:rPr>
              <w:t xml:space="preserve">revocationInfoArchival</w:t>
            </w:r>
            <w:r>
              <w:t xml:space="preserve"> </w:t>
            </w:r>
            <w:r>
              <w:t xml:space="preserve">projection.</w:t>
            </w:r>
          </w:p>
        </w:tc>
      </w:tr>
      <w:tr>
        <w:tc>
          <w:tcPr/>
          <w:p>
            <w:pPr>
              <w:pStyle w:val="Compact"/>
            </w:pPr>
            <w:r>
              <w:rPr>
                <w:rStyle w:val="VerbatimChar"/>
              </w:rPr>
              <w:t xml:space="preserve">xades</w:t>
            </w:r>
          </w:p>
        </w:tc>
        <w:tc>
          <w:tcPr/>
          <w:p>
            <w:pPr>
              <w:pStyle w:val="Compact"/>
            </w:pPr>
            <w:r>
              <w:rPr>
                <w:rStyle w:val="VerbatimChar"/>
              </w:rPr>
              <w:t xml:space="preserve">xades.rs</w:t>
            </w:r>
          </w:p>
        </w:tc>
        <w:tc>
          <w:tcPr/>
          <w:p>
            <w:pPr>
              <w:pStyle w:val="Compact"/>
            </w:pPr>
            <w:r>
              <w:t xml:space="preserve">XAdES verification over host-extracted</w:t>
            </w:r>
            <w:r>
              <w:t xml:space="preserve"> </w:t>
            </w:r>
            <w:r>
              <w:rPr>
                <w:rStyle w:val="VerbatimChar"/>
              </w:rPr>
              <w:t xml:space="preserve">XadesComponents</w:t>
            </w:r>
            <w:r>
              <w:t xml:space="preserve">.</w:t>
            </w:r>
          </w:p>
        </w:tc>
      </w:tr>
      <w:tr>
        <w:tc>
          <w:tcPr/>
          <w:p>
            <w:pPr>
              <w:pStyle w:val="Compact"/>
            </w:pPr>
            <w:r>
              <w:rPr>
                <w:rStyle w:val="VerbatimChar"/>
              </w:rPr>
              <w:t xml:space="preserve">jades</w:t>
            </w:r>
          </w:p>
        </w:tc>
        <w:tc>
          <w:tcPr/>
          <w:p>
            <w:pPr>
              <w:pStyle w:val="Compact"/>
            </w:pPr>
            <w:r>
              <w:rPr>
                <w:rStyle w:val="VerbatimChar"/>
              </w:rPr>
              <w:t xml:space="preserve">jades.rs</w:t>
            </w:r>
          </w:p>
        </w:tc>
        <w:tc>
          <w:tcPr/>
          <w:p>
            <w:pPr>
              <w:pStyle w:val="Compact"/>
            </w:pPr>
            <w:r>
              <w:t xml:space="preserve">JAdES (JWS JSON Serialization) verification over</w:t>
            </w:r>
            <w:r>
              <w:t xml:space="preserve"> </w:t>
            </w:r>
            <w:r>
              <w:rPr>
                <w:rStyle w:val="VerbatimChar"/>
              </w:rPr>
              <w:t xml:space="preserve">JadesComponents</w:t>
            </w:r>
            <w:r>
              <w:t xml:space="preserve">.</w:t>
            </w:r>
          </w:p>
        </w:tc>
      </w:tr>
      <w:tr>
        <w:tc>
          <w:tcPr/>
          <w:p>
            <w:pPr>
              <w:pStyle w:val="Compact"/>
            </w:pPr>
            <w:r>
              <w:rPr>
                <w:rStyle w:val="VerbatimChar"/>
              </w:rPr>
              <w:t xml:space="preserve">asic</w:t>
            </w:r>
          </w:p>
        </w:tc>
        <w:tc>
          <w:tcPr/>
          <w:p>
            <w:pPr>
              <w:pStyle w:val="Compact"/>
            </w:pPr>
            <w:r>
              <w:rPr>
                <w:rStyle w:val="VerbatimChar"/>
              </w:rPr>
              <w:t xml:space="preserve">asic.rs</w:t>
            </w:r>
          </w:p>
        </w:tc>
        <w:tc>
          <w:tcPr/>
          <w:p>
            <w:pPr>
              <w:pStyle w:val="Compact"/>
            </w:pPr>
            <w:r>
              <w:t xml:space="preserve">ASiC container orchestration: delegate each inner signature to the CAdES or XAdES pipeline.</w:t>
            </w:r>
          </w:p>
        </w:tc>
      </w:tr>
      <w:tr>
        <w:tc>
          <w:tcPr/>
          <w:p>
            <w:pPr>
              <w:pStyle w:val="Compact"/>
            </w:pPr>
            <w:r>
              <w:rPr>
                <w:rStyle w:val="VerbatimChar"/>
              </w:rPr>
              <w:t xml:space="preserve">path</w:t>
            </w:r>
          </w:p>
        </w:tc>
        <w:tc>
          <w:tcPr/>
          <w:p>
            <w:pPr>
              <w:pStyle w:val="Compact"/>
            </w:pPr>
            <w:r>
              <w:rPr>
                <w:rStyle w:val="VerbatimChar"/>
              </w:rPr>
              <w:t xml:space="preserve">path/</w:t>
            </w:r>
          </w:p>
        </w:tc>
        <w:tc>
          <w:tcPr/>
          <w:p>
            <w:pPr>
              <w:pStyle w:val="Compact"/>
            </w:pPr>
            <w:r>
              <w:t xml:space="preserve">RFC 5280 §6 path validation: DFS chain build with backtrack and DER-fingerprint cycle detection (</w:t>
            </w:r>
            <w:r>
              <w:rPr>
                <w:rStyle w:val="VerbatimChar"/>
              </w:rPr>
              <w:t xml:space="preserve">mod.rs</w:t>
            </w:r>
            <w:r>
              <w:t xml:space="preserve">), Name-Constraints state machine (</w:t>
            </w:r>
            <w:r>
              <w:rPr>
                <w:rStyle w:val="VerbatimChar"/>
              </w:rPr>
              <w:t xml:space="preserve">name_constraints.rs</w:t>
            </w:r>
            <w:r>
              <w:t xml:space="preserve">), policy processing (</w:t>
            </w:r>
            <w:r>
              <w:rPr>
                <w:rStyle w:val="VerbatimChar"/>
              </w:rPr>
              <w:t xml:space="preserve">policy.rs</w:t>
            </w:r>
            <w:r>
              <w:t xml:space="preserve">), Bridge-CA cross-certificate traversal (</w:t>
            </w:r>
            <w:r>
              <w:rPr>
                <w:rStyle w:val="VerbatimChar"/>
              </w:rPr>
              <w:t xml:space="preserve">bridge.rs</w:t>
            </w:r>
            <w:r>
              <w:t xml:space="preserve">).</w:t>
            </w:r>
          </w:p>
        </w:tc>
      </w:tr>
      <w:tr>
        <w:tc>
          <w:tcPr/>
          <w:p>
            <w:pPr>
              <w:pStyle w:val="Compact"/>
            </w:pPr>
            <w:r>
              <w:rPr>
                <w:rStyle w:val="VerbatimChar"/>
              </w:rPr>
              <w:t xml:space="preserve">revocation</w:t>
            </w:r>
          </w:p>
        </w:tc>
        <w:tc>
          <w:tcPr/>
          <w:p>
            <w:pPr>
              <w:pStyle w:val="Compact"/>
            </w:pPr>
            <w:r>
              <w:rPr>
                <w:rStyle w:val="VerbatimChar"/>
              </w:rPr>
              <w:t xml:space="preserve">revocation/</w:t>
            </w:r>
          </w:p>
        </w:tc>
        <w:tc>
          <w:tcPr/>
          <w:p>
            <w:pPr>
              <w:pStyle w:val="Compact"/>
            </w:pPr>
            <w:r>
              <w:t xml:space="preserve">CRL (RFC 5280,</w:t>
            </w:r>
            <w:r>
              <w:t xml:space="preserve"> </w:t>
            </w:r>
            <w:r>
              <w:rPr>
                <w:rStyle w:val="VerbatimChar"/>
              </w:rPr>
              <w:t xml:space="preserve">crl.rs</w:t>
            </w:r>
            <w:r>
              <w:t xml:space="preserve">), indirect-CRL detection (</w:t>
            </w:r>
            <w:r>
              <w:rPr>
                <w:rStyle w:val="VerbatimChar"/>
              </w:rPr>
              <w:t xml:space="preserve">indirect.rs</w:t>
            </w:r>
            <w:r>
              <w:t xml:space="preserve">), OCSP (RFC 6960,</w:t>
            </w:r>
            <w:r>
              <w:t xml:space="preserve"> </w:t>
            </w:r>
            <w:r>
              <w:rPr>
                <w:rStyle w:val="VerbatimChar"/>
              </w:rPr>
              <w:t xml:space="preserve">ocsp.rs</w:t>
            </w:r>
            <w:r>
              <w:t xml:space="preserve">), and the revocation context/dispatcher (</w:t>
            </w:r>
            <w:r>
              <w:rPr>
                <w:rStyle w:val="VerbatimChar"/>
              </w:rPr>
              <w:t xml:space="preserve">mod.rs</w:t>
            </w:r>
            <w:r>
              <w:t xml:space="preserve">).</w:t>
            </w:r>
          </w:p>
        </w:tc>
      </w:tr>
      <w:tr>
        <w:tc>
          <w:tcPr/>
          <w:p>
            <w:pPr>
              <w:pStyle w:val="Compact"/>
            </w:pPr>
            <w:r>
              <w:rPr>
                <w:rStyle w:val="VerbatimChar"/>
              </w:rPr>
              <w:t xml:space="preserve">timestamp</w:t>
            </w:r>
          </w:p>
        </w:tc>
        <w:tc>
          <w:tcPr/>
          <w:p>
            <w:pPr>
              <w:pStyle w:val="Compact"/>
            </w:pPr>
            <w:r>
              <w:rPr>
                <w:rStyle w:val="VerbatimChar"/>
              </w:rPr>
              <w:t xml:space="preserve">timestamp.rs</w:t>
            </w:r>
          </w:p>
        </w:tc>
        <w:tc>
          <w:tcPr/>
          <w:p>
            <w:pPr>
              <w:pStyle w:val="Compact"/>
            </w:pPr>
            <w:r>
              <w:t xml:space="preserve">RFC 3161/5816 time-stamp-token verification (TST CMS, imprint, TSA chain, ESS cert binding).</w:t>
            </w:r>
          </w:p>
        </w:tc>
      </w:tr>
      <w:tr>
        <w:tc>
          <w:tcPr/>
          <w:p>
            <w:pPr>
              <w:pStyle w:val="Compact"/>
            </w:pPr>
            <w:r>
              <w:rPr>
                <w:rStyle w:val="VerbatimChar"/>
              </w:rPr>
              <w:t xml:space="preserve">vrt</w:t>
            </w:r>
          </w:p>
        </w:tc>
        <w:tc>
          <w:tcPr/>
          <w:p>
            <w:pPr>
              <w:pStyle w:val="Compact"/>
            </w:pPr>
            <w:r>
              <w:rPr>
                <w:rStyle w:val="VerbatimChar"/>
              </w:rPr>
              <w:t xml:space="preserve">vrt/</w:t>
            </w:r>
          </w:p>
        </w:tc>
        <w:tc>
          <w:tcPr/>
          <w:p>
            <w:pPr>
              <w:pStyle w:val="Compact"/>
            </w:pPr>
            <w:r>
              <w:t xml:space="preserve">Per-object Validation Reference Time engine: recursive-outer-covering graph (</w:t>
            </w:r>
            <w:r>
              <w:rPr>
                <w:rStyle w:val="VerbatimChar"/>
              </w:rPr>
              <w:t xml:space="preserve">coverage.rs</w:t>
            </w:r>
            <w:r>
              <w:t xml:space="preserve">), promotion rule (</w:t>
            </w:r>
            <w:r>
              <w:rPr>
                <w:rStyle w:val="VerbatimChar"/>
              </w:rPr>
              <w:t xml:space="preserve">promotion.rs</w:t>
            </w:r>
            <w:r>
              <w:t xml:space="preserve">),</w:t>
            </w:r>
            <w:r>
              <w:t xml:space="preserve"> </w:t>
            </w:r>
            <w:r>
              <w:rPr>
                <w:rStyle w:val="VerbatimChar"/>
              </w:rPr>
              <w:t xml:space="preserve">derive_vrt</w:t>
            </w:r>
            <w:r>
              <w:t xml:space="preserve"> </w:t>
            </w:r>
            <w:r>
              <w:t xml:space="preserve">(</w:t>
            </w:r>
            <w:r>
              <w:rPr>
                <w:rStyle w:val="VerbatimChar"/>
              </w:rPr>
              <w:t xml:space="preserve">mod.rs</w:t>
            </w:r>
            <w:r>
              <w:t xml:space="preserve">).</w:t>
            </w:r>
          </w:p>
        </w:tc>
      </w:tr>
      <w:tr>
        <w:tc>
          <w:tcPr/>
          <w:p>
            <w:pPr>
              <w:pStyle w:val="Compact"/>
            </w:pPr>
            <w:r>
              <w:rPr>
                <w:rStyle w:val="VerbatimChar"/>
              </w:rPr>
              <w:t xml:space="preserve">x509</w:t>
            </w:r>
          </w:p>
        </w:tc>
        <w:tc>
          <w:tcPr/>
          <w:p>
            <w:pPr>
              <w:pStyle w:val="Compact"/>
            </w:pPr>
            <w:r>
              <w:rPr>
                <w:rStyle w:val="VerbatimChar"/>
              </w:rPr>
              <w:t xml:space="preserve">x509/</w:t>
            </w:r>
          </w:p>
        </w:tc>
        <w:tc>
          <w:tcPr/>
          <w:p>
            <w:pPr>
              <w:pStyle w:val="Compact"/>
            </w:pPr>
            <w:r>
              <w:t xml:space="preserve">Certificate parsing (</w:t>
            </w:r>
            <w:r>
              <w:rPr>
                <w:rStyle w:val="VerbatimChar"/>
              </w:rPr>
              <w:t xml:space="preserve">mod.rs</w:t>
            </w:r>
            <w:r>
              <w:t xml:space="preserve">), Name handling (</w:t>
            </w:r>
            <w:r>
              <w:rPr>
                <w:rStyle w:val="VerbatimChar"/>
              </w:rPr>
              <w:t xml:space="preserve">name.rs</w:t>
            </w:r>
            <w:r>
              <w:t xml:space="preserve">), extension parsing (</w:t>
            </w:r>
            <w:r>
              <w:rPr>
                <w:rStyle w:val="VerbatimChar"/>
              </w:rPr>
              <w:t xml:space="preserve">extensions.rs</w:t>
            </w:r>
            <w:r>
              <w:t xml:space="preserve">).</w:t>
            </w:r>
          </w:p>
        </w:tc>
      </w:tr>
      <w:tr>
        <w:tc>
          <w:tcPr/>
          <w:p>
            <w:pPr>
              <w:pStyle w:val="Compact"/>
            </w:pPr>
            <w:r>
              <w:rPr>
                <w:rStyle w:val="VerbatimChar"/>
              </w:rPr>
              <w:t xml:space="preserve">crypto</w:t>
            </w:r>
          </w:p>
        </w:tc>
        <w:tc>
          <w:tcPr/>
          <w:p>
            <w:pPr>
              <w:pStyle w:val="Compact"/>
            </w:pPr>
            <w:r>
              <w:rPr>
                <w:rStyle w:val="VerbatimChar"/>
              </w:rPr>
              <w:t xml:space="preserve">crypto.rs</w:t>
            </w:r>
          </w:p>
        </w:tc>
        <w:tc>
          <w:tcPr/>
          <w:p>
            <w:pPr>
              <w:pStyle w:val="Compact"/>
            </w:pPr>
            <w:r>
              <w:t xml:space="preserve">RustCrypto primitive dispatch (</w:t>
            </w:r>
            <w:r>
              <w:rPr>
                <w:rStyle w:val="VerbatimChar"/>
              </w:rPr>
              <w:t xml:space="preserve">verify_with_alg</w:t>
            </w:r>
            <w:r>
              <w:t xml:space="preserve">), digest computation (</w:t>
            </w:r>
            <w:r>
              <w:rPr>
                <w:rStyle w:val="VerbatimChar"/>
              </w:rPr>
              <w:t xml:space="preserve">compute_digest</w:t>
            </w:r>
            <w:r>
              <w:t xml:space="preserve">,</w:t>
            </w:r>
            <w:r>
              <w:t xml:space="preserve"> </w:t>
            </w:r>
            <w:r>
              <w:rPr>
                <w:rStyle w:val="VerbatimChar"/>
              </w:rPr>
              <w:t xml:space="preserve">HashAlg</w:t>
            </w:r>
            <w:r>
              <w:t xml:space="preserve">).</w:t>
            </w:r>
          </w:p>
        </w:tc>
      </w:tr>
      <w:tr>
        <w:tc>
          <w:tcPr/>
          <w:p>
            <w:pPr>
              <w:pStyle w:val="Compact"/>
            </w:pPr>
            <w:r>
              <w:rPr>
                <w:rStyle w:val="VerbatimChar"/>
              </w:rPr>
              <w:t xml:space="preserve">algorithms</w:t>
            </w:r>
          </w:p>
        </w:tc>
        <w:tc>
          <w:tcPr/>
          <w:p>
            <w:pPr>
              <w:pStyle w:val="Compact"/>
            </w:pPr>
            <w:r>
              <w:rPr>
                <w:rStyle w:val="VerbatimChar"/>
              </w:rPr>
              <w:t xml:space="preserve">algorithms.rs</w:t>
            </w:r>
          </w:p>
        </w:tc>
        <w:tc>
          <w:tcPr/>
          <w:p>
            <w:pPr>
              <w:pStyle w:val="Compact"/>
            </w:pPr>
            <w:r>
              <w:t xml:space="preserve">Weak-algorithm flagging (</w:t>
            </w:r>
            <w:r>
              <w:rPr>
                <w:rStyle w:val="VerbatimChar"/>
              </w:rPr>
              <w:t xml:space="preserve">flag_if_weak</w:t>
            </w:r>
            <w:r>
              <w:t xml:space="preserve">) and header aggregation (</w:t>
            </w:r>
            <w:r>
              <w:rPr>
                <w:rStyle w:val="VerbatimChar"/>
              </w:rPr>
              <w:t xml:space="preserve">aggregate_for_header</w:t>
            </w:r>
            <w:r>
              <w:t xml:space="preserve">).</w:t>
            </w:r>
          </w:p>
        </w:tc>
      </w:tr>
      <w:tr>
        <w:tc>
          <w:tcPr/>
          <w:p>
            <w:pPr>
              <w:pStyle w:val="Compact"/>
            </w:pPr>
            <w:r>
              <w:rPr>
                <w:rStyle w:val="VerbatimChar"/>
              </w:rPr>
              <w:t xml:space="preserve">algorithm_policy</w:t>
            </w:r>
          </w:p>
        </w:tc>
        <w:tc>
          <w:tcPr/>
          <w:p>
            <w:pPr>
              <w:pStyle w:val="Compact"/>
            </w:pPr>
            <w:r>
              <w:rPr>
                <w:rStyle w:val="VerbatimChar"/>
              </w:rPr>
              <w:t xml:space="preserve">algorithm_policy/</w:t>
            </w:r>
          </w:p>
        </w:tc>
        <w:tc>
          <w:tcPr/>
          <w:p>
            <w:pPr>
              <w:pStyle w:val="Compact"/>
            </w:pPr>
            <w:r>
              <w:t xml:space="preserve">Opt-in CRYPTREC/NIST algorithm-validity policy (</w:t>
            </w:r>
            <w:r>
              <w:rPr>
                <w:rStyle w:val="VerbatimChar"/>
              </w:rPr>
              <w:t xml:space="preserve">policy.rs</w:t>
            </w:r>
            <w:r>
              <w:t xml:space="preserve">), policy extraction (</w:t>
            </w:r>
            <w:r>
              <w:rPr>
                <w:rStyle w:val="VerbatimChar"/>
              </w:rPr>
              <w:t xml:space="preserve">extract.rs</w:t>
            </w:r>
            <w:r>
              <w:t xml:space="preserve">), and</w:t>
            </w:r>
            <w:r>
              <w:t xml:space="preserve"> </w:t>
            </w:r>
            <w:r>
              <w:rPr>
                <w:rStyle w:val="VerbatimChar"/>
              </w:rPr>
              <w:t xml:space="preserve">mod.rs</w:t>
            </w:r>
            <w:r>
              <w:t xml:space="preserve">.</w:t>
            </w:r>
          </w:p>
        </w:tc>
      </w:tr>
      <w:tr>
        <w:tc>
          <w:tcPr/>
          <w:p>
            <w:pPr>
              <w:pStyle w:val="Compact"/>
            </w:pPr>
            <w:r>
              <w:rPr>
                <w:rStyle w:val="VerbatimChar"/>
              </w:rPr>
              <w:t xml:space="preserve">ber</w:t>
            </w:r>
          </w:p>
        </w:tc>
        <w:tc>
          <w:tcPr/>
          <w:p>
            <w:pPr>
              <w:pStyle w:val="Compact"/>
            </w:pPr>
            <w:r>
              <w:rPr>
                <w:rStyle w:val="VerbatimChar"/>
              </w:rPr>
              <w:t xml:space="preserve">ber/</w:t>
            </w:r>
          </w:p>
        </w:tc>
        <w:tc>
          <w:tcPr/>
          <w:p>
            <w:pPr>
              <w:pStyle w:val="Compact"/>
            </w:pPr>
            <w:r>
              <w:t xml:space="preserve">Minimal BER/DER helpers shared across the kernel.</w:t>
            </w:r>
          </w:p>
        </w:tc>
      </w:tr>
      <w:tr>
        <w:tc>
          <w:tcPr/>
          <w:p>
            <w:pPr>
              <w:pStyle w:val="Compact"/>
            </w:pPr>
            <w:r>
              <w:rPr>
                <w:rStyle w:val="VerbatimChar"/>
              </w:rPr>
              <w:t xml:space="preserve">report</w:t>
            </w:r>
          </w:p>
        </w:tc>
        <w:tc>
          <w:tcPr/>
          <w:p>
            <w:pPr>
              <w:pStyle w:val="Compact"/>
            </w:pPr>
            <w:r>
              <w:rPr>
                <w:rStyle w:val="VerbatimChar"/>
              </w:rPr>
              <w:t xml:space="preserve">report/</w:t>
            </w:r>
          </w:p>
        </w:tc>
        <w:tc>
          <w:tcPr/>
          <w:p>
            <w:pPr>
              <w:pStyle w:val="Compact"/>
            </w:pPr>
            <w:r>
              <w:t xml:space="preserve">Closed-schema report types (</w:t>
            </w:r>
            <w:r>
              <w:rPr>
                <w:rStyle w:val="VerbatimChar"/>
              </w:rPr>
              <w:t xml:space="preserve">mod.rs</w:t>
            </w:r>
            <w:r>
              <w:t xml:space="preserve">), ETSI indications/sub-indications (</w:t>
            </w:r>
            <w:r>
              <w:rPr>
                <w:rStyle w:val="VerbatimChar"/>
              </w:rPr>
              <w:t xml:space="preserve">etsi.rs</w:t>
            </w:r>
            <w:r>
              <w:t xml:space="preserve">), schema constants (</w:t>
            </w:r>
            <w:r>
              <w:rPr>
                <w:rStyle w:val="VerbatimChar"/>
              </w:rPr>
              <w:t xml:space="preserve">schema.rs</w:t>
            </w:r>
            <w:r>
              <w:t xml:space="preserve">), VRT wire types (</w:t>
            </w:r>
            <w:r>
              <w:rPr>
                <w:rStyle w:val="VerbatimChar"/>
              </w:rPr>
              <w:t xml:space="preserve">vrt.rs</w:t>
            </w:r>
            <w:r>
              <w:t xml:space="preserve">), algorithm-validity wire types (</w:t>
            </w:r>
            <w:r>
              <w:rPr>
                <w:rStyle w:val="VerbatimChar"/>
              </w:rPr>
              <w:t xml:space="preserve">algorithm_validity.rs</w:t>
            </w:r>
            <w:r>
              <w:t xml:space="preserve">), validation-object inventory (</w:t>
            </w:r>
            <w:r>
              <w:rPr>
                <w:rStyle w:val="VerbatimChar"/>
              </w:rPr>
              <w:t xml:space="preserve">validation_objects.rs</w:t>
            </w:r>
            <w:r>
              <w:t xml:space="preserve">), time formatting (</w:t>
            </w:r>
            <w:r>
              <w:rPr>
                <w:rStyle w:val="VerbatimChar"/>
              </w:rPr>
              <w:t xml:space="preserve">time_fmt.rs</w:t>
            </w:r>
            <w:r>
              <w:t xml:space="preserve">).</w:t>
            </w:r>
          </w:p>
        </w:tc>
      </w:tr>
      <w:tr>
        <w:tc>
          <w:tcPr/>
          <w:p>
            <w:pPr>
              <w:pStyle w:val="Compact"/>
            </w:pPr>
            <w:r>
              <w:rPr>
                <w:rStyle w:val="VerbatimChar"/>
              </w:rPr>
              <w:t xml:space="preserve">traits</w:t>
            </w:r>
          </w:p>
        </w:tc>
        <w:tc>
          <w:tcPr/>
          <w:p>
            <w:pPr>
              <w:pStyle w:val="Compact"/>
            </w:pPr>
            <w:r>
              <w:rPr>
                <w:rStyle w:val="VerbatimChar"/>
              </w:rPr>
              <w:t xml:space="preserve">traits.rs</w:t>
            </w:r>
          </w:p>
        </w:tc>
        <w:tc>
          <w:tcPr/>
          <w:p>
            <w:pPr>
              <w:pStyle w:val="Compact"/>
            </w:pPr>
            <w:r>
              <w:t xml:space="preserve">The</w:t>
            </w:r>
            <w:r>
              <w:t xml:space="preserve"> </w:t>
            </w:r>
            <w:r>
              <w:rPr>
                <w:rStyle w:val="VerbatimChar"/>
              </w:rPr>
              <w:t xml:space="preserve">Clock</w:t>
            </w:r>
            <w:r>
              <w:t xml:space="preserve"> </w:t>
            </w:r>
            <w:r>
              <w:t xml:space="preserve">/</w:t>
            </w:r>
            <w:r>
              <w:t xml:space="preserve"> </w:t>
            </w:r>
            <w:r>
              <w:rPr>
                <w:rStyle w:val="VerbatimChar"/>
              </w:rPr>
              <w:t xml:space="preserve">RevocationFetcher</w:t>
            </w:r>
            <w:r>
              <w:t xml:space="preserve"> </w:t>
            </w:r>
            <w:r>
              <w:t xml:space="preserve">/</w:t>
            </w:r>
            <w:r>
              <w:t xml:space="preserve"> </w:t>
            </w:r>
            <w:r>
              <w:rPr>
                <w:rStyle w:val="VerbatimChar"/>
              </w:rPr>
              <w:t xml:space="preserve">TrustAnchorStore</w:t>
            </w:r>
            <w:r>
              <w:t xml:space="preserve"> </w:t>
            </w:r>
            <w:r>
              <w:t xml:space="preserve">capability traits and value types.</w:t>
            </w:r>
          </w:p>
        </w:tc>
      </w:tr>
      <w:tr>
        <w:tc>
          <w:tcPr/>
          <w:p>
            <w:pPr>
              <w:pStyle w:val="Compact"/>
            </w:pPr>
            <w:r>
              <w:rPr>
                <w:rStyle w:val="VerbatimChar"/>
              </w:rPr>
              <w:t xml:space="preserve">error</w:t>
            </w:r>
          </w:p>
        </w:tc>
        <w:tc>
          <w:tcPr/>
          <w:p>
            <w:pPr>
              <w:pStyle w:val="Compact"/>
            </w:pPr>
            <w:r>
              <w:rPr>
                <w:rStyle w:val="VerbatimChar"/>
              </w:rPr>
              <w:t xml:space="preserve">error.rs</w:t>
            </w:r>
          </w:p>
        </w:tc>
        <w:tc>
          <w:tcPr/>
          <w:p>
            <w:pPr>
              <w:pStyle w:val="Compact"/>
            </w:pPr>
            <w:r>
              <w:t xml:space="preserve">The kernel error type.</w:t>
            </w:r>
          </w:p>
        </w:tc>
      </w:tr>
    </w:tbl>
    <w:p>
      <w:pPr>
        <w:pStyle w:val="BodyText"/>
      </w:pPr>
      <w:r>
        <w:t xml:space="preserve">Note the deliberate division within</w:t>
      </w:r>
      <w:r>
        <w:t xml:space="preserve"> </w:t>
      </w:r>
      <w:r>
        <w:rPr>
          <w:rStyle w:val="VerbatimChar"/>
        </w:rPr>
        <w:t xml:space="preserve">report</w:t>
      </w:r>
      <w:r>
        <w:t xml:space="preserve">:</w:t>
      </w:r>
      <w:r>
        <w:t xml:space="preserve"> </w:t>
      </w:r>
      <w:r>
        <w:rPr>
          <w:rStyle w:val="VerbatimChar"/>
        </w:rPr>
        <w:t xml:space="preserve">schema.rs</w:t>
      </w:r>
      <w:r>
        <w:t xml:space="preserve"> </w:t>
      </w:r>
      <w:r>
        <w:t xml:space="preserve">pins the</w:t>
      </w:r>
      <w:r>
        <w:t xml:space="preserve"> </w:t>
      </w:r>
      <w:r>
        <w:rPr>
          <w:rStyle w:val="VerbatimChar"/>
        </w:rPr>
        <w:t xml:space="preserve">SCHEMA_VERSION</w:t>
      </w:r>
      <w:r>
        <w:t xml:space="preserve"> </w:t>
      </w:r>
      <w:r>
        <w:t xml:space="preserve">(</w:t>
      </w:r>
      <w:r>
        <w:rPr>
          <w:rStyle w:val="VerbatimChar"/>
        </w:rPr>
        <w:t xml:space="preserve">"1.10.0"</w:t>
      </w:r>
      <w:r>
        <w:t xml:space="preserve">) and the disclosure constants surfaced on every</w:t>
      </w:r>
      <w:r>
        <w:t xml:space="preserve"> </w:t>
      </w:r>
      <w:r>
        <w:t xml:space="preserve">report header —</w:t>
      </w:r>
      <w:r>
        <w:t xml:space="preserve"> </w:t>
      </w:r>
      <w:r>
        <w:rPr>
          <w:rStyle w:val="VerbatimChar"/>
        </w:rPr>
        <w:t xml:space="preserve">PATH_VALIDATION_PHASE = "v0.6-bridge-acceptance"</w:t>
      </w:r>
      <w:r>
        <w:t xml:space="preserve">,</w:t>
      </w:r>
      <w:r>
        <w:t xml:space="preserve"> </w:t>
      </w:r>
      <w:r>
        <w:rPr>
          <w:rStyle w:val="VerbatimChar"/>
        </w:rPr>
        <w:t xml:space="preserve">BRIDGE_CA_SUPPORTED = true</w:t>
      </w:r>
      <w:r>
        <w:t xml:space="preserve">,</w:t>
      </w:r>
      <w:r>
        <w:t xml:space="preserve"> </w:t>
      </w:r>
      <w:r>
        <w:rPr>
          <w:rStyle w:val="VerbatimChar"/>
        </w:rPr>
        <w:t xml:space="preserve">DN_MATCH_METHOD = "rfc4518-minimal-v0.1"</w:t>
      </w:r>
      <w:r>
        <w:t xml:space="preserve"> </w:t>
      </w:r>
      <w:r>
        <w:t xml:space="preserve">(</w:t>
      </w:r>
      <w:r>
        <w:rPr>
          <w:rStyle w:val="VerbatimChar"/>
        </w:rPr>
        <w:t xml:space="preserve">crates/pverify-core/src/report/schema.rs</w:t>
      </w:r>
      <w:r>
        <w:t xml:space="preserve">,</w:t>
      </w:r>
      <w:r>
        <w:t xml:space="preserve"> </w:t>
      </w:r>
      <w:r>
        <w:rPr>
          <w:rStyle w:val="VerbatimChar"/>
        </w:rPr>
        <w:t xml:space="preserve">crates/pverify-core/src/report/mod.rs:95-107</w:t>
      </w:r>
      <w:r>
        <w:t xml:space="preserve">).</w:t>
      </w:r>
    </w:p>
    <w:bookmarkEnd w:id="81"/>
    <w:bookmarkStart w:id="88" w:name="Xf0bb993c8af622d4de15fd63f3fff0ab2c48e93"/>
    <w:p>
      <w:pPr>
        <w:pStyle w:val="Heading2"/>
      </w:pPr>
      <w:r>
        <w:t xml:space="preserve">3.7 From</w:t>
      </w:r>
      <w:r>
        <w:t xml:space="preserve"> </w:t>
      </w:r>
      <w:r>
        <w:rPr>
          <w:rStyle w:val="VerbatimChar"/>
        </w:rPr>
        <w:t xml:space="preserve">VerificationRequest</w:t>
      </w:r>
      <w:r>
        <w:t xml:space="preserve"> </w:t>
      </w:r>
      <w:r>
        <w:t xml:space="preserve">to</w:t>
      </w:r>
      <w:r>
        <w:t xml:space="preserve"> </w:t>
      </w:r>
      <w:r>
        <w:rPr>
          <w:rStyle w:val="VerbatimChar"/>
        </w:rPr>
        <w:t xml:space="preserve">Report</w:t>
      </w:r>
      <w:r>
        <w:t xml:space="preserve">: end-to-end flow</w:t>
      </w:r>
    </w:p>
    <w:p>
      <w:pPr>
        <w:pStyle w:val="FirstParagraph"/>
      </w:pPr>
      <w:r>
        <w:t xml:space="preserve">The single orchestrator is</w:t>
      </w:r>
      <w:r>
        <w:t xml:space="preserve"> </w:t>
      </w:r>
      <w:r>
        <w:rPr>
          <w:rStyle w:val="VerbatimChar"/>
        </w:rPr>
        <w:t xml:space="preserve">verify_with</w:t>
      </w:r>
      <w:r>
        <w:t xml:space="preserve"> </w:t>
      </w:r>
      <w:r>
        <w:t xml:space="preserve">(</w:t>
      </w:r>
      <w:r>
        <w:rPr>
          <w:rStyle w:val="VerbatimChar"/>
        </w:rPr>
        <w:t xml:space="preserve">crates/pverify-core/src/verify.rs:178</w:t>
      </w:r>
      <w:r>
        <w:t xml:space="preserve">). It takes</w:t>
      </w:r>
      <w:r>
        <w:t xml:space="preserve"> </w:t>
      </w:r>
      <w:r>
        <w:rPr>
          <w:rStyle w:val="VerbatimChar"/>
        </w:rPr>
        <w:t xml:space="preserve">(&amp;VerificationRequest, &amp;dyn TrustAnchorStore, &amp;dyn RevocationFetcher)</w:t>
      </w:r>
      <w:r>
        <w:t xml:space="preserve"> </w:t>
      </w:r>
      <w:r>
        <w:t xml:space="preserve">and</w:t>
      </w:r>
      <w:r>
        <w:t xml:space="preserve"> </w:t>
      </w:r>
      <w:r>
        <w:t xml:space="preserve">returns a</w:t>
      </w:r>
      <w:r>
        <w:t xml:space="preserve"> </w:t>
      </w:r>
      <w:r>
        <w:rPr>
          <w:rStyle w:val="VerbatimChar"/>
        </w:rPr>
        <w:t xml:space="preserve">Report</w:t>
      </w:r>
      <w:r>
        <w:t xml:space="preserve">. The flow has six stages.</w:t>
      </w:r>
    </w:p>
    <w:bookmarkStart w:id="82" w:name="X33d38be86f9f3a5ec7f3bfe2925205c693c3ef0"/>
    <w:p>
      <w:pPr>
        <w:pStyle w:val="Heading3"/>
      </w:pPr>
      <w:r>
        <w:t xml:space="preserve">3.7.1 Stage 0/1 — host parse and request assembly</w:t>
      </w:r>
    </w:p>
    <w:p>
      <w:pPr>
        <w:pStyle w:val="FirstParagraph"/>
      </w:pPr>
      <w:r>
        <w:t xml:space="preserve">Covered in §3.4/§3.5: the host parses the container, captures the time, loads</w:t>
      </w:r>
      <w:r>
        <w:t xml:space="preserve"> </w:t>
      </w:r>
      <w:r>
        <w:t xml:space="preserve">anchors, and fills a</w:t>
      </w:r>
      <w:r>
        <w:t xml:space="preserve"> </w:t>
      </w:r>
      <w:r>
        <w:rPr>
          <w:rStyle w:val="VerbatimChar"/>
        </w:rPr>
        <w:t xml:space="preserve">VerificationRequest</w:t>
      </w:r>
      <w:r>
        <w:t xml:space="preserve">. Every format channel is an</w:t>
      </w:r>
      <w:r>
        <w:t xml:space="preserve"> </w:t>
      </w:r>
      <w:r>
        <w:t xml:space="preserve">additive</w:t>
      </w:r>
      <w:r>
        <w:t xml:space="preserve"> </w:t>
      </w:r>
      <w:r>
        <w:rPr>
          <w:rStyle w:val="VerbatimChar"/>
        </w:rPr>
        <w:t xml:space="preserve">Vec</w:t>
      </w:r>
      <w:r>
        <w:t xml:space="preserve"> </w:t>
      </w:r>
      <w:r>
        <w:t xml:space="preserve">/</w:t>
      </w:r>
      <w:r>
        <w:t xml:space="preserve"> </w:t>
      </w:r>
      <w:r>
        <w:rPr>
          <w:rStyle w:val="VerbatimChar"/>
        </w:rPr>
        <w:t xml:space="preserve">Default</w:t>
      </w:r>
      <w:r>
        <w:t xml:space="preserve">.</w:t>
      </w:r>
    </w:p>
    <w:bookmarkEnd w:id="82"/>
    <w:bookmarkStart w:id="83" w:name="X5fe529e7b2f9bb9c0cf63d3747f531624a9abf1"/>
    <w:p>
      <w:pPr>
        <w:pStyle w:val="Heading3"/>
      </w:pPr>
      <w:r>
        <w:t xml:space="preserve">3.7.2 Stage 2 — format dispatch</w:t>
      </w:r>
    </w:p>
    <w:p>
      <w:pPr>
        <w:pStyle w:val="FirstParagraph"/>
      </w:pPr>
      <w:r>
        <w:rPr>
          <w:rStyle w:val="VerbatimChar"/>
        </w:rPr>
        <w:t xml:space="preserve">verify_with</w:t>
      </w:r>
      <w:r>
        <w:t xml:space="preserve"> </w:t>
      </w:r>
      <w:r>
        <w:t xml:space="preserve">first initialises a header via</w:t>
      </w:r>
      <w:r>
        <w:t xml:space="preserve"> </w:t>
      </w:r>
      <w:r>
        <w:rPr>
          <w:rStyle w:val="VerbatimChar"/>
        </w:rPr>
        <w:t xml:space="preserve">Report::new_header</w:t>
      </w:r>
      <w:r>
        <w:t xml:space="preserve">. It then</w:t>
      </w:r>
      <w:r>
        <w:t xml:space="preserve"> </w:t>
      </w:r>
      <w:r>
        <w:t xml:space="preserve">dispatches in this precedence order (</w:t>
      </w:r>
      <w:r>
        <w:rPr>
          <w:rStyle w:val="VerbatimChar"/>
        </w:rPr>
        <w:t xml:space="preserve">verify.rs:189-327</w:t>
      </w:r>
      <w:r>
        <w:t xml:space="preserve">):</w:t>
      </w:r>
    </w:p>
    <w:p>
      <w:pPr>
        <w:pStyle w:val="Compact"/>
        <w:numPr>
          <w:ilvl w:val="0"/>
          <w:numId w:val="1029"/>
        </w:numPr>
      </w:pPr>
      <w:r>
        <w:rPr>
          <w:b/>
          <w:bCs/>
        </w:rPr>
        <w:t xml:space="preserve">ASiC takes precedence.</w:t>
      </w:r>
      <w:r>
        <w:t xml:space="preserve"> </w:t>
      </w:r>
      <w:r>
        <w:t xml:space="preserve">If</w:t>
      </w:r>
      <w:r>
        <w:t xml:space="preserve"> </w:t>
      </w:r>
      <w:r>
        <w:rPr>
          <w:rStyle w:val="VerbatimChar"/>
        </w:rPr>
        <w:t xml:space="preserve">asic_signatures</w:t>
      </w:r>
      <w:r>
        <w:t xml:space="preserve"> </w:t>
      </w:r>
      <w:r>
        <w:t xml:space="preserve">is non-empty, the input is</w:t>
      </w:r>
      <w:r>
        <w:t xml:space="preserve"> </w:t>
      </w:r>
      <w:r>
        <w:t xml:space="preserve">an ASiC container regardless of the raw-byte sniff (the container bytes</w:t>
      </w:r>
      <w:r>
        <w:t xml:space="preserve"> </w:t>
      </w:r>
      <w:r>
        <w:t xml:space="preserve">start with the ZIP magic</w:t>
      </w:r>
      <w:r>
        <w:t xml:space="preserve"> </w:t>
      </w:r>
      <w:r>
        <w:rPr>
          <w:rStyle w:val="VerbatimChar"/>
        </w:rPr>
        <w:t xml:space="preserve">PK\x03\x04</w:t>
      </w:r>
      <w:r>
        <w:t xml:space="preserve">, which would otherwise fall through</w:t>
      </w:r>
      <w:r>
        <w:t xml:space="preserve"> </w:t>
      </w:r>
      <w:r>
        <w:t xml:space="preserve">to CAdES). One</w:t>
      </w:r>
      <w:r>
        <w:t xml:space="preserve"> </w:t>
      </w:r>
      <w:r>
        <w:rPr>
          <w:rStyle w:val="VerbatimChar"/>
        </w:rPr>
        <w:t xml:space="preserve">SignatureEntry</w:t>
      </w:r>
      <w:r>
        <w:t xml:space="preserve"> </w:t>
      </w:r>
      <w:r>
        <w:t xml:space="preserve">is emitted per inner signature via</w:t>
      </w:r>
      <w:r>
        <w:t xml:space="preserve"> </w:t>
      </w:r>
      <w:r>
        <w:rPr>
          <w:rStyle w:val="VerbatimChar"/>
        </w:rPr>
        <w:t xml:space="preserve">crate::asic::verify_asic_signature</w:t>
      </w:r>
      <w:r>
        <w:t xml:space="preserve">.</w:t>
      </w:r>
    </w:p>
    <w:p>
      <w:pPr>
        <w:pStyle w:val="Compact"/>
        <w:numPr>
          <w:ilvl w:val="0"/>
          <w:numId w:val="1029"/>
        </w:numPr>
      </w:pPr>
      <w:r>
        <w:rPr>
          <w:b/>
          <w:bCs/>
        </w:rPr>
        <w:t xml:space="preserve">Bare ZIP, no ASiC content.</w:t>
      </w:r>
      <w:r>
        <w:t xml:space="preserve"> </w:t>
      </w:r>
      <w:r>
        <w:t xml:space="preserve">If</w:t>
      </w:r>
      <w:r>
        <w:t xml:space="preserve"> </w:t>
      </w:r>
      <w:r>
        <w:rPr>
          <w:rStyle w:val="VerbatimChar"/>
        </w:rPr>
        <w:t xml:space="preserve">signature_bytes</w:t>
      </w:r>
      <w:r>
        <w:t xml:space="preserve"> </w:t>
      </w:r>
      <w:r>
        <w:t xml:space="preserve">starts with</w:t>
      </w:r>
      <w:r>
        <w:t xml:space="preserve"> </w:t>
      </w:r>
      <w:r>
        <w:rPr>
          <w:rStyle w:val="VerbatimChar"/>
        </w:rPr>
        <w:t xml:space="preserve">PK\x03\x04</w:t>
      </w:r>
      <w:r>
        <w:t xml:space="preserve"> </w:t>
      </w:r>
      <w:r>
        <w:t xml:space="preserve">but the host produced no ASiC signatures, the input is a ZIP</w:t>
      </w:r>
      <w:r>
        <w:t xml:space="preserve"> </w:t>
      </w:r>
      <w:r>
        <w:t xml:space="preserve">that is not a recognisable ASiC container; the kernel emits</w:t>
      </w:r>
      <w:r>
        <w:t xml:space="preserve"> </w:t>
      </w:r>
      <w:r>
        <w:rPr>
          <w:rStyle w:val="VerbatimChar"/>
        </w:rPr>
        <w:t xml:space="preserve">asic_unsupported_container</w:t>
      </w:r>
      <w:r>
        <w:t xml:space="preserve"> </w:t>
      </w:r>
      <w:r>
        <w:t xml:space="preserve">(INDETERMINATE) rather than letting it</w:t>
      </w:r>
      <w:r>
        <w:t xml:space="preserve"> </w:t>
      </w:r>
      <w:r>
        <w:t xml:space="preserve">misclassify as CAdES (</w:t>
      </w:r>
      <w:r>
        <w:rPr>
          <w:rStyle w:val="VerbatimChar"/>
        </w:rPr>
        <w:t xml:space="preserve">verify.rs:227</w:t>
      </w:r>
      <w:r>
        <w:t xml:space="preserve">).</w:t>
      </w:r>
    </w:p>
    <w:p>
      <w:pPr>
        <w:pStyle w:val="Compact"/>
        <w:numPr>
          <w:ilvl w:val="0"/>
          <w:numId w:val="1029"/>
        </w:numPr>
      </w:pPr>
      <w:r>
        <w:rPr>
          <w:b/>
          <w:bCs/>
        </w:rPr>
        <w:t xml:space="preserve">Content sniff.</w:t>
      </w:r>
      <w:r>
        <w:t xml:space="preserve"> </w:t>
      </w:r>
      <w:r>
        <w:t xml:space="preserve">Otherwise</w:t>
      </w:r>
      <w:r>
        <w:t xml:space="preserve"> </w:t>
      </w:r>
      <w:r>
        <w:rPr>
          <w:rStyle w:val="VerbatimChar"/>
        </w:rPr>
        <w:t xml:space="preserve">detect_format</w:t>
      </w:r>
      <w:r>
        <w:t xml:space="preserve"> </w:t>
      </w:r>
      <w:r>
        <w:t xml:space="preserve">(</w:t>
      </w:r>
      <w:r>
        <w:rPr>
          <w:rStyle w:val="VerbatimChar"/>
        </w:rPr>
        <w:t xml:space="preserve">verify.rs:359</w:t>
      </w:r>
      <w:r>
        <w:t xml:space="preserve">) inspects the</w:t>
      </w:r>
      <w:r>
        <w:t xml:space="preserve"> </w:t>
      </w:r>
      <w:r>
        <w:t xml:space="preserve">leading bytes:</w:t>
      </w:r>
      <w:r>
        <w:t xml:space="preserve"> </w:t>
      </w:r>
      <w:r>
        <w:rPr>
          <w:rStyle w:val="VerbatimChar"/>
        </w:rPr>
        <w:t xml:space="preserve">%PDF-</w:t>
      </w:r>
      <w:r>
        <w:t xml:space="preserve"> </w:t>
      </w:r>
      <w:r>
        <w:t xml:space="preserve">→ PAdES; a UTF-8-BOM-tolerant</w:t>
      </w:r>
      <w:r>
        <w:t xml:space="preserve"> </w:t>
      </w:r>
      <w:r>
        <w:rPr>
          <w:rStyle w:val="VerbatimChar"/>
        </w:rPr>
        <w:t xml:space="preserve">&lt;?xml</w:t>
      </w:r>
      <w:r>
        <w:t xml:space="preserve"> </w:t>
      </w:r>
      <w:r>
        <w:t xml:space="preserve">or bare</w:t>
      </w:r>
      <w:r>
        <w:t xml:space="preserve"> </w:t>
      </w:r>
      <w:r>
        <w:rPr>
          <w:rStyle w:val="VerbatimChar"/>
        </w:rPr>
        <w:t xml:space="preserve">&lt;</w:t>
      </w:r>
      <w:r>
        <w:t xml:space="preserve">+NameStartChar → XAdES; a BOM-tolerant leading</w:t>
      </w:r>
      <w:r>
        <w:t xml:space="preserve"> </w:t>
      </w:r>
      <w:r>
        <w:rPr>
          <w:rStyle w:val="VerbatimChar"/>
        </w:rPr>
        <w:t xml:space="preserve">{</w:t>
      </w:r>
      <w:r>
        <w:t xml:space="preserve"> </w:t>
      </w:r>
      <w:r>
        <w:t xml:space="preserve">→ JAdES; otherwise</w:t>
      </w:r>
      <w:r>
        <w:t xml:space="preserve"> </w:t>
      </w:r>
      <w:r>
        <w:t xml:space="preserve">CAdES. JSON and XML are mutually exclusive on the first non-whitespace byte</w:t>
      </w:r>
      <w:r>
        <w:t xml:space="preserve"> </w:t>
      </w:r>
      <w:r>
        <w:t xml:space="preserve">(</w:t>
      </w:r>
      <w:r>
        <w:rPr>
          <w:rStyle w:val="VerbatimChar"/>
        </w:rPr>
        <w:t xml:space="preserve">{</w:t>
      </w:r>
      <w:r>
        <w:t xml:space="preserve"> </w:t>
      </w:r>
      <w:r>
        <w:t xml:space="preserve">vs</w:t>
      </w:r>
      <w:r>
        <w:t xml:space="preserve"> </w:t>
      </w:r>
      <w:r>
        <w:rPr>
          <w:rStyle w:val="VerbatimChar"/>
        </w:rPr>
        <w:t xml:space="preserve">&lt;</w:t>
      </w:r>
      <w:r>
        <w:t xml:space="preserve">), so the sniffs cannot collide.</w:t>
      </w:r>
    </w:p>
    <w:p>
      <w:pPr>
        <w:pStyle w:val="FirstParagraph"/>
      </w:pPr>
      <w:r>
        <w:t xml:space="preserve">Each arm emits one</w:t>
      </w:r>
      <w:r>
        <w:t xml:space="preserve"> </w:t>
      </w:r>
      <w:r>
        <w:rPr>
          <w:rStyle w:val="VerbatimChar"/>
        </w:rPr>
        <w:t xml:space="preserve">SignatureEntry</w:t>
      </w:r>
      <w:r>
        <w:t xml:space="preserve"> </w:t>
      </w:r>
      <w:r>
        <w:t xml:space="preserve">per signature. PAdES routes to</w:t>
      </w:r>
      <w:r>
        <w:t xml:space="preserve"> </w:t>
      </w:r>
      <w:r>
        <w:rPr>
          <w:rStyle w:val="VerbatimChar"/>
        </w:rPr>
        <w:t xml:space="preserve">crate::pades::verify_pdf</w:t>
      </w:r>
      <w:r>
        <w:t xml:space="preserve">; XAdES maps each</w:t>
      </w:r>
      <w:r>
        <w:t xml:space="preserve"> </w:t>
      </w:r>
      <w:r>
        <w:rPr>
          <w:rStyle w:val="VerbatimChar"/>
        </w:rPr>
        <w:t xml:space="preserve">xades_components</w:t>
      </w:r>
      <w:r>
        <w:t xml:space="preserve"> </w:t>
      </w:r>
      <w:r>
        <w:t xml:space="preserve">entry through</w:t>
      </w:r>
      <w:r>
        <w:t xml:space="preserve"> </w:t>
      </w:r>
      <w:r>
        <w:rPr>
          <w:rStyle w:val="VerbatimChar"/>
        </w:rPr>
        <w:t xml:space="preserve">crate::xades::verify_xades</w:t>
      </w:r>
      <w:r>
        <w:t xml:space="preserve"> </w:t>
      </w:r>
      <w:r>
        <w:t xml:space="preserve">(or</w:t>
      </w:r>
      <w:r>
        <w:t xml:space="preserve"> </w:t>
      </w:r>
      <w:r>
        <w:rPr>
          <w:rStyle w:val="VerbatimChar"/>
        </w:rPr>
        <w:t xml:space="preserve">xades_unsupported</w:t>
      </w:r>
      <w:r>
        <w:t xml:space="preserve"> </w:t>
      </w:r>
      <w:r>
        <w:t xml:space="preserve">if the host extracted</w:t>
      </w:r>
      <w:r>
        <w:t xml:space="preserve"> </w:t>
      </w:r>
      <w:r>
        <w:t xml:space="preserve">nothing); JAdES maps each</w:t>
      </w:r>
      <w:r>
        <w:t xml:space="preserve"> </w:t>
      </w:r>
      <w:r>
        <w:rPr>
          <w:rStyle w:val="VerbatimChar"/>
        </w:rPr>
        <w:t xml:space="preserve">jades_components</w:t>
      </w:r>
      <w:r>
        <w:t xml:space="preserve"> </w:t>
      </w:r>
      <w:r>
        <w:t xml:space="preserve">entry through</w:t>
      </w:r>
      <w:r>
        <w:t xml:space="preserve"> </w:t>
      </w:r>
      <w:r>
        <w:rPr>
          <w:rStyle w:val="VerbatimChar"/>
        </w:rPr>
        <w:t xml:space="preserve">crate::jades::verify_jades</w:t>
      </w:r>
      <w:r>
        <w:t xml:space="preserve"> </w:t>
      </w:r>
      <w:r>
        <w:t xml:space="preserve">(or the JAdES refusal entry); CAdES routes to</w:t>
      </w:r>
      <w:r>
        <w:t xml:space="preserve"> </w:t>
      </w:r>
      <w:r>
        <w:rPr>
          <w:rStyle w:val="VerbatimChar"/>
        </w:rPr>
        <w:t xml:space="preserve">verify_cades</w:t>
      </w:r>
      <w:r>
        <w:t xml:space="preserve">.</w:t>
      </w:r>
    </w:p>
    <w:bookmarkEnd w:id="83"/>
    <w:bookmarkStart w:id="84" w:name="X83cdd85933299ac13e1aed7d1962fae1c0f174e"/>
    <w:p>
      <w:pPr>
        <w:pStyle w:val="Heading3"/>
      </w:pPr>
      <w:r>
        <w:t xml:space="preserve">3.7.3 Stage 3 — per-signature verification (CAdES reference)</w:t>
      </w:r>
    </w:p>
    <w:p>
      <w:pPr>
        <w:pStyle w:val="FirstParagraph"/>
      </w:pPr>
      <w:r>
        <w:rPr>
          <w:rStyle w:val="VerbatimChar"/>
        </w:rPr>
        <w:t xml:space="preserve">verify_cades</w:t>
      </w:r>
      <w:r>
        <w:t xml:space="preserve"> </w:t>
      </w:r>
      <w:r>
        <w:t xml:space="preserve">(</w:t>
      </w:r>
      <w:r>
        <w:rPr>
          <w:rStyle w:val="VerbatimChar"/>
        </w:rPr>
        <w:t xml:space="preserve">verify.rs:475</w:t>
      </w:r>
      <w:r>
        <w:t xml:space="preserve">) is the reference pipeline; the other formats</w:t>
      </w:r>
      <w:r>
        <w:t xml:space="preserve"> </w:t>
      </w:r>
      <w:r>
        <w:t xml:space="preserve">reuse its phases through shared helpers. In order:</w:t>
      </w:r>
    </w:p>
    <w:p>
      <w:pPr>
        <w:pStyle w:val="Compact"/>
        <w:numPr>
          <w:ilvl w:val="0"/>
          <w:numId w:val="1030"/>
        </w:numPr>
      </w:pPr>
      <w:r>
        <w:t xml:space="preserve">Parse the CMS</w:t>
      </w:r>
      <w:r>
        <w:t xml:space="preserve"> </w:t>
      </w:r>
      <w:r>
        <w:rPr>
          <w:rStyle w:val="VerbatimChar"/>
        </w:rPr>
        <w:t xml:space="preserve">SignedData</w:t>
      </w:r>
      <w:r>
        <w:t xml:space="preserve"> </w:t>
      </w:r>
      <w:r>
        <w:t xml:space="preserve">with the lenient walker</w:t>
      </w:r>
      <w:r>
        <w:t xml:space="preserve"> </w:t>
      </w:r>
      <w:r>
        <w:t xml:space="preserve">(</w:t>
      </w:r>
      <w:r>
        <w:rPr>
          <w:rStyle w:val="VerbatimChar"/>
        </w:rPr>
        <w:t xml:space="preserve">SignedDataParser::parse</w:t>
      </w:r>
      <w:r>
        <w:t xml:space="preserve">).</w:t>
      </w:r>
    </w:p>
    <w:p>
      <w:pPr>
        <w:pStyle w:val="Compact"/>
        <w:numPr>
          <w:ilvl w:val="0"/>
          <w:numId w:val="1030"/>
        </w:numPr>
      </w:pPr>
      <w:r>
        <w:rPr>
          <w:b/>
          <w:bCs/>
        </w:rPr>
        <w:t xml:space="preserve">Refuse multi-signer CMS</w:t>
      </w:r>
      <w:r>
        <w:t xml:space="preserve"> </w:t>
      </w:r>
      <w:r>
        <w:t xml:space="preserve">honestly: if</w:t>
      </w:r>
      <w:r>
        <w:t xml:space="preserve"> </w:t>
      </w:r>
      <w:r>
        <w:rPr>
          <w:rStyle w:val="VerbatimChar"/>
        </w:rPr>
        <w:t xml:space="preserve">signer_info_count &gt; 1</w:t>
      </w:r>
      <w:r>
        <w:t xml:space="preserve">, return</w:t>
      </w:r>
      <w:r>
        <w:t xml:space="preserve"> </w:t>
      </w:r>
      <w:r>
        <w:rPr>
          <w:rStyle w:val="VerbatimChar"/>
        </w:rPr>
        <w:t xml:space="preserve">INDETERMINATE</w:t>
      </w:r>
      <w:r>
        <w:t xml:space="preserve"> </w:t>
      </w:r>
      <w:r>
        <w:t xml:space="preserve">/</w:t>
      </w:r>
      <w:r>
        <w:t xml:space="preserve"> </w:t>
      </w:r>
      <w:r>
        <w:rPr>
          <w:rStyle w:val="VerbatimChar"/>
        </w:rPr>
        <w:t xml:space="preserve">cms_multi_signer_unsupported</w:t>
      </w:r>
      <w:r>
        <w:t xml:space="preserve"> </w:t>
      </w:r>
      <w:r>
        <w:t xml:space="preserve">(</w:t>
      </w:r>
      <w:r>
        <w:rPr>
          <w:rStyle w:val="VerbatimChar"/>
        </w:rPr>
        <w:t xml:space="preserve">verify.rs:496</w:t>
      </w:r>
      <w:r>
        <w:t xml:space="preserve">) rather</w:t>
      </w:r>
      <w:r>
        <w:t xml:space="preserve"> </w:t>
      </w:r>
      <w:r>
        <w:t xml:space="preserve">than reporting only the first</w:t>
      </w:r>
      <w:r>
        <w:t xml:space="preserve"> </w:t>
      </w:r>
      <w:r>
        <w:rPr>
          <w:rStyle w:val="VerbatimChar"/>
        </w:rPr>
        <w:t xml:space="preserve">SignerInfo</w:t>
      </w:r>
      <w:r>
        <w:t xml:space="preserve"> </w:t>
      </w:r>
      <w:r>
        <w:t xml:space="preserve">— a fact-reporting requirement</w:t>
      </w:r>
      <w:r>
        <w:t xml:space="preserve"> </w:t>
      </w:r>
      <w:r>
        <w:t xml:space="preserve">(§I), since the pre-029 parser used to silently truncate the signer set.</w:t>
      </w:r>
    </w:p>
    <w:p>
      <w:pPr>
        <w:pStyle w:val="Compact"/>
        <w:numPr>
          <w:ilvl w:val="0"/>
          <w:numId w:val="1030"/>
        </w:numPr>
      </w:pPr>
      <w:r>
        <w:t xml:space="preserve">Reconstitute the embedded certificate DER blobs and append any</w:t>
      </w:r>
      <w:r>
        <w:t xml:space="preserve"> </w:t>
      </w:r>
      <w:r>
        <w:t xml:space="preserve">host-supplied</w:t>
      </w:r>
      <w:r>
        <w:t xml:space="preserve"> </w:t>
      </w:r>
      <w:r>
        <w:rPr>
          <w:rStyle w:val="VerbatimChar"/>
        </w:rPr>
        <w:t xml:space="preserve">extra_certificates</w:t>
      </w:r>
      <w:r>
        <w:t xml:space="preserve"> </w:t>
      </w:r>
      <w:r>
        <w:t xml:space="preserve">(consumed for chain construction but</w:t>
      </w:r>
      <w:r>
        <w:t xml:space="preserve"> </w:t>
      </w:r>
      <w:r>
        <w:t xml:space="preserve">never selected as the signer).</w:t>
      </w:r>
    </w:p>
    <w:p>
      <w:pPr>
        <w:pStyle w:val="Compact"/>
        <w:numPr>
          <w:ilvl w:val="0"/>
          <w:numId w:val="1030"/>
        </w:numPr>
      </w:pPr>
      <w:r>
        <w:rPr>
          <w:b/>
          <w:bCs/>
        </w:rPr>
        <w:t xml:space="preserve">Select the signer by</w:t>
      </w:r>
      <w:r>
        <w:rPr>
          <w:b/>
          <w:bCs/>
        </w:rPr>
        <w:t xml:space="preserve"> </w:t>
      </w:r>
      <w:r>
        <w:rPr>
          <w:rStyle w:val="VerbatimChar"/>
          <w:b/>
          <w:bCs/>
        </w:rPr>
        <w:t xml:space="preserve">SignerInfo.sid</w:t>
      </w:r>
      <w:r>
        <w:t xml:space="preserve"> </w:t>
      </w:r>
      <w:r>
        <w:t xml:space="preserve">(issuer+serial or SKI) via</w:t>
      </w:r>
      <w:r>
        <w:t xml:space="preserve"> </w:t>
      </w:r>
      <w:r>
        <w:rPr>
          <w:rStyle w:val="VerbatimChar"/>
        </w:rPr>
        <w:t xml:space="preserve">select_signer_by_sid</w:t>
      </w:r>
      <w:r>
        <w:t xml:space="preserve"> </w:t>
      </w:r>
      <w:r>
        <w:t xml:space="preserve">(</w:t>
      </w:r>
      <w:r>
        <w:rPr>
          <w:rStyle w:val="VerbatimChar"/>
        </w:rPr>
        <w:t xml:space="preserve">verify.rs:1096</w:t>
      </w:r>
      <w:r>
        <w:t xml:space="preserve">); a malformed/not-found</w:t>
      </w:r>
      <w:r>
        <w:t xml:space="preserve"> </w:t>
      </w:r>
      <w:r>
        <w:rPr>
          <w:rStyle w:val="VerbatimChar"/>
        </w:rPr>
        <w:t xml:space="preserve">sid</w:t>
      </w:r>
      <w:r>
        <w:t xml:space="preserve"> </w:t>
      </w:r>
      <w:r>
        <w:t xml:space="preserve">falls back to a heuristic index only as a</w:t>
      </w:r>
      <w:r>
        <w:t xml:space="preserve"> </w:t>
      </w:r>
      <w:r>
        <w:rPr>
          <w:i/>
          <w:iCs/>
        </w:rPr>
        <w:t xml:space="preserve">report scaffold</w:t>
      </w:r>
      <w:r>
        <w:t xml:space="preserve"> </w:t>
      </w:r>
      <w:r>
        <w:t xml:space="preserve">— the verdict</w:t>
      </w:r>
      <w:r>
        <w:t xml:space="preserve"> </w:t>
      </w:r>
      <w:r>
        <w:t xml:space="preserve">is gated on the</w:t>
      </w:r>
      <w:r>
        <w:t xml:space="preserve"> </w:t>
      </w:r>
      <w:r>
        <w:rPr>
          <w:rStyle w:val="VerbatimChar"/>
        </w:rPr>
        <w:t xml:space="preserve">SignerIdentifierCheck</w:t>
      </w:r>
      <w:r>
        <w:t xml:space="preserve"> </w:t>
      </w:r>
      <w:r>
        <w:t xml:space="preserve">outcome</w:t>
      </w:r>
      <w:r>
        <w:t xml:space="preserve"> </w:t>
      </w:r>
      <w:r>
        <w:rPr>
          <w:i/>
          <w:iCs/>
        </w:rPr>
        <w:t xml:space="preserve">before</w:t>
      </w:r>
      <w:r>
        <w:t xml:space="preserve"> </w:t>
      </w:r>
      <w:r>
        <w:t xml:space="preserve">any</w:t>
      </w:r>
      <w:r>
        <w:t xml:space="preserve"> </w:t>
      </w:r>
      <w:r>
        <w:t xml:space="preserve">signature/digest gate.</w:t>
      </w:r>
    </w:p>
    <w:p>
      <w:pPr>
        <w:pStyle w:val="Compact"/>
        <w:numPr>
          <w:ilvl w:val="0"/>
          <w:numId w:val="1030"/>
        </w:numPr>
      </w:pPr>
      <w:r>
        <w:t xml:space="preserve">Validate the path (RFC 5280 §6 structural checks + chain construction,</w:t>
      </w:r>
      <w:r>
        <w:t xml:space="preserve"> </w:t>
      </w:r>
      <w:r>
        <w:rPr>
          <w:rStyle w:val="VerbatimChar"/>
        </w:rPr>
        <w:t xml:space="preserve">path/mod.rs</w:t>
      </w:r>
      <w:r>
        <w:t xml:space="preserve">), then verify each chain step's certificate signature with</w:t>
      </w:r>
      <w:r>
        <w:t xml:space="preserve"> </w:t>
      </w:r>
      <w:r>
        <w:t xml:space="preserve">RustCrypto via</w:t>
      </w:r>
      <w:r>
        <w:t xml:space="preserve"> </w:t>
      </w:r>
      <w:r>
        <w:rPr>
          <w:rStyle w:val="VerbatimChar"/>
        </w:rPr>
        <w:t xml:space="preserve">wire_chain_step_signatures</w:t>
      </w:r>
      <w:r>
        <w:t xml:space="preserve"> </w:t>
      </w:r>
      <w:r>
        <w:t xml:space="preserve">(</w:t>
      </w:r>
      <w:r>
        <w:rPr>
          <w:rStyle w:val="VerbatimChar"/>
        </w:rPr>
        <w:t xml:space="preserve">verify.rs:1944</w:t>
      </w:r>
      <w:r>
        <w:t xml:space="preserve">).</w:t>
      </w:r>
    </w:p>
    <w:p>
      <w:pPr>
        <w:pStyle w:val="Compact"/>
        <w:numPr>
          <w:ilvl w:val="0"/>
          <w:numId w:val="1030"/>
        </w:numPr>
      </w:pPr>
      <w:r>
        <w:t xml:space="preserve">Project the unsigned attributes (T/LT/LTA: signature-time-stamps,</w:t>
      </w:r>
      <w:r>
        <w:t xml:space="preserve"> </w:t>
      </w:r>
      <w:r>
        <w:t xml:space="preserve">archive-time-stamp-v3, certificate-values, revocation-values CRL/OCSP) and</w:t>
      </w:r>
      <w:r>
        <w:t xml:space="preserve"> </w:t>
      </w:r>
      <w:r>
        <w:t xml:space="preserve">compute the</w:t>
      </w:r>
      <w:r>
        <w:t xml:space="preserve"> </w:t>
      </w:r>
      <w:r>
        <w:rPr>
          <w:b/>
          <w:bCs/>
        </w:rPr>
        <w:t xml:space="preserve">format-promotion ladder</w:t>
      </w:r>
      <w:r>
        <w:t xml:space="preserve"> </w:t>
      </w:r>
      <w:r>
        <w:t xml:space="preserve">(</w:t>
      </w:r>
      <w:r>
        <w:rPr>
          <w:rStyle w:val="VerbatimChar"/>
        </w:rPr>
        <w:t xml:space="preserve">verify.rs:1034-1042</w:t>
      </w:r>
      <w:r>
        <w:t xml:space="preserve">): archive</w:t>
      </w:r>
      <w:r>
        <w:t xml:space="preserve"> </w:t>
      </w:r>
      <w:r>
        <w:t xml:space="preserve">timestamps present →</w:t>
      </w:r>
      <w:r>
        <w:t xml:space="preserve"> </w:t>
      </w:r>
      <w:r>
        <w:rPr>
          <w:rStyle w:val="VerbatimChar"/>
        </w:rPr>
        <w:t xml:space="preserve">CAdESLta</w:t>
      </w:r>
      <w:r>
        <w:t xml:space="preserve">; any LT payload →</w:t>
      </w:r>
      <w:r>
        <w:t xml:space="preserve"> </w:t>
      </w:r>
      <w:r>
        <w:rPr>
          <w:rStyle w:val="VerbatimChar"/>
        </w:rPr>
        <w:t xml:space="preserve">CAdESLt</w:t>
      </w:r>
      <w:r>
        <w:t xml:space="preserve">; signature</w:t>
      </w:r>
      <w:r>
        <w:t xml:space="preserve"> </w:t>
      </w:r>
      <w:r>
        <w:t xml:space="preserve">time-stamps present →</w:t>
      </w:r>
      <w:r>
        <w:t xml:space="preserve"> </w:t>
      </w:r>
      <w:r>
        <w:rPr>
          <w:rStyle w:val="VerbatimChar"/>
        </w:rPr>
        <w:t xml:space="preserve">CAdEST</w:t>
      </w:r>
      <w:r>
        <w:t xml:space="preserve">; otherwise</w:t>
      </w:r>
      <w:r>
        <w:t xml:space="preserve"> </w:t>
      </w:r>
      <w:r>
        <w:rPr>
          <w:rStyle w:val="VerbatimChar"/>
        </w:rPr>
        <w:t xml:space="preserve">CAdESBes</w:t>
      </w:r>
      <w:r>
        <w:t xml:space="preserve">.</w:t>
      </w:r>
    </w:p>
    <w:p>
      <w:pPr>
        <w:pStyle w:val="Compact"/>
        <w:numPr>
          <w:ilvl w:val="0"/>
          <w:numId w:val="1030"/>
        </w:numPr>
      </w:pPr>
      <w:r>
        <w:t xml:space="preserve">Apply revocation to the signer chain (</w:t>
      </w:r>
      <w:r>
        <w:rPr>
          <w:rStyle w:val="VerbatimChar"/>
        </w:rPr>
        <w:t xml:space="preserve">apply_revocations</w:t>
      </w:r>
      <w:r>
        <w:t xml:space="preserve">).</w:t>
      </w:r>
    </w:p>
    <w:p>
      <w:pPr>
        <w:pStyle w:val="Compact"/>
        <w:numPr>
          <w:ilvl w:val="0"/>
          <w:numId w:val="1030"/>
        </w:numPr>
      </w:pPr>
      <w:r>
        <w:t xml:space="preserve">Verify the signedAttrs digest and signature and the content digest; check</w:t>
      </w:r>
      <w:r>
        <w:t xml:space="preserve"> </w:t>
      </w:r>
      <w:r>
        <w:t xml:space="preserve">the ESS signing-certificate binding (RFC 5035) and the content-type</w:t>
      </w:r>
      <w:r>
        <w:t xml:space="preserve"> </w:t>
      </w:r>
      <w:r>
        <w:t xml:space="preserve">binding.</w:t>
      </w:r>
    </w:p>
    <w:bookmarkEnd w:id="84"/>
    <w:bookmarkStart w:id="85" w:name="Xb8ebbee65ea251f4af87ae8546fb4fe6bc0707f"/>
    <w:p>
      <w:pPr>
        <w:pStyle w:val="Heading3"/>
      </w:pPr>
      <w:r>
        <w:t xml:space="preserve">3.7.4 Stage 4 — per-object VRT</w:t>
      </w:r>
    </w:p>
    <w:p>
      <w:pPr>
        <w:pStyle w:val="FirstParagraph"/>
      </w:pPr>
      <w:r>
        <w:rPr>
          <w:rStyle w:val="VerbatimChar"/>
        </w:rPr>
        <w:t xml:space="preserve">crate::vrt::derive_vrt</w:t>
      </w:r>
      <w:r>
        <w:t xml:space="preserve"> </w:t>
      </w:r>
      <w:r>
        <w:t xml:space="preserve">(</w:t>
      </w:r>
      <w:r>
        <w:rPr>
          <w:rStyle w:val="VerbatimChar"/>
        </w:rPr>
        <w:t xml:space="preserve">verify.rs:757</w:t>
      </w:r>
      <w:r>
        <w:t xml:space="preserve">) builds the recursive-outer-covering</w:t>
      </w:r>
      <w:r>
        <w:t xml:space="preserve"> </w:t>
      </w:r>
      <w:r>
        <w:t xml:space="preserve">graph from the timestamp tokens and returns a</w:t>
      </w:r>
      <w:r>
        <w:t xml:space="preserve"> </w:t>
      </w:r>
      <w:r>
        <w:rPr>
          <w:rStyle w:val="VerbatimChar"/>
        </w:rPr>
        <w:t xml:space="preserve">Vrt</w:t>
      </w:r>
      <w:r>
        <w:t xml:space="preserve"> </w:t>
      </w:r>
      <w:r>
        <w:t xml:space="preserve">block assigning each</w:t>
      </w:r>
      <w:r>
        <w:t xml:space="preserve"> </w:t>
      </w:r>
      <w:r>
        <w:t xml:space="preserve">object — the signer chain, the signer signature, each</w:t>
      </w:r>
      <w:r>
        <w:t xml:space="preserve"> </w:t>
      </w:r>
      <w:r>
        <w:rPr>
          <w:rStyle w:val="VerbatimChar"/>
        </w:rPr>
        <w:t xml:space="preserve">signature_timestamp[i]</w:t>
      </w:r>
      <w:r>
        <w:t xml:space="preserve">,</w:t>
      </w:r>
      <w:r>
        <w:t xml:space="preserve"> </w:t>
      </w:r>
      <w:r>
        <w:t xml:space="preserve">and each</w:t>
      </w:r>
      <w:r>
        <w:t xml:space="preserve"> </w:t>
      </w:r>
      <w:r>
        <w:rPr>
          <w:rStyle w:val="VerbatimChar"/>
        </w:rPr>
        <w:t xml:space="preserve">archive_timestamp[i]</w:t>
      </w:r>
      <w:r>
        <w:t xml:space="preserve"> </w:t>
      </w:r>
      <w:r>
        <w:t xml:space="preserve">— its own Validation Reference Time. The signer</w:t>
      </w:r>
      <w:r>
        <w:t xml:space="preserve"> </w:t>
      </w:r>
      <w:r>
        <w:t xml:space="preserve">chain and each TSA chain are then</w:t>
      </w:r>
      <w:r>
        <w:t xml:space="preserve"> </w:t>
      </w:r>
      <w:r>
        <w:rPr>
          <w:i/>
          <w:iCs/>
        </w:rPr>
        <w:t xml:space="preserve">re-validated at their own VRT</w:t>
      </w:r>
      <w:r>
        <w:t xml:space="preserve">, and TSA</w:t>
      </w:r>
      <w:r>
        <w:t xml:space="preserve"> </w:t>
      </w:r>
      <w:r>
        <w:t xml:space="preserve">chains are revocation-checked at each object's VRT via</w:t>
      </w:r>
      <w:r>
        <w:t xml:space="preserve"> </w:t>
      </w:r>
      <w:r>
        <w:rPr>
          <w:rStyle w:val="VerbatimChar"/>
        </w:rPr>
        <w:t xml:space="preserve">apply_tsa_chain_revocation_for_token</w:t>
      </w:r>
      <w:r>
        <w:t xml:space="preserve"> </w:t>
      </w:r>
      <w:r>
        <w:t xml:space="preserve">(</w:t>
      </w:r>
      <w:r>
        <w:rPr>
          <w:rStyle w:val="VerbatimChar"/>
        </w:rPr>
        <w:t xml:space="preserve">verify.rs:1552</w:t>
      </w:r>
      <w:r>
        <w:t xml:space="preserve">). The covering graph</w:t>
      </w:r>
      <w:r>
        <w:t xml:space="preserve"> </w:t>
      </w:r>
      <w:r>
        <w:t xml:space="preserve">reads only</w:t>
      </w:r>
      <w:r>
        <w:t xml:space="preserve"> </w:t>
      </w:r>
      <w:r>
        <w:rPr>
          <w:rStyle w:val="VerbatimChar"/>
        </w:rPr>
        <w:t xml:space="preserve">request_at</w:t>
      </w:r>
      <w:r>
        <w:t xml:space="preserve"> </w:t>
      </w:r>
      <w:r>
        <w:t xml:space="preserve">as its time source (never</w:t>
      </w:r>
      <w:r>
        <w:t xml:space="preserve"> </w:t>
      </w:r>
      <w:r>
        <w:rPr>
          <w:rStyle w:val="VerbatimChar"/>
        </w:rPr>
        <w:t xml:space="preserve">Clock::now</w:t>
      </w:r>
      <w:r>
        <w:t xml:space="preserve">) and is never</w:t>
      </w:r>
      <w:r>
        <w:t xml:space="preserve"> </w:t>
      </w:r>
      <w:r>
        <w:t xml:space="preserve">re-derived or mutated by downstream revocation/algorithm layers (FR-005a). See</w:t>
      </w:r>
      <w:r>
        <w:t xml:space="preserve"> </w:t>
      </w:r>
      <w:r>
        <w:t xml:space="preserve">the VRT chapter.</w:t>
      </w:r>
    </w:p>
    <w:bookmarkEnd w:id="85"/>
    <w:bookmarkStart w:id="86" w:name="X89b73c771ff35c8535361986bad31ebc38148e4"/>
    <w:p>
      <w:pPr>
        <w:pStyle w:val="Heading3"/>
      </w:pPr>
      <w:r>
        <w:t xml:space="preserve">3.7.5 Stage 5 — indication aggregation</w:t>
      </w:r>
    </w:p>
    <w:p>
      <w:pPr>
        <w:pStyle w:val="FirstParagraph"/>
      </w:pPr>
      <w:r>
        <w:rPr>
          <w:rStyle w:val="VerbatimChar"/>
        </w:rPr>
        <w:t xml:space="preserve">aggregate_etsi</w:t>
      </w:r>
      <w:r>
        <w:t xml:space="preserve"> </w:t>
      </w:r>
      <w:r>
        <w:t xml:space="preserve">(</w:t>
      </w:r>
      <w:r>
        <w:rPr>
          <w:rStyle w:val="VerbatimChar"/>
        </w:rPr>
        <w:t xml:space="preserve">verify.rs:2343</w:t>
      </w:r>
      <w:r>
        <w:t xml:space="preserve">) folds the structural / signature / digest /</w:t>
      </w:r>
      <w:r>
        <w:t xml:space="preserve"> </w:t>
      </w:r>
      <w:r>
        <w:t xml:space="preserve">revocation findings into a base</w:t>
      </w:r>
      <w:r>
        <w:t xml:space="preserve"> </w:t>
      </w:r>
      <w:r>
        <w:rPr>
          <w:rStyle w:val="VerbatimChar"/>
        </w:rPr>
        <w:t xml:space="preserve">EtsiIndication</w:t>
      </w:r>
      <w:r>
        <w:t xml:space="preserve"> </w:t>
      </w:r>
      <w:r>
        <w:t xml:space="preserve">with severity ordering</w:t>
      </w:r>
      <w:r>
        <w:t xml:space="preserve"> </w:t>
      </w:r>
      <w:r>
        <w:rPr>
          <w:rStyle w:val="VerbatimChar"/>
        </w:rPr>
        <w:t xml:space="preserve">TOTAL_FAILED &gt; INDETERMINATE &gt; TOTAL_PASSED</w:t>
      </w:r>
      <w:r>
        <w:t xml:space="preserve"> </w:t>
      </w:r>
      <w:r>
        <w:t xml:space="preserve">and a first-finding-wins rule</w:t>
      </w:r>
      <w:r>
        <w:t xml:space="preserve"> </w:t>
      </w:r>
      <w:r>
        <w:t xml:space="preserve">within a severity. Layered passes then run, each able only to</w:t>
      </w:r>
      <w:r>
        <w:t xml:space="preserve"> </w:t>
      </w:r>
      <w:r>
        <w:rPr>
          <w:i/>
          <w:iCs/>
        </w:rPr>
        <w:t xml:space="preserve">degrade</w:t>
      </w:r>
      <w:r>
        <w:t xml:space="preserve"> </w:t>
      </w:r>
      <w:r>
        <w:t xml:space="preserve">a</w:t>
      </w:r>
      <w:r>
        <w:t xml:space="preserve"> </w:t>
      </w:r>
      <w:r>
        <w:t xml:space="preserve">non-</w:t>
      </w:r>
      <w:r>
        <w:rPr>
          <w:rStyle w:val="VerbatimChar"/>
        </w:rPr>
        <w:t xml:space="preserve">TOTAL_FAILED</w:t>
      </w:r>
      <w:r>
        <w:t xml:space="preserve"> </w:t>
      </w:r>
      <w:r>
        <w:t xml:space="preserve">base and never to mask a proven</w:t>
      </w:r>
      <w:r>
        <w:t xml:space="preserve"> </w:t>
      </w:r>
      <w:r>
        <w:rPr>
          <w:rStyle w:val="VerbatimChar"/>
        </w:rPr>
        <w:t xml:space="preserve">TOTAL_FAILED</w:t>
      </w:r>
      <w:r>
        <w:t xml:space="preserve">:</w:t>
      </w:r>
      <w:r>
        <w:t xml:space="preserve"> </w:t>
      </w:r>
      <w:r>
        <w:t xml:space="preserve">signer-binding, content-type, opt-in algorithm-validity, and TSA-revocation.</w:t>
      </w:r>
      <w:r>
        <w:t xml:space="preserve"> </w:t>
      </w:r>
      <w:r>
        <w:t xml:space="preserve">The precedence ladder is explicit in the source — e.g.</w:t>
      </w:r>
      <w:r>
        <w:t xml:space="preserve"> </w:t>
      </w:r>
      <w:r>
        <w:rPr>
          <w:rStyle w:val="VerbatimChar"/>
        </w:rPr>
        <w:t xml:space="preserve">archive_timestamp_imprint_mismatch</w:t>
      </w:r>
      <w:r>
        <w:t xml:space="preserve"> </w:t>
      </w:r>
      <w:r>
        <w:t xml:space="preserve">ranks immediately after</w:t>
      </w:r>
      <w:r>
        <w:t xml:space="preserve"> </w:t>
      </w:r>
      <w:r>
        <w:rPr>
          <w:rStyle w:val="VerbatimChar"/>
        </w:rPr>
        <w:t xml:space="preserve">chain_constraints_failure</w:t>
      </w:r>
      <w:r>
        <w:t xml:space="preserve"> </w:t>
      </w:r>
      <w:r>
        <w:t xml:space="preserve">(</w:t>
      </w:r>
      <w:r>
        <w:rPr>
          <w:rStyle w:val="VerbatimChar"/>
        </w:rPr>
        <w:t xml:space="preserve">verify.rs:2357-2391</w:t>
      </w:r>
      <w:r>
        <w:t xml:space="preserve">). See the ETSI-aggregation</w:t>
      </w:r>
      <w:r>
        <w:t xml:space="preserve"> </w:t>
      </w:r>
      <w:r>
        <w:t xml:space="preserve">chapter.</w:t>
      </w:r>
    </w:p>
    <w:bookmarkEnd w:id="86"/>
    <w:bookmarkStart w:id="87" w:name="Xa2579327839696c5286b68fb88352db06bfad0c"/>
    <w:p>
      <w:pPr>
        <w:pStyle w:val="Heading3"/>
      </w:pPr>
      <w:r>
        <w:t xml:space="preserve">3.7.6 Stage 6 — report serialisation and the validation-object inventory</w:t>
      </w:r>
    </w:p>
    <w:p>
      <w:pPr>
        <w:pStyle w:val="FirstParagraph"/>
      </w:pPr>
      <w:r>
        <w:t xml:space="preserve">After populating</w:t>
      </w:r>
      <w:r>
        <w:t xml:space="preserve"> </w:t>
      </w:r>
      <w:r>
        <w:rPr>
          <w:rStyle w:val="VerbatimChar"/>
        </w:rPr>
        <w:t xml:space="preserve">report.signatures</w:t>
      </w:r>
      <w:r>
        <w:t xml:space="preserve">,</w:t>
      </w:r>
      <w:r>
        <w:t xml:space="preserve"> </w:t>
      </w:r>
      <w:r>
        <w:rPr>
          <w:rStyle w:val="VerbatimChar"/>
        </w:rPr>
        <w:t xml:space="preserve">verify_with</w:t>
      </w:r>
      <w:r>
        <w:t xml:space="preserve"> </w:t>
      </w:r>
      <w:r>
        <w:t xml:space="preserve">aggregates per-step</w:t>
      </w:r>
      <w:r>
        <w:t xml:space="preserve"> </w:t>
      </w:r>
      <w:r>
        <w:t xml:space="preserve">weak-algorithm flags into the header (</w:t>
      </w:r>
      <w:r>
        <w:rPr>
          <w:rStyle w:val="VerbatimChar"/>
        </w:rPr>
        <w:t xml:space="preserve">aggregate_for_header</w:t>
      </w:r>
      <w:r>
        <w:t xml:space="preserve">) and then derives</w:t>
      </w:r>
      <w:r>
        <w:t xml:space="preserve"> </w:t>
      </w:r>
      <w:r>
        <w:t xml:space="preserve">the consolidated material inventory:</w:t>
      </w:r>
      <w:r>
        <w:t xml:space="preserve"> </w:t>
      </w:r>
      <w:r>
        <w:rPr>
          <w:rStyle w:val="VerbatimChar"/>
        </w:rPr>
        <w:t xml:space="preserve">report.validation_objects = crate::report::derive_validation_objects(&amp;report)</w:t>
      </w:r>
      <w:r>
        <w:t xml:space="preserve"> </w:t>
      </w:r>
      <w:r>
        <w:t xml:space="preserve">(</w:t>
      </w:r>
      <w:r>
        <w:rPr>
          <w:rStyle w:val="VerbatimChar"/>
        </w:rPr>
        <w:t xml:space="preserve">verify.rs:341</w:t>
      </w:r>
      <w:r>
        <w:t xml:space="preserve">).</w:t>
      </w:r>
      <w:r>
        <w:t xml:space="preserve"> </w:t>
      </w:r>
      <w:r>
        <w:rPr>
          <w:rStyle w:val="VerbatimChar"/>
        </w:rPr>
        <w:t xml:space="preserve">derive_validation_objects</w:t>
      </w:r>
      <w:r>
        <w:t xml:space="preserve"> </w:t>
      </w:r>
      <w:r>
        <w:t xml:space="preserve">(</w:t>
      </w:r>
      <w:r>
        <w:rPr>
          <w:rStyle w:val="VerbatimChar"/>
        </w:rPr>
        <w:t xml:space="preserve">crates/pverify-core/src/report/validation_objects.rs:191</w:t>
      </w:r>
      <w:r>
        <w:t xml:space="preserve">) is a pure</w:t>
      </w:r>
      <w:r>
        <w:t xml:space="preserve"> </w:t>
      </w:r>
      <w:r>
        <w:rPr>
          <w:rStyle w:val="VerbatimChar"/>
        </w:rPr>
        <w:t xml:space="preserve">&amp;Report</w:t>
      </w:r>
      <w:r>
        <w:t xml:space="preserve"> </w:t>
      </w:r>
      <w:r>
        <w:t xml:space="preserve">read — no network, no new cryptography (every digest is already a</w:t>
      </w:r>
      <w:r>
        <w:t xml:space="preserve"> </w:t>
      </w:r>
      <w:r>
        <w:t xml:space="preserve">field). It enumerates the certificates, CRLs, OCSP responses, and content</w:t>
      </w:r>
      <w:r>
        <w:t xml:space="preserve"> </w:t>
      </w:r>
      <w:r>
        <w:t xml:space="preserve">objects actually consulted and tags each with a</w:t>
      </w:r>
      <w:r>
        <w:t xml:space="preserve"> </w:t>
      </w:r>
      <w:r>
        <w:rPr>
          <w:rStyle w:val="VerbatimChar"/>
        </w:rPr>
        <w:t xml:space="preserve">ValidationObjectOrigin</w:t>
      </w:r>
      <w:r>
        <w:t xml:space="preserve"> </w:t>
      </w:r>
      <w:r>
        <w:t xml:space="preserve">provenance value. The host then serialises the</w:t>
      </w:r>
      <w:r>
        <w:t xml:space="preserve"> </w:t>
      </w:r>
      <w:r>
        <w:rPr>
          <w:rStyle w:val="VerbatimChar"/>
        </w:rPr>
        <w:t xml:space="preserve">Report</w:t>
      </w:r>
      <w:r>
        <w:t xml:space="preserve"> </w:t>
      </w:r>
      <w:r>
        <w:t xml:space="preserve">to JSON (CLI</w:t>
      </w:r>
      <w:r>
        <w:t xml:space="preserve"> </w:t>
      </w:r>
      <w:r>
        <w:rPr>
          <w:rStyle w:val="VerbatimChar"/>
        </w:rPr>
        <w:t xml:space="preserve">src/render.rs</w:t>
      </w:r>
      <w:r>
        <w:t xml:space="preserve">; WASM</w:t>
      </w:r>
      <w:r>
        <w:t xml:space="preserve"> </w:t>
      </w:r>
      <w:r>
        <w:rPr>
          <w:rStyle w:val="VerbatimChar"/>
        </w:rPr>
        <w:t xml:space="preserve">serde_json::to_string_pretty</w:t>
      </w:r>
      <w:r>
        <w:t xml:space="preserve">). Because both hosts run</w:t>
      </w:r>
      <w:r>
        <w:t xml:space="preserve"> </w:t>
      </w:r>
      <w:r>
        <w:t xml:space="preserve">the identical kernel, the outputs are byte-identical for identical inputs.</w:t>
      </w:r>
    </w:p>
    <w:bookmarkEnd w:id="87"/>
    <w:bookmarkEnd w:id="88"/>
    <w:bookmarkStart w:id="89" w:name="Xc949d95e8b2326be0f77d79a865f52983af6f60"/>
    <w:p>
      <w:pPr>
        <w:pStyle w:val="Heading2"/>
      </w:pPr>
      <w:r>
        <w:t xml:space="preserve">3.8 The PAdES</w:t>
      </w:r>
      <w:r>
        <w:t xml:space="preserve"> </w:t>
      </w:r>
      <w:r>
        <w:rPr>
          <w:rStyle w:val="VerbatimChar"/>
        </w:rPr>
        <w:t xml:space="preserve">/DSS</w:t>
      </w:r>
      <w:r>
        <w:t xml:space="preserve">+</w:t>
      </w:r>
      <w:r>
        <w:rPr>
          <w:rStyle w:val="VerbatimChar"/>
        </w:rPr>
        <w:t xml:space="preserve">/VRI</w:t>
      </w:r>
      <w:r>
        <w:t xml:space="preserve"> </w:t>
      </w:r>
      <w:r>
        <w:t xml:space="preserve">specialisation (branch 034)</w:t>
      </w:r>
    </w:p>
    <w:p>
      <w:pPr>
        <w:pStyle w:val="FirstParagraph"/>
      </w:pPr>
      <w:r>
        <w:t xml:space="preserve">PAdES is the one format whose Stage 3 differs materially because of</w:t>
      </w:r>
      <w:r>
        <w:t xml:space="preserve"> </w:t>
      </w:r>
      <w:r>
        <w:t xml:space="preserve">document-level validation material, so it is worth describing here as the</w:t>
      </w:r>
      <w:r>
        <w:t xml:space="preserve"> </w:t>
      </w:r>
      <w:r>
        <w:t xml:space="preserve">clearest illustration of how an additive feature threads through the</w:t>
      </w:r>
      <w:r>
        <w:t xml:space="preserve"> </w:t>
      </w:r>
      <w:r>
        <w:t xml:space="preserve">architecture without touching verdict logic.</w:t>
      </w:r>
    </w:p>
    <w:p>
      <w:pPr>
        <w:pStyle w:val="BodyText"/>
      </w:pPr>
      <w:r>
        <w:t xml:space="preserve">Before branch 034,</w:t>
      </w:r>
      <w:r>
        <w:t xml:space="preserve"> </w:t>
      </w:r>
      <w:r>
        <w:rPr>
          <w:rStyle w:val="VerbatimChar"/>
        </w:rPr>
        <w:t xml:space="preserve">pades::verify_pdf</w:t>
      </w:r>
      <w:r>
        <w:t xml:space="preserve"> </w:t>
      </w:r>
      <w:r>
        <w:t xml:space="preserve">fed the revocation pipeline empty</w:t>
      </w:r>
      <w:r>
        <w:t xml:space="preserve"> </w:t>
      </w:r>
      <w:r>
        <w:t xml:space="preserve">embedded slices, so a fully-evidenced</w:t>
      </w:r>
      <w:r>
        <w:t xml:space="preserve"> </w:t>
      </w:r>
      <w:r>
        <w:rPr>
          <w:i/>
          <w:iCs/>
        </w:rPr>
        <w:t xml:space="preserve">offline</w:t>
      </w:r>
      <w:r>
        <w:t xml:space="preserve"> </w:t>
      </w:r>
      <w:r>
        <w:t xml:space="preserve">PAdES-LT/LTA stalled at</w:t>
      </w:r>
      <w:r>
        <w:t xml:space="preserve"> </w:t>
      </w:r>
      <w:r>
        <w:rPr>
          <w:rStyle w:val="VerbatimChar"/>
        </w:rPr>
        <w:t xml:space="preserve">INDETERMINATE</w:t>
      </w:r>
      <w:r>
        <w:t xml:space="preserve"> </w:t>
      </w:r>
      <w:r>
        <w:t xml:space="preserve">/</w:t>
      </w:r>
      <w:r>
        <w:t xml:space="preserve"> </w:t>
      </w:r>
      <w:r>
        <w:rPr>
          <w:rStyle w:val="VerbatimChar"/>
        </w:rPr>
        <w:t xml:space="preserve">revocation_not_checked_offline</w:t>
      </w:r>
      <w:r>
        <w:t xml:space="preserve">. Branch 034 added a</w:t>
      </w:r>
      <w:r>
        <w:t xml:space="preserve"> </w:t>
      </w:r>
      <w:r>
        <w:t xml:space="preserve">host-side extraction of the catalog-level</w:t>
      </w:r>
      <w:r>
        <w:t xml:space="preserve"> </w:t>
      </w:r>
      <w:r>
        <w:rPr>
          <w:rStyle w:val="VerbatimChar"/>
        </w:rPr>
        <w:t xml:space="preserve">/DSS</w:t>
      </w:r>
      <w:r>
        <w:t xml:space="preserve"> </w:t>
      </w:r>
      <w:r>
        <w:t xml:space="preserve">dictionary</w:t>
      </w:r>
      <w:r>
        <w:t xml:space="preserve"> </w:t>
      </w:r>
      <w:r>
        <w:t xml:space="preserve">(</w:t>
      </w:r>
      <w:r>
        <w:rPr>
          <w:rStyle w:val="VerbatimChar"/>
        </w:rPr>
        <w:t xml:space="preserve">/Certs</w:t>
      </w:r>
      <w:r>
        <w:t xml:space="preserve">,</w:t>
      </w:r>
      <w:r>
        <w:t xml:space="preserve"> </w:t>
      </w:r>
      <w:r>
        <w:rPr>
          <w:rStyle w:val="VerbatimChar"/>
        </w:rPr>
        <w:t xml:space="preserve">/CRLs</w:t>
      </w:r>
      <w:r>
        <w:t xml:space="preserve">,</w:t>
      </w:r>
      <w:r>
        <w:t xml:space="preserve"> </w:t>
      </w:r>
      <w:r>
        <w:rPr>
          <w:rStyle w:val="VerbatimChar"/>
        </w:rPr>
        <w:t xml:space="preserve">/OCSPs</w:t>
      </w:r>
      <w:r>
        <w:t xml:space="preserve">), unioned across</w:t>
      </w:r>
      <w:r>
        <w:t xml:space="preserve"> </w:t>
      </w:r>
      <w:r>
        <w:rPr>
          <w:b/>
          <w:bCs/>
        </w:rPr>
        <w:t xml:space="preserve">all</w:t>
      </w:r>
      <w:r>
        <w:t xml:space="preserve"> </w:t>
      </w:r>
      <w:r>
        <w:t xml:space="preserve">incremental-update</w:t>
      </w:r>
      <w:r>
        <w:t xml:space="preserve"> </w:t>
      </w:r>
      <w:r>
        <w:t xml:space="preserve">revisions and deduped by DER, plus the</w:t>
      </w:r>
      <w:r>
        <w:t xml:space="preserve"> </w:t>
      </w:r>
      <w:r>
        <w:rPr>
          <w:rStyle w:val="VerbatimChar"/>
        </w:rPr>
        <w:t xml:space="preserve">/VRI</w:t>
      </w:r>
      <w:r>
        <w:t xml:space="preserve"> </w:t>
      </w:r>
      <w:r>
        <w:t xml:space="preserve">sub-dictionary keyed by the</w:t>
      </w:r>
      <w:r>
        <w:t xml:space="preserve"> </w:t>
      </w:r>
      <w:r>
        <w:t xml:space="preserve">uppercase-hex SHA-1 of each signature's</w:t>
      </w:r>
      <w:r>
        <w:t xml:space="preserve"> </w:t>
      </w:r>
      <w:r>
        <w:rPr>
          <w:rStyle w:val="VerbatimChar"/>
        </w:rPr>
        <w:t xml:space="preserve">/Contents</w:t>
      </w:r>
      <w:r>
        <w:t xml:space="preserve">. This is delivered to the</w:t>
      </w:r>
      <w:r>
        <w:t xml:space="preserve"> </w:t>
      </w:r>
      <w:r>
        <w:t xml:space="preserve">kernel as a new additive</w:t>
      </w:r>
      <w:r>
        <w:t xml:space="preserve"> </w:t>
      </w:r>
      <w:r>
        <w:rPr>
          <w:rStyle w:val="VerbatimChar"/>
        </w:rPr>
        <w:t xml:space="preserve">VerificationRequest.pdf_validation_data</w:t>
      </w:r>
      <w:r>
        <w:t xml:space="preserve"> </w:t>
      </w:r>
      <w:r>
        <w:t xml:space="preserve">of type</w:t>
      </w:r>
      <w:r>
        <w:t xml:space="preserve"> </w:t>
      </w:r>
      <w:r>
        <w:rPr>
          <w:rStyle w:val="VerbatimChar"/>
        </w:rPr>
        <w:t xml:space="preserve">PdfValidationData</w:t>
      </w:r>
      <w:r>
        <w:t xml:space="preserve"> </w:t>
      </w:r>
      <w:r>
        <w:t xml:space="preserve">(</w:t>
      </w:r>
      <w:r>
        <w:rPr>
          <w:rStyle w:val="VerbatimChar"/>
        </w:rPr>
        <w:t xml:space="preserve">crates/pverify-core/src/pades/mod.rs:80</w:t>
      </w:r>
      <w:r>
        <w:t xml:space="preserve">), populated</w:t>
      </w:r>
      <w:r>
        <w:t xml:space="preserve"> </w:t>
      </w:r>
      <w:r>
        <w:t xml:space="preserve">identically by the native CLI (</w:t>
      </w:r>
      <w:r>
        <w:rPr>
          <w:rStyle w:val="VerbatimChar"/>
        </w:rPr>
        <w:t xml:space="preserve">pverify-cli/src/pdf.rs::extract_validation_data</w:t>
      </w:r>
      <w:r>
        <w:t xml:space="preserve">)</w:t>
      </w:r>
      <w:r>
        <w:t xml:space="preserve"> </w:t>
      </w:r>
      <w:r>
        <w:t xml:space="preserve">and the browser host (</w:t>
      </w:r>
      <w:r>
        <w:rPr>
          <w:rStyle w:val="VerbatimChar"/>
        </w:rPr>
        <w:t xml:space="preserve">web/pverify-wasm/src/lib.rs::extract_pdf_validation_data</w:t>
      </w:r>
      <w:r>
        <w:t xml:space="preserve">).</w:t>
      </w:r>
    </w:p>
    <w:p>
      <w:pPr>
        <w:pStyle w:val="BodyText"/>
      </w:pPr>
      <w:r>
        <w:t xml:space="preserve">Inside</w:t>
      </w:r>
      <w:r>
        <w:t xml:space="preserve"> </w:t>
      </w:r>
      <w:r>
        <w:rPr>
          <w:rStyle w:val="VerbatimChar"/>
        </w:rPr>
        <w:t xml:space="preserve">pades::verify_pdf</w:t>
      </w:r>
      <w:r>
        <w:t xml:space="preserve"> </w:t>
      </w:r>
      <w:r>
        <w:t xml:space="preserve">the kernel resolves,</w:t>
      </w:r>
      <w:r>
        <w:t xml:space="preserve"> </w:t>
      </w:r>
      <w:r>
        <w:rPr>
          <w:b/>
          <w:bCs/>
        </w:rPr>
        <w:t xml:space="preserve">per signature object</w:t>
      </w:r>
      <w:r>
        <w:t xml:space="preserve">, the</w:t>
      </w:r>
      <w:r>
        <w:t xml:space="preserve"> </w:t>
      </w:r>
      <w:r>
        <w:t xml:space="preserve">preferred validation material via</w:t>
      </w:r>
      <w:r>
        <w:t xml:space="preserve"> </w:t>
      </w:r>
      <w:r>
        <w:rPr>
          <w:rStyle w:val="VerbatimChar"/>
        </w:rPr>
        <w:t xml:space="preserve">resolve_material</w:t>
      </w:r>
      <w:r>
        <w:t xml:space="preserve"> </w:t>
      </w:r>
      <w:r>
        <w:t xml:space="preserve">(</w:t>
      </w:r>
      <w:r>
        <w:rPr>
          <w:rStyle w:val="VerbatimChar"/>
        </w:rPr>
        <w:t xml:space="preserve">crates/pverify-core/src/pades/mod.rs:148</w:t>
      </w:r>
      <w:r>
        <w:t xml:space="preserve">): a</w:t>
      </w:r>
      <w:r>
        <w:t xml:space="preserve"> </w:t>
      </w:r>
      <w:r>
        <w:rPr>
          <w:rStyle w:val="VerbatimChar"/>
        </w:rPr>
        <w:t xml:space="preserve">/VRI</w:t>
      </w:r>
      <w:r>
        <w:t xml:space="preserve"> </w:t>
      </w:r>
      <w:r>
        <w:t xml:space="preserve">entry keyed by the</w:t>
      </w:r>
      <w:r>
        <w:t xml:space="preserve"> </w:t>
      </w:r>
      <w:r>
        <w:t xml:space="preserve">object's</w:t>
      </w:r>
      <w:r>
        <w:t xml:space="preserve"> </w:t>
      </w:r>
      <w:r>
        <w:rPr>
          <w:rStyle w:val="VerbatimChar"/>
        </w:rPr>
        <w:t xml:space="preserve">/Contents</w:t>
      </w:r>
      <w:r>
        <w:t xml:space="preserve"> </w:t>
      </w:r>
      <w:r>
        <w:t xml:space="preserve">SHA-1 is</w:t>
      </w:r>
      <w:r>
        <w:t xml:space="preserve"> </w:t>
      </w:r>
      <w:r>
        <w:rPr>
          <w:i/>
          <w:iCs/>
        </w:rPr>
        <w:t xml:space="preserve">preferred</w:t>
      </w:r>
      <w:r>
        <w:t xml:space="preserve"> </w:t>
      </w:r>
      <w:r>
        <w:t xml:space="preserve">(provenance</w:t>
      </w:r>
      <w:r>
        <w:t xml:space="preserve"> </w:t>
      </w:r>
      <w:r>
        <w:rPr>
          <w:rStyle w:val="VerbatimChar"/>
        </w:rPr>
        <w:t xml:space="preserve">PdfVri</w:t>
      </w:r>
      <w:r>
        <w:t xml:space="preserve">); otherwise the</w:t>
      </w:r>
      <w:r>
        <w:t xml:space="preserve"> </w:t>
      </w:r>
      <w:r>
        <w:t xml:space="preserve">document-level</w:t>
      </w:r>
      <w:r>
        <w:t xml:space="preserve"> </w:t>
      </w:r>
      <w:r>
        <w:rPr>
          <w:rStyle w:val="VerbatimChar"/>
        </w:rPr>
        <w:t xml:space="preserve">/DSS</w:t>
      </w:r>
      <w:r>
        <w:t xml:space="preserve"> </w:t>
      </w:r>
      <w:r>
        <w:t xml:space="preserve">pools are the</w:t>
      </w:r>
      <w:r>
        <w:t xml:space="preserve"> </w:t>
      </w:r>
      <w:r>
        <w:rPr>
          <w:i/>
          <w:iCs/>
        </w:rPr>
        <w:t xml:space="preserve">fallback</w:t>
      </w:r>
      <w:r>
        <w:t xml:space="preserve"> </w:t>
      </w:r>
      <w:r>
        <w:t xml:space="preserve">(provenance</w:t>
      </w:r>
      <w:r>
        <w:t xml:space="preserve"> </w:t>
      </w:r>
      <w:r>
        <w:rPr>
          <w:rStyle w:val="VerbatimChar"/>
        </w:rPr>
        <w:t xml:space="preserve">PdfDss</w:t>
      </w:r>
      <w:r>
        <w:t xml:space="preserve">). The</w:t>
      </w:r>
      <w:r>
        <w:t xml:space="preserve"> </w:t>
      </w:r>
      <w:r>
        <w:t xml:space="preserve">resolved CRL/OCSP DER is fed into the</w:t>
      </w:r>
      <w:r>
        <w:t xml:space="preserve"> </w:t>
      </w:r>
      <w:r>
        <w:rPr>
          <w:i/>
          <w:iCs/>
        </w:rPr>
        <w:t xml:space="preserve">existing</w:t>
      </w:r>
      <w:r>
        <w:t xml:space="preserve"> </w:t>
      </w:r>
      <w:r>
        <w:rPr>
          <w:rStyle w:val="VerbatimChar"/>
        </w:rPr>
        <w:t xml:space="preserve">apply_revocations</w:t>
      </w:r>
      <w:r>
        <w:t xml:space="preserve"> </w:t>
      </w:r>
      <w:r>
        <w:t xml:space="preserve">(signer</w:t>
      </w:r>
      <w:r>
        <w:t xml:space="preserve"> </w:t>
      </w:r>
      <w:r>
        <w:t xml:space="preserve">chain) and</w:t>
      </w:r>
      <w:r>
        <w:t xml:space="preserve"> </w:t>
      </w:r>
      <w:r>
        <w:rPr>
          <w:rStyle w:val="VerbatimChar"/>
        </w:rPr>
        <w:t xml:space="preserve">apply_tsa_chain_revocation_for_token</w:t>
      </w:r>
      <w:r>
        <w:t xml:space="preserve"> </w:t>
      </w:r>
      <w:r>
        <w:t xml:space="preserve">(each timestamp) calls that</w:t>
      </w:r>
      <w:r>
        <w:t xml:space="preserve"> </w:t>
      </w:r>
      <w:r>
        <w:t xml:space="preserve">previously received</w:t>
      </w:r>
      <w:r>
        <w:t xml:space="preserve"> </w:t>
      </w:r>
      <w:r>
        <w:rPr>
          <w:rStyle w:val="VerbatimChar"/>
        </w:rPr>
        <w:t xml:space="preserve">&amp;[],&amp;[]</w:t>
      </w:r>
      <w:r>
        <w:t xml:space="preserve">, at each object's own VRT. Adobe</w:t>
      </w:r>
      <w:r>
        <w:t xml:space="preserve"> </w:t>
      </w:r>
      <w:r>
        <w:rPr>
          <w:rStyle w:val="VerbatimChar"/>
        </w:rPr>
        <w:t xml:space="preserve">revocationInfoArchival</w:t>
      </w:r>
      <w:r>
        <w:t xml:space="preserve"> </w:t>
      </w:r>
      <w:r>
        <w:t xml:space="preserve">(OID</w:t>
      </w:r>
      <w:r>
        <w:t xml:space="preserve"> </w:t>
      </w:r>
      <w:r>
        <w:rPr>
          <w:rStyle w:val="VerbatimChar"/>
        </w:rPr>
        <w:t xml:space="preserve">1.2.840.113583.1.1.8</w:t>
      </w:r>
      <w:r>
        <w:t xml:space="preserve">) is projected from the CMS</w:t>
      </w:r>
      <w:r>
        <w:t xml:space="preserve"> </w:t>
      </w:r>
      <w:r>
        <w:t xml:space="preserve">and merged as</w:t>
      </w:r>
      <w:r>
        <w:t xml:space="preserve"> </w:t>
      </w:r>
      <w:r>
        <w:rPr>
          <w:rStyle w:val="VerbatimChar"/>
        </w:rPr>
        <w:t xml:space="preserve">signature_embedded</w:t>
      </w:r>
      <w:r>
        <w:t xml:space="preserve"> </w:t>
      </w:r>
      <w:r>
        <w:t xml:space="preserve">material.</w:t>
      </w:r>
    </w:p>
    <w:p>
      <w:pPr>
        <w:pStyle w:val="BodyText"/>
      </w:pPr>
      <w:r>
        <w:t xml:space="preserve">Several architectural properties are preserved by design:</w:t>
      </w:r>
    </w:p>
    <w:p>
      <w:pPr>
        <w:pStyle w:val="Compact"/>
        <w:numPr>
          <w:ilvl w:val="0"/>
          <w:numId w:val="1031"/>
        </w:numPr>
      </w:pPr>
      <w:r>
        <w:rPr>
          <w:b/>
          <w:bCs/>
        </w:rPr>
        <w:t xml:space="preserve">No new verdict logic.</w:t>
      </w:r>
      <w:r>
        <w:t xml:space="preserve"> </w:t>
      </w:r>
      <w:r>
        <w:t xml:space="preserve">DSS material yields the</w:t>
      </w:r>
      <w:r>
        <w:t xml:space="preserve"> </w:t>
      </w:r>
      <w:r>
        <w:rPr>
          <w:i/>
          <w:iCs/>
        </w:rPr>
        <w:t xml:space="preserve">existing</w:t>
      </w:r>
      <w:r>
        <w:t xml:space="preserve"> </w:t>
      </w:r>
      <w:r>
        <w:rPr>
          <w:rStyle w:val="VerbatimChar"/>
        </w:rPr>
        <w:t xml:space="preserve">RevocationOutcome</w:t>
      </w:r>
      <w:r>
        <w:t xml:space="preserve"> </w:t>
      </w:r>
      <w:r>
        <w:t xml:space="preserve">vocabulary — a revoked signer is the existing</w:t>
      </w:r>
      <w:r>
        <w:t xml:space="preserve"> </w:t>
      </w:r>
      <w:r>
        <w:rPr>
          <w:rStyle w:val="VerbatimChar"/>
        </w:rPr>
        <w:t xml:space="preserve">TOTAL_FAILED</w:t>
      </w:r>
      <w:r>
        <w:t xml:space="preserve">, a revoked TSA is 033's existing</w:t>
      </w:r>
      <w:r>
        <w:t xml:space="preserve"> </w:t>
      </w:r>
      <w:r>
        <w:rPr>
          <w:rStyle w:val="VerbatimChar"/>
        </w:rPr>
        <w:t xml:space="preserve">revoked_no_poe</w:t>
      </w:r>
      <w:r>
        <w:t xml:space="preserve"> </w:t>
      </w:r>
      <w:r>
        <w:t xml:space="preserve">(INDETERMINATE). No new outcome and no new sub-indication were added.</w:t>
      </w:r>
    </w:p>
    <w:p>
      <w:pPr>
        <w:pStyle w:val="Compact"/>
        <w:numPr>
          <w:ilvl w:val="0"/>
          <w:numId w:val="1031"/>
        </w:numPr>
      </w:pPr>
      <w:r>
        <w:rPr>
          <w:rStyle w:val="VerbatimChar"/>
          <w:b/>
          <w:bCs/>
        </w:rPr>
        <w:t xml:space="preserve">/Certs</w:t>
      </w:r>
      <w:r>
        <w:rPr>
          <w:b/>
          <w:bCs/>
        </w:rPr>
        <w:t xml:space="preserve"> </w:t>
      </w:r>
      <w:r>
        <w:rPr>
          <w:b/>
          <w:bCs/>
        </w:rPr>
        <w:t xml:space="preserve">are never anchors.</w:t>
      </w:r>
      <w:r>
        <w:t xml:space="preserve"> </w:t>
      </w:r>
      <w:r>
        <w:t xml:space="preserve">DSS</w:t>
      </w:r>
      <w:r>
        <w:t xml:space="preserve"> </w:t>
      </w:r>
      <w:r>
        <w:rPr>
          <w:rStyle w:val="VerbatimChar"/>
        </w:rPr>
        <w:t xml:space="preserve">/Certs</w:t>
      </w:r>
      <w:r>
        <w:t xml:space="preserve"> </w:t>
      </w:r>
      <w:r>
        <w:t xml:space="preserve">are intermediate/leaf</w:t>
      </w:r>
      <w:r>
        <w:t xml:space="preserve"> </w:t>
      </w:r>
      <w:r>
        <w:t xml:space="preserve">path-building candidates only, never promoted to trust anchors</w:t>
      </w:r>
      <w:r>
        <w:t xml:space="preserve"> </w:t>
      </w:r>
      <w:r>
        <w:t xml:space="preserve">(</w:t>
      </w:r>
      <w:r>
        <w:rPr>
          <w:rStyle w:val="VerbatimChar"/>
        </w:rPr>
        <w:t xml:space="preserve">PdfValidationData.dss_certs</w:t>
      </w:r>
      <w:r>
        <w:t xml:space="preserve"> </w:t>
      </w:r>
      <w:r>
        <w:t xml:space="preserve">doc-comment,</w:t>
      </w:r>
      <w:r>
        <w:t xml:space="preserve"> </w:t>
      </w:r>
      <w:r>
        <w:rPr>
          <w:rStyle w:val="VerbatimChar"/>
        </w:rPr>
        <w:t xml:space="preserve">pades/mod.rs:81-83</w:t>
      </w:r>
      <w:r>
        <w:t xml:space="preserve">).</w:t>
      </w:r>
    </w:p>
    <w:p>
      <w:pPr>
        <w:pStyle w:val="Compact"/>
        <w:numPr>
          <w:ilvl w:val="0"/>
          <w:numId w:val="1031"/>
        </w:numPr>
      </w:pPr>
      <w:r>
        <w:rPr>
          <w:b/>
          <w:bCs/>
        </w:rPr>
        <w:t xml:space="preserve">Additive-only fall-through.</w:t>
      </w:r>
      <w:r>
        <w:t xml:space="preserve"> </w:t>
      </w:r>
      <w:r>
        <w:t xml:space="preserve">The DSS-sourced CRL/OCSP rides the existing</w:t>
      </w:r>
      <w:r>
        <w:t xml:space="preserve"> </w:t>
      </w:r>
      <w:r>
        <w:t xml:space="preserve">embedded-material channels that fire only when the live/CDP channel is</w:t>
      </w:r>
      <w:r>
        <w:t xml:space="preserve"> </w:t>
      </w:r>
      <w:r>
        <w:t xml:space="preserve">indeterminate, so online live-fetch successes stay byte-identical.</w:t>
      </w:r>
    </w:p>
    <w:p>
      <w:pPr>
        <w:pStyle w:val="Compact"/>
        <w:numPr>
          <w:ilvl w:val="0"/>
          <w:numId w:val="1031"/>
        </w:numPr>
      </w:pPr>
      <w:r>
        <w:rPr>
          <w:b/>
          <w:bCs/>
        </w:rPr>
        <w:t xml:space="preserve">Additivity by collision-safe key.</w:t>
      </w:r>
      <w:r>
        <w:t xml:space="preserve"> </w:t>
      </w:r>
      <w:r>
        <w:t xml:space="preserve">SHA-1 here is</w:t>
      </w:r>
      <w:r>
        <w:t xml:space="preserve"> </w:t>
      </w:r>
      <w:r>
        <w:rPr>
          <w:i/>
          <w:iCs/>
        </w:rPr>
        <w:t xml:space="preserve">only</w:t>
      </w:r>
      <w:r>
        <w:t xml:space="preserve"> </w:t>
      </w:r>
      <w:r>
        <w:t xml:space="preserve">a</w:t>
      </w:r>
      <w:r>
        <w:t xml:space="preserve"> </w:t>
      </w:r>
      <w:r>
        <w:rPr>
          <w:rStyle w:val="VerbatimChar"/>
        </w:rPr>
        <w:t xml:space="preserve">/VRI</w:t>
      </w:r>
      <w:r>
        <w:t xml:space="preserve"> </w:t>
      </w:r>
      <w:r>
        <w:t xml:space="preserve">dictionary key, never a security primitive; because the material is</w:t>
      </w:r>
      <w:r>
        <w:t xml:space="preserve"> </w:t>
      </w:r>
      <w:r>
        <w:t xml:space="preserve">additive evidence (CRLs matched by issuer+serial, OCSP by certID), a</w:t>
      </w:r>
      <w:r>
        <w:t xml:space="preserve"> </w:t>
      </w:r>
      <w:r>
        <w:t xml:space="preserve">collision could only mis-route additive evidence and can never fabricate a</w:t>
      </w:r>
      <w:r>
        <w:t xml:space="preserve"> </w:t>
      </w:r>
      <w:r>
        <w:t xml:space="preserve">"good" outcome (</w:t>
      </w:r>
      <w:r>
        <w:rPr>
          <w:rStyle w:val="VerbatimChar"/>
        </w:rPr>
        <w:t xml:space="preserve">sha1_uppercase_hex</w:t>
      </w:r>
      <w:r>
        <w:t xml:space="preserve"> </w:t>
      </w:r>
      <w:r>
        <w:t xml:space="preserve">doc-comment,</w:t>
      </w:r>
      <w:r>
        <w:t xml:space="preserve"> </w:t>
      </w:r>
      <w:r>
        <w:rPr>
          <w:rStyle w:val="VerbatimChar"/>
        </w:rPr>
        <w:t xml:space="preserve">pades/mod.rs:183-188</w:t>
      </w:r>
      <w:r>
        <w:t xml:space="preserve">).</w:t>
      </w:r>
    </w:p>
    <w:p>
      <w:pPr>
        <w:pStyle w:val="Compact"/>
        <w:numPr>
          <w:ilvl w:val="0"/>
          <w:numId w:val="1031"/>
        </w:numPr>
      </w:pPr>
      <w:r>
        <w:rPr>
          <w:b/>
          <w:bCs/>
        </w:rPr>
        <w:t xml:space="preserve">Provenance only.</w:t>
      </w:r>
      <w:r>
        <w:t xml:space="preserve"> </w:t>
      </w:r>
      <w:r>
        <w:t xml:space="preserve">The single wire change is two new</w:t>
      </w:r>
      <w:r>
        <w:t xml:space="preserve"> </w:t>
      </w:r>
      <w:r>
        <w:rPr>
          <w:rStyle w:val="VerbatimChar"/>
        </w:rPr>
        <w:t xml:space="preserve">ValidationObjectOrigin</w:t>
      </w:r>
      <w:r>
        <w:t xml:space="preserve"> </w:t>
      </w:r>
      <w:r>
        <w:t xml:space="preserve">variants,</w:t>
      </w:r>
      <w:r>
        <w:t xml:space="preserve"> </w:t>
      </w:r>
      <w:r>
        <w:rPr>
          <w:rStyle w:val="VerbatimChar"/>
        </w:rPr>
        <w:t xml:space="preserve">pdf_dss</w:t>
      </w:r>
      <w:r>
        <w:t xml:space="preserve"> </w:t>
      </w:r>
      <w:r>
        <w:t xml:space="preserve">and</w:t>
      </w:r>
      <w:r>
        <w:t xml:space="preserve"> </w:t>
      </w:r>
      <w:r>
        <w:rPr>
          <w:rStyle w:val="VerbatimChar"/>
        </w:rPr>
        <w:t xml:space="preserve">pdf_vri</w:t>
      </w:r>
      <w:r>
        <w:t xml:space="preserve">, appended after</w:t>
      </w:r>
      <w:r>
        <w:t xml:space="preserve"> </w:t>
      </w:r>
      <w:r>
        <w:rPr>
          <w:rStyle w:val="VerbatimChar"/>
        </w:rPr>
        <w:t xml:space="preserve">supplied_input</w:t>
      </w:r>
      <w:r>
        <w:t xml:space="preserve"> </w:t>
      </w:r>
      <w:r>
        <w:t xml:space="preserve">(</w:t>
      </w:r>
      <w:r>
        <w:rPr>
          <w:rStyle w:val="VerbatimChar"/>
        </w:rPr>
        <w:t xml:space="preserve">crates/pverify-core/src/report/validation_objects.rs:113-118</w:t>
      </w:r>
      <w:r>
        <w:t xml:space="preserve">),</w:t>
      </w:r>
      <w:r>
        <w:t xml:space="preserve"> </w:t>
      </w:r>
      <w:r>
        <w:t xml:space="preserve">with the 016 derivation mapping the per-CRL / per-OCSP source tags</w:t>
      </w:r>
      <w:r>
        <w:t xml:space="preserve"> </w:t>
      </w:r>
      <w:r>
        <w:t xml:space="preserve">(</w:t>
      </w:r>
      <w:r>
        <w:rPr>
          <w:rStyle w:val="VerbatimChar"/>
        </w:rPr>
        <w:t xml:space="preserve">PdfRevocationSource::{PdfDss,PdfVri}</w:t>
      </w:r>
      <w:r>
        <w:t xml:space="preserve">) onto them</w:t>
      </w:r>
      <w:r>
        <w:t xml:space="preserve"> </w:t>
      </w:r>
      <w:r>
        <w:t xml:space="preserve">(</w:t>
      </w:r>
      <w:r>
        <w:rPr>
          <w:rStyle w:val="VerbatimChar"/>
        </w:rPr>
        <w:t xml:space="preserve">validation_objects.rs:308-336</w:t>
      </w:r>
      <w:r>
        <w:t xml:space="preserve">). Appending closed-enum variants is an</w:t>
      </w:r>
      <w:r>
        <w:t xml:space="preserve"> </w:t>
      </w:r>
      <w:r>
        <w:t xml:space="preserve">additive MINOR schema bump, which is what took the schema from</w:t>
      </w:r>
      <w:r>
        <w:t xml:space="preserve"> </w:t>
      </w:r>
      <w:r>
        <w:rPr>
          <w:rStyle w:val="VerbatimChar"/>
        </w:rPr>
        <w:t xml:space="preserve">1.5.0</w:t>
      </w:r>
      <w:r>
        <w:t xml:space="preserve"> </w:t>
      </w:r>
      <w:r>
        <w:t xml:space="preserve">to</w:t>
      </w:r>
      <w:r>
        <w:t xml:space="preserve"> </w:t>
      </w:r>
      <w:r>
        <w:rPr>
          <w:rStyle w:val="VerbatimChar"/>
        </w:rPr>
        <w:t xml:space="preserve">1.7.0</w:t>
      </w:r>
      <w:r>
        <w:t xml:space="preserve">.</w:t>
      </w:r>
    </w:p>
    <w:bookmarkEnd w:id="89"/>
    <w:bookmarkStart w:id="90" w:name="Xc08009275f0aeee80771780fbfd8574ed55990b"/>
    <w:p>
      <w:pPr>
        <w:pStyle w:val="Heading2"/>
      </w:pPr>
      <w:r>
        <w:t xml:space="preserve">3.9 AdES level vocabulary supported by the architecture</w:t>
      </w:r>
    </w:p>
    <w:p>
      <w:pPr>
        <w:pStyle w:val="FirstParagraph"/>
      </w:pPr>
      <w:r>
        <w:t xml:space="preserve">The dispatch and per-format verifiers are honest about scope. The table below</w:t>
      </w:r>
      <w:r>
        <w:t xml:space="preserve"> </w:t>
      </w:r>
      <w:r>
        <w:t xml:space="preserve">states what the tool</w:t>
      </w:r>
      <w:r>
        <w:t xml:space="preserve"> </w:t>
      </w:r>
      <w:r>
        <w:rPr>
          <w:i/>
          <w:iCs/>
        </w:rPr>
        <w:t xml:space="preserve">verifies</w:t>
      </w:r>
      <w:r>
        <w:t xml:space="preserve"> </w:t>
      </w:r>
      <w:r>
        <w:t xml:space="preserve">versus what it</w:t>
      </w:r>
      <w:r>
        <w:t xml:space="preserve"> </w:t>
      </w:r>
      <w:r>
        <w:rPr>
          <w:i/>
          <w:iCs/>
        </w:rPr>
        <w:t xml:space="preserve">flags as unsupported</w:t>
      </w:r>
      <w:r>
        <w:t xml:space="preserve">; the</w:t>
      </w:r>
      <w:r>
        <w:t xml:space="preserve"> </w:t>
      </w:r>
      <w:r>
        <w:t xml:space="preserve">per-format chapters carry the details.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Family</w:t>
            </w:r>
          </w:p>
        </w:tc>
        <w:tc>
          <w:tcPr/>
          <w:p>
            <w:pPr>
              <w:pStyle w:val="Compact"/>
            </w:pPr>
            <w:r>
              <w:t xml:space="preserve">Standard</w:t>
            </w:r>
          </w:p>
        </w:tc>
        <w:tc>
          <w:tcPr/>
          <w:p>
            <w:pPr>
              <w:pStyle w:val="Compact"/>
            </w:pPr>
            <w:r>
              <w:t xml:space="preserve">Levels verified</w:t>
            </w:r>
          </w:p>
        </w:tc>
        <w:tc>
          <w:tcPr/>
          <w:p>
            <w:pPr>
              <w:pStyle w:val="Compact"/>
            </w:pPr>
            <w:r>
              <w:t xml:space="preserve">Explicitly unsupported (→ INDETERMINATE)</w:t>
            </w:r>
          </w:p>
        </w:tc>
      </w:tr>
      <w:tr>
        <w:tc>
          <w:tcPr/>
          <w:p>
            <w:pPr>
              <w:pStyle w:val="Compact"/>
            </w:pPr>
            <w:r>
              <w:t xml:space="preserve">CAdES</w:t>
            </w:r>
          </w:p>
        </w:tc>
        <w:tc>
          <w:tcPr/>
          <w:p>
            <w:pPr>
              <w:pStyle w:val="Compact"/>
            </w:pPr>
            <w:r>
              <w:t xml:space="preserve">ETSI EN 319 122</w:t>
            </w:r>
          </w:p>
        </w:tc>
        <w:tc>
          <w:tcPr/>
          <w:p>
            <w:pPr>
              <w:pStyle w:val="Compact"/>
            </w:pPr>
            <w:r>
              <w:t xml:space="preserve">B-B/BES, B-T (signature-time-stamp), B-LT, B-LTA (archive-time-stamp-v3 with §6.3.4 imprint recomputation)</w:t>
            </w:r>
          </w:p>
        </w:tc>
        <w:tc>
          <w:tcPr/>
          <w:p>
            <w:pPr>
              <w:pStyle w:val="Compact"/>
            </w:pPr>
            <w:r>
              <w:t xml:space="preserve">multi-signer CMS (</w:t>
            </w:r>
            <w:r>
              <w:rPr>
                <w:rStyle w:val="VerbatimChar"/>
              </w:rPr>
              <w:t xml:space="preserve">cms_multi_signer_unsupported</w:t>
            </w:r>
            <w:r>
              <w:t xml:space="preserve">)</w:t>
            </w:r>
          </w:p>
        </w:tc>
      </w:tr>
      <w:tr>
        <w:tc>
          <w:tcPr/>
          <w:p>
            <w:pPr>
              <w:pStyle w:val="Compact"/>
            </w:pPr>
            <w:r>
              <w:t xml:space="preserve">PAdES</w:t>
            </w:r>
          </w:p>
        </w:tc>
        <w:tc>
          <w:tcPr/>
          <w:p>
            <w:pPr>
              <w:pStyle w:val="Compact"/>
            </w:pPr>
            <w:r>
              <w:t xml:space="preserve">ETSI EN 319 142</w:t>
            </w:r>
          </w:p>
        </w:tc>
        <w:tc>
          <w:tcPr/>
          <w:p>
            <w:pPr>
              <w:pStyle w:val="Compact"/>
            </w:pPr>
            <w:r>
              <w:t xml:space="preserve">B-B/B-T/B-LT/B-LTA over embedded CMS +</w:t>
            </w:r>
            <w:r>
              <w:t xml:space="preserve"> </w:t>
            </w:r>
            <w:r>
              <w:rPr>
                <w:rStyle w:val="VerbatimChar"/>
              </w:rPr>
              <w:t xml:space="preserve">/DocTimeStamp</w:t>
            </w:r>
            <w:r>
              <w:t xml:space="preserve">; consumes</w:t>
            </w:r>
            <w:r>
              <w:t xml:space="preserve"> </w:t>
            </w:r>
            <w:r>
              <w:rPr>
                <w:rStyle w:val="VerbatimChar"/>
              </w:rPr>
              <w:t xml:space="preserve">/DSS</w:t>
            </w:r>
            <w:r>
              <w:t xml:space="preserve">,</w:t>
            </w:r>
            <w:r>
              <w:t xml:space="preserve"> </w:t>
            </w:r>
            <w:r>
              <w:rPr>
                <w:rStyle w:val="VerbatimChar"/>
              </w:rPr>
              <w:t xml:space="preserve">/VRI</w:t>
            </w:r>
            <w:r>
              <w:t xml:space="preserve">, Adobe</w:t>
            </w:r>
            <w:r>
              <w:t xml:space="preserve"> </w:t>
            </w:r>
            <w:r>
              <w:rPr>
                <w:rStyle w:val="VerbatimChar"/>
              </w:rPr>
              <w:t xml:space="preserve">revocationInfoArchival</w:t>
            </w:r>
            <w:r>
              <w:t xml:space="preserve"> </w:t>
            </w:r>
            <w:r>
              <w:t xml:space="preserve">(branch 034)</w:t>
            </w:r>
          </w:p>
        </w:tc>
        <w:tc>
          <w:tcPr/>
          <w:p>
            <w:pPr>
              <w:pStyle w:val="Compact"/>
            </w:pPr>
            <w:r>
              <w:t xml:space="preserve">—</w:t>
            </w:r>
          </w:p>
        </w:tc>
      </w:tr>
      <w:tr>
        <w:tc>
          <w:tcPr/>
          <w:p>
            <w:pPr>
              <w:pStyle w:val="Compact"/>
            </w:pPr>
            <w:r>
              <w:t xml:space="preserve">XAdES</w:t>
            </w:r>
          </w:p>
        </w:tc>
        <w:tc>
          <w:tcPr/>
          <w:p>
            <w:pPr>
              <w:pStyle w:val="Compact"/>
            </w:pPr>
            <w:r>
              <w:t xml:space="preserve">ETSI EN 319 132</w:t>
            </w:r>
          </w:p>
        </w:tc>
        <w:tc>
          <w:tcPr/>
          <w:p>
            <w:pPr>
              <w:pStyle w:val="Compact"/>
            </w:pPr>
            <w:r>
              <w:t xml:space="preserve">enveloped B-B with B-T/B-LT timestamps and B-LTA</w:t>
            </w:r>
            <w:r>
              <w:t xml:space="preserve"> </w:t>
            </w:r>
            <w:r>
              <w:rPr>
                <w:rStyle w:val="VerbatimChar"/>
              </w:rPr>
              <w:t xml:space="preserve">xades:ArchiveTimeStamp</w:t>
            </w:r>
            <w:r>
              <w:t xml:space="preserve"> </w:t>
            </w:r>
            <w:r>
              <w:t xml:space="preserve">imprint verification (ETSI TS 101 903 v1.4.2 Annex A.1.5;</w:t>
            </w:r>
            <w:r>
              <w:t xml:space="preserve"> </w:t>
            </w:r>
            <w:r>
              <w:rPr>
                <w:rStyle w:val="VerbatimChar"/>
              </w:rPr>
              <w:t xml:space="preserve">SignatureFormat::XadesBLta</w:t>
            </w:r>
            <w:r>
              <w:t xml:space="preserve">, branch 036); Exclusive C14N via</w:t>
            </w:r>
            <w:r>
              <w:t xml:space="preserve"> </w:t>
            </w:r>
            <w:r>
              <w:rPr>
                <w:rStyle w:val="VerbatimChar"/>
              </w:rPr>
              <w:t xml:space="preserve">bergshamra-c14n</w:t>
            </w:r>
          </w:p>
        </w:tc>
        <w:tc>
          <w:tcPr/>
          <w:p>
            <w:pPr>
              <w:pStyle w:val="Compact"/>
            </w:pPr>
            <w:r>
              <w:t xml:space="preserve">detached/enveloping XAdES, non-exclusive C14N (</w:t>
            </w:r>
            <w:r>
              <w:rPr>
                <w:rStyle w:val="VerbatimChar"/>
              </w:rPr>
              <w:t xml:space="preserve">xades_unsupported_canonicalization</w:t>
            </w:r>
            <w:r>
              <w:t xml:space="preserve">)</w:t>
            </w:r>
          </w:p>
        </w:tc>
      </w:tr>
      <w:tr>
        <w:tc>
          <w:tcPr/>
          <w:p>
            <w:pPr>
              <w:pStyle w:val="Compact"/>
            </w:pPr>
            <w:r>
              <w:t xml:space="preserve">JAdES</w:t>
            </w:r>
          </w:p>
        </w:tc>
        <w:tc>
          <w:tcPr/>
          <w:p>
            <w:pPr>
              <w:pStyle w:val="Compact"/>
            </w:pPr>
            <w:r>
              <w:t xml:space="preserve">ETSI TS 119 182</w:t>
            </w:r>
          </w:p>
        </w:tc>
        <w:tc>
          <w:tcPr/>
          <w:p>
            <w:pPr>
              <w:pStyle w:val="Compact"/>
            </w:pPr>
            <w:r>
              <w:t xml:space="preserve">JWS-JSON-serialization B-B</w:t>
            </w:r>
          </w:p>
        </w:tc>
        <w:tc>
          <w:tcPr/>
          <w:p>
            <w:pPr>
              <w:pStyle w:val="Compact"/>
            </w:pPr>
            <w:r>
              <w:t xml:space="preserve">B-T+ and</w:t>
            </w:r>
            <w:r>
              <w:t xml:space="preserve"> </w:t>
            </w:r>
            <w:r>
              <w:rPr>
                <w:rStyle w:val="VerbatimChar"/>
              </w:rPr>
              <w:t xml:space="preserve">sigD</w:t>
            </w:r>
            <w:r>
              <w:t xml:space="preserve">/Compact serialization (refused INDETERMINATE)</w:t>
            </w:r>
          </w:p>
        </w:tc>
      </w:tr>
      <w:tr>
        <w:tc>
          <w:tcPr/>
          <w:p>
            <w:pPr>
              <w:pStyle w:val="Compact"/>
            </w:pPr>
            <w:r>
              <w:t xml:space="preserve">ASiC</w:t>
            </w:r>
          </w:p>
        </w:tc>
        <w:tc>
          <w:tcPr/>
          <w:p>
            <w:pPr>
              <w:pStyle w:val="Compact"/>
            </w:pPr>
            <w:r>
              <w:t xml:space="preserve">ETSI EN 319 162</w:t>
            </w:r>
          </w:p>
        </w:tc>
        <w:tc>
          <w:tcPr/>
          <w:p>
            <w:pPr>
              <w:pStyle w:val="Compact"/>
            </w:pPr>
            <w:r>
              <w:t xml:space="preserve">ASiC-S / ASiC-E, delegating each inner signature to CAdES or XAdES</w:t>
            </w:r>
          </w:p>
        </w:tc>
        <w:tc>
          <w:tcPr/>
          <w:p>
            <w:pPr>
              <w:pStyle w:val="Compact"/>
            </w:pPr>
            <w:r>
              <w:t xml:space="preserve">non-ASiC ZIP (</w:t>
            </w:r>
            <w:r>
              <w:rPr>
                <w:rStyle w:val="VerbatimChar"/>
              </w:rPr>
              <w:t xml:space="preserve">asic_unsupported_container</w:t>
            </w:r>
            <w:r>
              <w:t xml:space="preserve">)</w:t>
            </w:r>
          </w:p>
        </w:tc>
      </w:tr>
    </w:tbl>
    <w:p>
      <w:pPr>
        <w:pStyle w:val="BodyText"/>
      </w:pPr>
      <w:r>
        <w:t xml:space="preserve">The format-promotion ladder for CAdES is in</w:t>
      </w:r>
      <w:r>
        <w:t xml:space="preserve"> </w:t>
      </w:r>
      <w:r>
        <w:rPr>
          <w:rStyle w:val="VerbatimChar"/>
        </w:rPr>
        <w:t xml:space="preserve">verify.rs:1034-1042</w:t>
      </w:r>
      <w:r>
        <w:t xml:space="preserve">; the JAdES</w:t>
      </w:r>
      <w:r>
        <w:t xml:space="preserve"> </w:t>
      </w:r>
      <w:r>
        <w:t xml:space="preserve">and XAdES refusal entries are emitted by</w:t>
      </w:r>
      <w:r>
        <w:t xml:space="preserve"> </w:t>
      </w:r>
      <w:r>
        <w:rPr>
          <w:rStyle w:val="VerbatimChar"/>
        </w:rPr>
        <w:t xml:space="preserve">crate::jades::jades_unsupported_entry</w:t>
      </w:r>
      <w:r>
        <w:t xml:space="preserve"> </w:t>
      </w:r>
      <w:r>
        <w:t xml:space="preserve">and</w:t>
      </w:r>
      <w:r>
        <w:t xml:space="preserve"> </w:t>
      </w:r>
      <w:r>
        <w:rPr>
          <w:rStyle w:val="VerbatimChar"/>
        </w:rPr>
        <w:t xml:space="preserve">xades_unsupported_entry</w:t>
      </w:r>
      <w:r>
        <w:t xml:space="preserve"> </w:t>
      </w:r>
      <w:r>
        <w:t xml:space="preserve">respectively. Where a level or variant is out of</w:t>
      </w:r>
      <w:r>
        <w:t xml:space="preserve"> </w:t>
      </w:r>
      <w:r>
        <w:t xml:space="preserve">scope, the architecture degrades to INDETERMINATE with a precise</w:t>
      </w:r>
      <w:r>
        <w:t xml:space="preserve"> </w:t>
      </w:r>
      <w:r>
        <w:t xml:space="preserve">sub-indication (§3.1.2), never a fabricated failure.</w:t>
      </w:r>
    </w:p>
    <w:bookmarkEnd w:id="90"/>
    <w:bookmarkStart w:id="91" w:name="X76cbd9171c7bbd6daee0cd40a10fdfaec60ad52"/>
    <w:p>
      <w:pPr>
        <w:pStyle w:val="Heading2"/>
      </w:pPr>
      <w:r>
        <w:t xml:space="preserve">3.10 Cross-cutting invariants the architecture guarantees</w:t>
      </w:r>
    </w:p>
    <w:p>
      <w:pPr>
        <w:pStyle w:val="FirstParagraph"/>
      </w:pPr>
      <w:r>
        <w:t xml:space="preserve">The following invariants are properties of the architecture itself rather than</w:t>
      </w:r>
      <w:r>
        <w:t xml:space="preserve"> </w:t>
      </w:r>
      <w:r>
        <w:t xml:space="preserve">of any one module, and each is mechanically or test-enforced:</w:t>
      </w:r>
    </w:p>
    <w:p>
      <w:pPr>
        <w:pStyle w:val="Compact"/>
        <w:numPr>
          <w:ilvl w:val="0"/>
          <w:numId w:val="1032"/>
        </w:numPr>
      </w:pPr>
      <w:r>
        <w:rPr>
          <w:b/>
          <w:bCs/>
        </w:rPr>
        <w:t xml:space="preserve">WASM-clean core (§VI, NON-NEGOTIABLE).</w:t>
      </w:r>
      <w:r>
        <w:t xml:space="preserve"> </w:t>
      </w:r>
      <w:r>
        <w:rPr>
          <w:rStyle w:val="VerbatimChar"/>
        </w:rPr>
        <w:t xml:space="preserve">pverify-core</w:t>
      </w:r>
      <w:r>
        <w:t xml:space="preserve"> </w:t>
      </w:r>
      <w:r>
        <w:t xml:space="preserve">is</w:t>
      </w:r>
      <w:r>
        <w:t xml:space="preserve"> </w:t>
      </w:r>
      <w:r>
        <w:rPr>
          <w:rStyle w:val="VerbatimChar"/>
        </w:rPr>
        <w:t xml:space="preserve">no_std + alloc</w:t>
      </w:r>
      <w:r>
        <w:t xml:space="preserve">, forbids</w:t>
      </w:r>
      <w:r>
        <w:t xml:space="preserve"> </w:t>
      </w:r>
      <w:r>
        <w:rPr>
          <w:rStyle w:val="VerbatimChar"/>
        </w:rPr>
        <w:t xml:space="preserve">unsafe</w:t>
      </w:r>
      <w:r>
        <w:t xml:space="preserve">, builds for</w:t>
      </w:r>
      <w:r>
        <w:t xml:space="preserve"> </w:t>
      </w:r>
      <w:r>
        <w:rPr>
          <w:rStyle w:val="VerbatimChar"/>
        </w:rPr>
        <w:t xml:space="preserve">wasm32-unknown-unknown</w:t>
      </w:r>
      <w:r>
        <w:t xml:space="preserve">,</w:t>
      </w:r>
      <w:r>
        <w:t xml:space="preserve"> </w:t>
      </w:r>
      <w:r>
        <w:t xml:space="preserve">and is RustCrypto-only — enforced by the tree gate plus a wasm build step.</w:t>
      </w:r>
    </w:p>
    <w:p>
      <w:pPr>
        <w:pStyle w:val="Compact"/>
        <w:numPr>
          <w:ilvl w:val="0"/>
          <w:numId w:val="1032"/>
        </w:numPr>
      </w:pPr>
      <w:r>
        <w:rPr>
          <w:b/>
          <w:bCs/>
        </w:rPr>
        <w:t xml:space="preserve">No container parse in core (§V).</w:t>
      </w:r>
      <w:r>
        <w:t xml:space="preserve"> </w:t>
      </w:r>
      <w:r>
        <w:t xml:space="preserve">All PDF/XML/ZIP/JSON parsing lives in</w:t>
      </w:r>
      <w:r>
        <w:t xml:space="preserve"> </w:t>
      </w:r>
      <w:r>
        <w:t xml:space="preserve">host crates; the kernel never links</w:t>
      </w:r>
      <w:r>
        <w:t xml:space="preserve"> </w:t>
      </w:r>
      <w:r>
        <w:rPr>
          <w:rStyle w:val="VerbatimChar"/>
        </w:rPr>
        <w:t xml:space="preserve">lopdf</w:t>
      </w:r>
      <w:r>
        <w:t xml:space="preserve">/</w:t>
      </w:r>
      <w:r>
        <w:rPr>
          <w:rStyle w:val="VerbatimChar"/>
        </w:rPr>
        <w:t xml:space="preserve">zip</w:t>
      </w:r>
      <w:r>
        <w:t xml:space="preserve">/</w:t>
      </w:r>
      <w:r>
        <w:rPr>
          <w:rStyle w:val="VerbatimChar"/>
        </w:rPr>
        <w:t xml:space="preserve">flate2</w:t>
      </w:r>
      <w:r>
        <w:t xml:space="preserve">/</w:t>
      </w:r>
      <w:r>
        <w:rPr>
          <w:rStyle w:val="VerbatimChar"/>
        </w:rPr>
        <w:t xml:space="preserve">bergshamra</w:t>
      </w:r>
      <w:r>
        <w:t xml:space="preserve"> </w:t>
      </w:r>
      <w:r>
        <w:t xml:space="preserve">—</w:t>
      </w:r>
      <w:r>
        <w:t xml:space="preserve"> </w:t>
      </w:r>
      <w:r>
        <w:t xml:space="preserve">gate-asserted.</w:t>
      </w:r>
    </w:p>
    <w:p>
      <w:pPr>
        <w:pStyle w:val="Compact"/>
        <w:numPr>
          <w:ilvl w:val="0"/>
          <w:numId w:val="1032"/>
        </w:numPr>
      </w:pPr>
      <w:r>
        <w:rPr>
          <w:b/>
          <w:bCs/>
        </w:rPr>
        <w:t xml:space="preserve">I/O-free, trait-mediated boundary.</w:t>
      </w:r>
      <w:r>
        <w:t xml:space="preserve"> </w:t>
      </w:r>
      <w:r>
        <w:t xml:space="preserve">Clock, revocation, and anchors are</w:t>
      </w:r>
      <w:r>
        <w:t xml:space="preserve"> </w:t>
      </w:r>
      <w:r>
        <w:t xml:space="preserve">the only host concerns the kernel reaches for, and only through</w:t>
      </w:r>
      <w:r>
        <w:t xml:space="preserve"> </w:t>
      </w:r>
      <w:r>
        <w:rPr>
          <w:rStyle w:val="VerbatimChar"/>
        </w:rPr>
        <w:t xml:space="preserve">traits.rs</w:t>
      </w:r>
      <w:r>
        <w:t xml:space="preserve">.</w:t>
      </w:r>
      <w:r>
        <w:t xml:space="preserve"> </w:t>
      </w:r>
      <w:r>
        <w:rPr>
          <w:rStyle w:val="VerbatimChar"/>
        </w:rPr>
        <w:t xml:space="preserve">derive_vrt</w:t>
      </w:r>
      <w:r>
        <w:t xml:space="preserve"> </w:t>
      </w:r>
      <w:r>
        <w:t xml:space="preserve">and</w:t>
      </w:r>
      <w:r>
        <w:t xml:space="preserve"> </w:t>
      </w:r>
      <w:r>
        <w:rPr>
          <w:rStyle w:val="VerbatimChar"/>
        </w:rPr>
        <w:t xml:space="preserve">derive_validation_objects</w:t>
      </w:r>
      <w:r>
        <w:t xml:space="preserve"> </w:t>
      </w:r>
      <w:r>
        <w:t xml:space="preserve">are pure compute.</w:t>
      </w:r>
    </w:p>
    <w:p>
      <w:pPr>
        <w:pStyle w:val="Compact"/>
        <w:numPr>
          <w:ilvl w:val="0"/>
          <w:numId w:val="1032"/>
        </w:numPr>
      </w:pPr>
      <w:r>
        <w:rPr>
          <w:b/>
          <w:bCs/>
        </w:rPr>
        <w:t xml:space="preserve">Additive schema versioning.</w:t>
      </w:r>
      <w:r>
        <w:t xml:space="preserve"> </w:t>
      </w:r>
      <w:r>
        <w:rPr>
          <w:rStyle w:val="VerbatimChar"/>
        </w:rPr>
        <w:t xml:space="preserve">SubIndication</w:t>
      </w:r>
      <w:r>
        <w:t xml:space="preserve">,</w:t>
      </w:r>
      <w:r>
        <w:t xml:space="preserve"> </w:t>
      </w:r>
      <w:r>
        <w:rPr>
          <w:rStyle w:val="VerbatimChar"/>
        </w:rPr>
        <w:t xml:space="preserve">RevocationOutcome</w:t>
      </w:r>
      <w:r>
        <w:t xml:space="preserve">, and</w:t>
      </w:r>
      <w:r>
        <w:t xml:space="preserve"> </w:t>
      </w:r>
      <w:r>
        <w:rPr>
          <w:rStyle w:val="VerbatimChar"/>
        </w:rPr>
        <w:t xml:space="preserve">ValidationObjectOrigin</w:t>
      </w:r>
      <w:r>
        <w:t xml:space="preserve"> </w:t>
      </w:r>
      <w:r>
        <w:t xml:space="preserve">are closed enums mirrored 1:1 in</w:t>
      </w:r>
      <w:r>
        <w:t xml:space="preserve"> </w:t>
      </w:r>
      <w:r>
        <w:rPr>
          <w:rStyle w:val="VerbatimChar"/>
        </w:rPr>
        <w:t xml:space="preserve">report-schema.json</w:t>
      </w:r>
      <w:r>
        <w:t xml:space="preserve">; adding a value or optional field is MINOR, removing</w:t>
      </w:r>
      <w:r>
        <w:t xml:space="preserve"> </w:t>
      </w:r>
      <w:r>
        <w:t xml:space="preserve">or repurposing is MAJOR. Deprecated variants (e.g.</w:t>
      </w:r>
      <w:r>
        <w:t xml:space="preserve"> </w:t>
      </w:r>
      <w:r>
        <w:rPr>
          <w:rStyle w:val="VerbatimChar"/>
        </w:rPr>
        <w:t xml:space="preserve">bridge_ca_required_unsupported</w:t>
      </w:r>
      <w:r>
        <w:t xml:space="preserve">) are retained for stored-report</w:t>
      </w:r>
      <w:r>
        <w:t xml:space="preserve"> </w:t>
      </w:r>
      <w:r>
        <w:t xml:space="preserve">deserialization but not emitted.</w:t>
      </w:r>
    </w:p>
    <w:p>
      <w:pPr>
        <w:pStyle w:val="Compact"/>
        <w:numPr>
          <w:ilvl w:val="0"/>
          <w:numId w:val="1032"/>
        </w:numPr>
      </w:pPr>
      <w:r>
        <w:rPr>
          <w:b/>
          <w:bCs/>
        </w:rPr>
        <w:t xml:space="preserve">Verdict byte-identity on additive/off features (§II).</w:t>
      </w:r>
      <w:r>
        <w:t xml:space="preserve"> </w:t>
      </w:r>
      <w:r>
        <w:t xml:space="preserve">An additive</w:t>
      </w:r>
      <w:r>
        <w:t xml:space="preserve"> </w:t>
      </w:r>
      <w:r>
        <w:t xml:space="preserve">feature leaves the report body byte-identical except</w:t>
      </w:r>
      <w:r>
        <w:t xml:space="preserve"> </w:t>
      </w:r>
      <w:r>
        <w:rPr>
          <w:rStyle w:val="VerbatimChar"/>
        </w:rPr>
        <w:t xml:space="preserve">schema_version</w:t>
      </w:r>
      <w:r>
        <w:t xml:space="preserve"> </w:t>
      </w:r>
      <w:r>
        <w:t xml:space="preserve">when</w:t>
      </w:r>
      <w:r>
        <w:t xml:space="preserve"> </w:t>
      </w:r>
      <w:r>
        <w:t xml:space="preserve">its inputs are absent or it is off (e.g. a no-DSS PDF, algorithm-policy</w:t>
      </w:r>
      <w:r>
        <w:t xml:space="preserve"> </w:t>
      </w:r>
      <w:r>
        <w:t xml:space="preserve">off, empty embedded-revocation channels).</w:t>
      </w:r>
    </w:p>
    <w:p>
      <w:pPr>
        <w:pStyle w:val="Compact"/>
        <w:numPr>
          <w:ilvl w:val="0"/>
          <w:numId w:val="1032"/>
        </w:numPr>
      </w:pPr>
      <w:r>
        <w:rPr>
          <w:b/>
          <w:bCs/>
        </w:rPr>
        <w:t xml:space="preserve">Offline honesty (§VII / §I).</w:t>
      </w:r>
      <w:r>
        <w:t xml:space="preserve"> </w:t>
      </w:r>
      <w:r>
        <w:rPr>
          <w:rStyle w:val="VerbatimChar"/>
        </w:rPr>
        <w:t xml:space="preserve">--offline</w:t>
      </w:r>
      <w:r>
        <w:t xml:space="preserve"> </w:t>
      </w:r>
      <w:r>
        <w:t xml:space="preserve">opens no socket and never</w:t>
      </w:r>
      <w:r>
        <w:t xml:space="preserve"> </w:t>
      </w:r>
      <w:r>
        <w:t xml:space="preserve">fabricates a responder contact; the honest</w:t>
      </w:r>
      <w:r>
        <w:t xml:space="preserve"> </w:t>
      </w:r>
      <w:r>
        <w:rPr>
          <w:rStyle w:val="VerbatimChar"/>
        </w:rPr>
        <w:t xml:space="preserve">IndeterminateRevocationOffline</w:t>
      </w:r>
      <w:r>
        <w:t xml:space="preserve"> </w:t>
      </w:r>
      <w:r>
        <w:t xml:space="preserve">/</w:t>
      </w:r>
      <w:r>
        <w:t xml:space="preserve"> </w:t>
      </w:r>
      <w:r>
        <w:rPr>
          <w:rStyle w:val="VerbatimChar"/>
        </w:rPr>
        <w:t xml:space="preserve">revocation_not_checked_offline</w:t>
      </w:r>
      <w:r>
        <w:t xml:space="preserve"> </w:t>
      </w:r>
      <w:r>
        <w:t xml:space="preserve">outcome replaced the prior dishonest</w:t>
      </w:r>
      <w:r>
        <w:t xml:space="preserve"> </w:t>
      </w:r>
      <w:r>
        <w:rPr>
          <w:rStyle w:val="VerbatimChar"/>
        </w:rPr>
        <w:t xml:space="preserve">ocsp_responder_unreachable</w:t>
      </w:r>
      <w:r>
        <w:t xml:space="preserve"> </w:t>
      </w:r>
      <w:r>
        <w:t xml:space="preserve">emission.</w:t>
      </w:r>
    </w:p>
    <w:p>
      <w:pPr>
        <w:pStyle w:val="Compact"/>
        <w:numPr>
          <w:ilvl w:val="0"/>
          <w:numId w:val="1032"/>
        </w:numPr>
      </w:pPr>
      <w:r>
        <w:rPr>
          <w:b/>
          <w:bCs/>
        </w:rPr>
        <w:t xml:space="preserve">CLI↔WASM parity.</w:t>
      </w:r>
      <w:r>
        <w:t xml:space="preserve"> </w:t>
      </w:r>
      <w:r>
        <w:t xml:space="preserve">Both hosts run byte-identical extractors and the</w:t>
      </w:r>
      <w:r>
        <w:t xml:space="preserve"> </w:t>
      </w:r>
      <w:r>
        <w:t xml:space="preserve">identical</w:t>
      </w:r>
      <w:r>
        <w:t xml:space="preserve"> </w:t>
      </w:r>
      <w:r>
        <w:rPr>
          <w:rStyle w:val="VerbatimChar"/>
        </w:rPr>
        <w:t xml:space="preserve">verify_with</w:t>
      </w:r>
      <w:r>
        <w:t xml:space="preserve">; parity tests pin the extractor output shapes.</w:t>
      </w:r>
    </w:p>
    <w:p>
      <w:pPr>
        <w:pStyle w:val="Compact"/>
        <w:numPr>
          <w:ilvl w:val="0"/>
          <w:numId w:val="1032"/>
        </w:numPr>
      </w:pPr>
      <w:r>
        <w:rPr>
          <w:b/>
          <w:bCs/>
        </w:rPr>
        <w:t xml:space="preserve">Cannot affirm (§I, NON-NEGOTIABLE).</w:t>
      </w:r>
      <w:r>
        <w:t xml:space="preserve"> </w:t>
      </w:r>
      <w:r>
        <w:t xml:space="preserve">Unestablished facts degrade to</w:t>
      </w:r>
      <w:r>
        <w:t xml:space="preserve"> </w:t>
      </w:r>
      <w:r>
        <w:t xml:space="preserve">INDETERMINATE with a closed-enum sub-indication.</w:t>
      </w:r>
    </w:p>
    <w:p>
      <w:pPr>
        <w:pStyle w:val="Compact"/>
        <w:numPr>
          <w:ilvl w:val="0"/>
          <w:numId w:val="1032"/>
        </w:numPr>
      </w:pPr>
      <w:r>
        <w:rPr>
          <w:b/>
          <w:bCs/>
        </w:rPr>
        <w:t xml:space="preserve">Indication precedence / never-mask.</w:t>
      </w:r>
      <w:r>
        <w:t xml:space="preserve"> </w:t>
      </w:r>
      <w:r>
        <w:rPr>
          <w:rStyle w:val="VerbatimChar"/>
        </w:rPr>
        <w:t xml:space="preserve">aggregate_etsi</w:t>
      </w:r>
      <w:r>
        <w:t xml:space="preserve"> </w:t>
      </w:r>
      <w:r>
        <w:t xml:space="preserve">sets a</w:t>
      </w:r>
      <w:r>
        <w:t xml:space="preserve"> </w:t>
      </w:r>
      <w:r>
        <w:t xml:space="preserve">severity-ordered base; later layers only degrade a non-</w:t>
      </w:r>
      <w:r>
        <w:rPr>
          <w:rStyle w:val="VerbatimChar"/>
        </w:rPr>
        <w:t xml:space="preserve">TOTAL_FAILED</w:t>
      </w:r>
      <w:r>
        <w:t xml:space="preserve"> </w:t>
      </w:r>
      <w:r>
        <w:t xml:space="preserve">base.</w:t>
      </w:r>
    </w:p>
    <w:p>
      <w:pPr>
        <w:pStyle w:val="Compact"/>
        <w:numPr>
          <w:ilvl w:val="0"/>
          <w:numId w:val="1032"/>
        </w:numPr>
      </w:pPr>
      <w:r>
        <w:rPr>
          <w:b/>
          <w:bCs/>
        </w:rPr>
        <w:t xml:space="preserve">Per-object VRT separation.</w:t>
      </w:r>
      <w:r>
        <w:t xml:space="preserve"> </w:t>
      </w:r>
      <w:r>
        <w:t xml:space="preserve">Each object is judged at its own derived</w:t>
      </w:r>
      <w:r>
        <w:t xml:space="preserve"> </w:t>
      </w:r>
      <w:r>
        <w:t xml:space="preserve">VRT via a pure recursive-outer-covering engine reading only</w:t>
      </w:r>
      <w:r>
        <w:t xml:space="preserve"> </w:t>
      </w:r>
      <w:r>
        <w:rPr>
          <w:rStyle w:val="VerbatimChar"/>
        </w:rPr>
        <w:t xml:space="preserve">request_at</w:t>
      </w:r>
      <w:r>
        <w:t xml:space="preserve">;</w:t>
      </w:r>
      <w:r>
        <w:t xml:space="preserve"> </w:t>
      </w:r>
      <w:r>
        <w:t xml:space="preserve">the covering graph is never re-derived or mutated downstream.</w:t>
      </w:r>
    </w:p>
    <w:p>
      <w:pPr>
        <w:pStyle w:val="Compact"/>
        <w:numPr>
          <w:ilvl w:val="0"/>
          <w:numId w:val="1032"/>
        </w:numPr>
      </w:pPr>
      <w:r>
        <w:rPr>
          <w:b/>
          <w:bCs/>
        </w:rPr>
        <w:t xml:space="preserve">Host ingestion produces ordinary anchors.</w:t>
      </w:r>
      <w:r>
        <w:t xml:space="preserve"> </w:t>
      </w:r>
      <w:r>
        <w:rPr>
          <w:rStyle w:val="VerbatimChar"/>
        </w:rPr>
        <w:t xml:space="preserve">pverify-eutl</w:t>
      </w:r>
      <w:r>
        <w:t xml:space="preserve">/</w:t>
      </w:r>
      <w:r>
        <w:rPr>
          <w:rStyle w:val="VerbatimChar"/>
        </w:rPr>
        <w:t xml:space="preserve">aatl</w:t>
      </w:r>
      <w:r>
        <w:t xml:space="preserve">/</w:t>
      </w:r>
      <w:r>
        <w:t xml:space="preserve"> </w:t>
      </w:r>
      <w:r>
        <w:rPr>
          <w:rStyle w:val="VerbatimChar"/>
        </w:rPr>
        <w:t xml:space="preserve">anchor-inventory</w:t>
      </w:r>
      <w:r>
        <w:t xml:space="preserve"> </w:t>
      </w:r>
      <w:r>
        <w:t xml:space="preserve">emit ordinary</w:t>
      </w:r>
      <w:r>
        <w:t xml:space="preserve"> </w:t>
      </w:r>
      <w:r>
        <w:rPr>
          <w:rStyle w:val="VerbatimChar"/>
        </w:rPr>
        <w:t xml:space="preserve">TrustAnchor</w:t>
      </w:r>
      <w:r>
        <w:t xml:space="preserve"> </w:t>
      </w:r>
      <w:r>
        <w:t xml:space="preserve">values re-feedable through</w:t>
      </w:r>
      <w:r>
        <w:t xml:space="preserve"> </w:t>
      </w:r>
      <w:r>
        <w:rPr>
          <w:rStyle w:val="VerbatimChar"/>
        </w:rPr>
        <w:t xml:space="preserve">--trust-anchors</w:t>
      </w:r>
      <w:r>
        <w:t xml:space="preserve">; ingestion performs no network I/O at parse time.</w:t>
      </w:r>
    </w:p>
    <w:p>
      <w:pPr>
        <w:pStyle w:val="Compact"/>
        <w:numPr>
          <w:ilvl w:val="0"/>
          <w:numId w:val="1032"/>
        </w:numPr>
      </w:pPr>
      <w:r>
        <w:rPr>
          <w:b/>
          <w:bCs/>
        </w:rPr>
        <w:t xml:space="preserve">Reproducible time capture (§II).</w:t>
      </w:r>
      <w:r>
        <w:t xml:space="preserve"> </w:t>
      </w:r>
      <w:r>
        <w:t xml:space="preserve">The CLI captures the verification</w:t>
      </w:r>
      <w:r>
        <w:t xml:space="preserve"> </w:t>
      </w:r>
      <w:r>
        <w:t xml:space="preserve">time once at startup unless</w:t>
      </w:r>
      <w:r>
        <w:t xml:space="preserve"> </w:t>
      </w:r>
      <w:r>
        <w:rPr>
          <w:rStyle w:val="VerbatimChar"/>
        </w:rPr>
        <w:t xml:space="preserve">--at</w:t>
      </w:r>
      <w:r>
        <w:t xml:space="preserve"> </w:t>
      </w:r>
      <w:r>
        <w:t xml:space="preserve">is supplied, and</w:t>
      </w:r>
      <w:r>
        <w:t xml:space="preserve"> </w:t>
      </w:r>
      <w:r>
        <w:rPr>
          <w:rStyle w:val="VerbatimChar"/>
        </w:rPr>
        <w:t xml:space="preserve">--at</w:t>
      </w:r>
      <w:r>
        <w:t xml:space="preserve"> </w:t>
      </w:r>
      <w:r>
        <w:t xml:space="preserve">always wins.</w:t>
      </w:r>
    </w:p>
    <w:p>
      <w:pPr>
        <w:pStyle w:val="FirstParagraph"/>
      </w:pPr>
      <w:r>
        <w:t xml:space="preserve">These invariants, taken together, are what make the report an</w:t>
      </w:r>
      <w:r>
        <w:t xml:space="preserve"> </w:t>
      </w:r>
      <w:r>
        <w:rPr>
          <w:i/>
          <w:iCs/>
        </w:rPr>
        <w:t xml:space="preserve">auditable</w:t>
      </w:r>
      <w:r>
        <w:rPr>
          <w:i/>
          <w:iCs/>
        </w:rPr>
        <w:t xml:space="preserve"> </w:t>
      </w:r>
      <w:r>
        <w:rPr>
          <w:i/>
          <w:iCs/>
        </w:rPr>
        <w:t xml:space="preserve">fact</w:t>
      </w:r>
      <w:r>
        <w:t xml:space="preserve">: the same inputs always produce the same report, the cryptographic and</w:t>
      </w:r>
      <w:r>
        <w:t xml:space="preserve"> </w:t>
      </w:r>
      <w:r>
        <w:t xml:space="preserve">parsing surfaces are bounded and inspectable, and the tool never claims more</w:t>
      </w:r>
      <w:r>
        <w:t xml:space="preserve"> </w:t>
      </w:r>
      <w:r>
        <w:t xml:space="preserve">than it can prove.</w:t>
      </w:r>
    </w:p>
    <w:bookmarkEnd w:id="91"/>
    <w:bookmarkEnd w:id="92"/>
    <w:bookmarkStart w:id="115" w:name="Xea1ae2f6eca0721dd3ddc51a4139f987493f8a4"/>
    <w:p>
      <w:pPr>
        <w:pStyle w:val="Heading1"/>
      </w:pPr>
      <w:r>
        <w:t xml:space="preserve">4. Input Classification &amp; Format Dispatch</w:t>
      </w:r>
    </w:p>
    <w:p>
      <w:pPr>
        <w:pStyle w:val="FirstParagraph"/>
      </w:pPr>
      <w:r>
        <w:t xml:space="preserve">This chapter documents how pverify turns an opaque byte slice into a routed</w:t>
      </w:r>
      <w:r>
        <w:t xml:space="preserve"> </w:t>
      </w:r>
      <w:r>
        <w:t xml:space="preserve">verification. It covers the two-layer classification pipeline (a host-side</w:t>
      </w:r>
      <w:r>
        <w:t xml:space="preserve"> </w:t>
      </w:r>
      <w:r>
        <w:t xml:space="preserve">sniff that decides which structural parser to run, and a kernel-side sniff that</w:t>
      </w:r>
      <w:r>
        <w:t xml:space="preserve"> </w:t>
      </w:r>
      <w:r>
        <w:t xml:space="preserve">decides which verifier arm to enter), the precedence rules between the two, the</w:t>
      </w:r>
      <w:r>
        <w:t xml:space="preserve"> </w:t>
      </w:r>
      <w:r>
        <w:t xml:space="preserve">handling of detached versus attached content, ASiC-S/ASiC-E container</w:t>
      </w:r>
      <w:r>
        <w:t xml:space="preserve"> </w:t>
      </w:r>
      <w:r>
        <w:t xml:space="preserve">detection, and the dispatch into each per-format verifier. Every behavioural</w:t>
      </w:r>
      <w:r>
        <w:t xml:space="preserve"> </w:t>
      </w:r>
      <w:r>
        <w:t xml:space="preserve">claim below is grounded in the source; the load-bearing classifier is</w:t>
      </w:r>
      <w:r>
        <w:t xml:space="preserve"> </w:t>
      </w:r>
      <w:r>
        <w:rPr>
          <w:rStyle w:val="VerbatimChar"/>
        </w:rPr>
        <w:t xml:space="preserve">pverify_core::verify::detect_format</w:t>
      </w:r>
      <w:r>
        <w:t xml:space="preserve"> </w:t>
      </w:r>
      <w:r>
        <w:t xml:space="preserve">(</w:t>
      </w:r>
      <w:r>
        <w:rPr>
          <w:rStyle w:val="VerbatimChar"/>
        </w:rPr>
        <w:t xml:space="preserve">crates/pverify-core/src/verify.rs:359</w:t>
      </w:r>
      <w:r>
        <w:t xml:space="preserve">),</w:t>
      </w:r>
      <w:r>
        <w:t xml:space="preserve"> </w:t>
      </w:r>
      <w:r>
        <w:t xml:space="preserve">with its host-side mirror split across</w:t>
      </w:r>
      <w:r>
        <w:t xml:space="preserve"> </w:t>
      </w:r>
      <w:r>
        <w:rPr>
          <w:rStyle w:val="VerbatimChar"/>
        </w:rPr>
        <w:t xml:space="preserve">crates/pverify-cli/src/main.rs</w:t>
      </w:r>
      <w:r>
        <w:t xml:space="preserve"> </w:t>
      </w:r>
      <w:r>
        <w:t xml:space="preserve">and</w:t>
      </w:r>
      <w:r>
        <w:t xml:space="preserve"> </w:t>
      </w:r>
      <w:r>
        <w:rPr>
          <w:rStyle w:val="VerbatimChar"/>
        </w:rPr>
        <w:t xml:space="preserve">web/pverify-wasm/src/lib.rs</w:t>
      </w:r>
      <w:r>
        <w:t xml:space="preserve">.</w:t>
      </w:r>
    </w:p>
    <w:p>
      <w:pPr>
        <w:pStyle w:val="BodyText"/>
      </w:pPr>
      <w:r>
        <w:t xml:space="preserve">The design principle throughout is</w:t>
      </w:r>
      <w:r>
        <w:t xml:space="preserve"> </w:t>
      </w:r>
      <w:r>
        <w:rPr>
          <w:b/>
          <w:bCs/>
        </w:rPr>
        <w:t xml:space="preserve">honest, deterministic dispatch</w:t>
      </w:r>
      <w:r>
        <w:t xml:space="preserve">: every</w:t>
      </w:r>
      <w:r>
        <w:t xml:space="preserve"> </w:t>
      </w:r>
      <w:r>
        <w:t xml:space="preserve">input is assigned to exactly one format, the assignment is made from a small</w:t>
      </w:r>
      <w:r>
        <w:t xml:space="preserve"> </w:t>
      </w:r>
      <w:r>
        <w:t xml:space="preserve">prefix of the bytes (so it is cheap and reproducible), and an input that</w:t>
      </w:r>
      <w:r>
        <w:t xml:space="preserve"> </w:t>
      </w:r>
      <w:r>
        <w:t xml:space="preserve">matches a family but cannot be verified at the tool's supported level degrades</w:t>
      </w:r>
      <w:r>
        <w:t xml:space="preserve"> </w:t>
      </w:r>
      <w:r>
        <w:t xml:space="preserve">to</w:t>
      </w:r>
      <w:r>
        <w:t xml:space="preserve"> </w:t>
      </w:r>
      <w:r>
        <w:rPr>
          <w:rStyle w:val="VerbatimChar"/>
        </w:rPr>
        <w:t xml:space="preserve">INDETERMINATE</w:t>
      </w:r>
      <w:r>
        <w:t xml:space="preserve"> </w:t>
      </w:r>
      <w:r>
        <w:t xml:space="preserve">with a precise closed-enum sub-indication rather than being</w:t>
      </w:r>
      <w:r>
        <w:t xml:space="preserve"> </w:t>
      </w:r>
      <w:r>
        <w:t xml:space="preserve">silently misrouted to another arm or fabricated into a pass/fail</w:t>
      </w:r>
      <w:r>
        <w:t xml:space="preserve"> </w:t>
      </w:r>
      <w:r>
        <w:t xml:space="preserve">(Constitution §I, "cannot affirm"; see Chapter 2 for the constitutional</w:t>
      </w:r>
      <w:r>
        <w:t xml:space="preserve"> </w:t>
      </w:r>
      <w:r>
        <w:t xml:space="preserve">framing and Chapter 3 for the architecture boundary this chapter operates</w:t>
      </w:r>
      <w:r>
        <w:t xml:space="preserve"> </w:t>
      </w:r>
      <w:r>
        <w:t xml:space="preserve">within).</w:t>
      </w:r>
    </w:p>
    <w:bookmarkStart w:id="96" w:name="Xfe4d1f8f42cb596619442886f979cdc6a6e2277"/>
    <w:p>
      <w:pPr>
        <w:pStyle w:val="Heading2"/>
      </w:pPr>
      <w:r>
        <w:t xml:space="preserve">4.1 Two-layer classification</w:t>
      </w:r>
    </w:p>
    <w:p>
      <w:pPr>
        <w:pStyle w:val="FirstParagraph"/>
      </w:pPr>
      <w:r>
        <w:t xml:space="preserve">pverify cannot parse PDF, XML, ZIP or JSON inside the verification kernel: the</w:t>
      </w:r>
      <w:r>
        <w:t xml:space="preserve"> </w:t>
      </w:r>
      <w:r>
        <w:t xml:space="preserve">kernel is</w:t>
      </w:r>
      <w:r>
        <w:t xml:space="preserve"> </w:t>
      </w:r>
      <w:r>
        <w:rPr>
          <w:rStyle w:val="VerbatimChar"/>
        </w:rPr>
        <w:t xml:space="preserve">#![no_std]</w:t>
      </w:r>
      <w:r>
        <w:t xml:space="preserve"> </w:t>
      </w:r>
      <w:r>
        <w:t xml:space="preserve">and is forbidden from linking container/document parsers</w:t>
      </w:r>
      <w:r>
        <w:t xml:space="preserve"> </w:t>
      </w:r>
      <w:r>
        <w:t xml:space="preserve">(Constitution §V/§VI; see Chapter 3 §3.x for the crate topology and the</w:t>
      </w:r>
      <w:r>
        <w:t xml:space="preserve"> </w:t>
      </w:r>
      <w:r>
        <w:rPr>
          <w:rStyle w:val="VerbatimChar"/>
        </w:rPr>
        <w:t xml:space="preserve">scripts/cargo-tree-gate.sh</w:t>
      </w:r>
      <w:r>
        <w:t xml:space="preserve"> </w:t>
      </w:r>
      <w:r>
        <w:t xml:space="preserve">guard that enforces it). Classification therefore</w:t>
      </w:r>
      <w:r>
        <w:t xml:space="preserve"> </w:t>
      </w:r>
      <w:r>
        <w:t xml:space="preserve">happens twice, by design, and the two layers must agree:</w:t>
      </w:r>
    </w:p>
    <w:p>
      <w:pPr>
        <w:numPr>
          <w:ilvl w:val="0"/>
          <w:numId w:val="1033"/>
        </w:numPr>
      </w:pPr>
      <w:r>
        <w:rPr>
          <w:b/>
          <w:bCs/>
        </w:rPr>
        <w:t xml:space="preserve">Host-side sniff (structural-parse selection).</w:t>
      </w:r>
      <w:r>
        <w:t xml:space="preserve"> </w:t>
      </w:r>
      <w:r>
        <w:t xml:space="preserve">The native CLI and the</w:t>
      </w:r>
      <w:r>
        <w:t xml:space="preserve"> </w:t>
      </w:r>
      <w:r>
        <w:t xml:space="preserve">browser WASM host inspect the leading bytes of the input to decide</w:t>
      </w:r>
      <w:r>
        <w:t xml:space="preserve"> </w:t>
      </w:r>
      <w:r>
        <w:rPr>
          <w:i/>
          <w:iCs/>
        </w:rPr>
        <w:t xml:space="preserve">which</w:t>
      </w:r>
      <w:r>
        <w:rPr>
          <w:i/>
          <w:iCs/>
        </w:rPr>
        <w:t xml:space="preserve"> </w:t>
      </w:r>
      <w:r>
        <w:rPr>
          <w:i/>
          <w:iCs/>
        </w:rPr>
        <w:t xml:space="preserve">structural extractor to run</w:t>
      </w:r>
      <w:r>
        <w:t xml:space="preserve"> </w:t>
      </w:r>
      <w:r>
        <w:t xml:space="preserve">—</w:t>
      </w:r>
      <w:r>
        <w:t xml:space="preserve"> </w:t>
      </w:r>
      <w:r>
        <w:rPr>
          <w:rStyle w:val="VerbatimChar"/>
        </w:rPr>
        <w:t xml:space="preserve">lopdf</w:t>
      </w:r>
      <w:r>
        <w:t xml:space="preserve"> </w:t>
      </w:r>
      <w:r>
        <w:t xml:space="preserve">for PDF,</w:t>
      </w:r>
      <w:r>
        <w:t xml:space="preserve"> </w:t>
      </w:r>
      <w:r>
        <w:rPr>
          <w:rStyle w:val="VerbatimChar"/>
        </w:rPr>
        <w:t xml:space="preserve">pverify-xades</w:t>
      </w:r>
      <w:r>
        <w:t xml:space="preserve"> </w:t>
      </w:r>
      <w:r>
        <w:t xml:space="preserve">for XML,</w:t>
      </w:r>
      <w:r>
        <w:t xml:space="preserve"> </w:t>
      </w:r>
      <w:r>
        <w:rPr>
          <w:rStyle w:val="VerbatimChar"/>
        </w:rPr>
        <w:t xml:space="preserve">pverify-asic</w:t>
      </w:r>
      <w:r>
        <w:t xml:space="preserve"> </w:t>
      </w:r>
      <w:r>
        <w:t xml:space="preserve">for ZIP,</w:t>
      </w:r>
      <w:r>
        <w:t xml:space="preserve"> </w:t>
      </w:r>
      <w:r>
        <w:rPr>
          <w:rStyle w:val="VerbatimChar"/>
        </w:rPr>
        <w:t xml:space="preserve">pverify-jades</w:t>
      </w:r>
      <w:r>
        <w:t xml:space="preserve"> </w:t>
      </w:r>
      <w:r>
        <w:t xml:space="preserve">for JSON — and to enforce the CLI</w:t>
      </w:r>
      <w:r>
        <w:t xml:space="preserve"> </w:t>
      </w:r>
      <w:r>
        <w:t xml:space="preserve">content-source rules (§4.4). The host fills the format-specific channels of</w:t>
      </w:r>
      <w:r>
        <w:t xml:space="preserve"> </w:t>
      </w:r>
      <w:r>
        <w:t xml:space="preserve">the</w:t>
      </w:r>
      <w:r>
        <w:t xml:space="preserve"> </w:t>
      </w:r>
      <w:r>
        <w:rPr>
          <w:rStyle w:val="VerbatimChar"/>
        </w:rPr>
        <w:t xml:space="preserve">VerificationRequest</w:t>
      </w:r>
      <w:r>
        <w:t xml:space="preserve"> </w:t>
      </w:r>
      <w:r>
        <w:t xml:space="preserve">(</w:t>
      </w:r>
      <w:r>
        <w:rPr>
          <w:rStyle w:val="VerbatimChar"/>
        </w:rPr>
        <w:t xml:space="preserve">pdf_signature_dicts</w:t>
      </w:r>
      <w:r>
        <w:t xml:space="preserve">,</w:t>
      </w:r>
      <w:r>
        <w:t xml:space="preserve"> </w:t>
      </w:r>
      <w:r>
        <w:rPr>
          <w:rStyle w:val="VerbatimChar"/>
        </w:rPr>
        <w:t xml:space="preserve">pdf_validation_data</w:t>
      </w:r>
      <w:r>
        <w:t xml:space="preserve">,</w:t>
      </w:r>
      <w:r>
        <w:t xml:space="preserve"> </w:t>
      </w:r>
      <w:r>
        <w:rPr>
          <w:rStyle w:val="VerbatimChar"/>
        </w:rPr>
        <w:t xml:space="preserve">xades_components</w:t>
      </w:r>
      <w:r>
        <w:t xml:space="preserve">,</w:t>
      </w:r>
      <w:r>
        <w:t xml:space="preserve"> </w:t>
      </w:r>
      <w:r>
        <w:rPr>
          <w:rStyle w:val="VerbatimChar"/>
        </w:rPr>
        <w:t xml:space="preserve">jades_components</w:t>
      </w:r>
      <w:r>
        <w:t xml:space="preserve">,</w:t>
      </w:r>
      <w:r>
        <w:t xml:space="preserve"> </w:t>
      </w:r>
      <w:r>
        <w:rPr>
          <w:rStyle w:val="VerbatimChar"/>
        </w:rPr>
        <w:t xml:space="preserve">asic_signatures</w:t>
      </w:r>
      <w:r>
        <w:t xml:space="preserve">) with the extracted</w:t>
      </w:r>
      <w:r>
        <w:t xml:space="preserve"> </w:t>
      </w:r>
      <w:r>
        <w:t xml:space="preserve">model-free byte structures.</w:t>
      </w:r>
    </w:p>
    <w:p>
      <w:pPr>
        <w:numPr>
          <w:ilvl w:val="0"/>
          <w:numId w:val="1033"/>
        </w:numPr>
      </w:pPr>
      <w:r>
        <w:rPr>
          <w:b/>
          <w:bCs/>
        </w:rPr>
        <w:t xml:space="preserve">Kernel-side sniff (verifier-arm dispatch).</w:t>
      </w:r>
      <w:r>
        <w:t xml:space="preserve"> </w:t>
      </w:r>
      <w:r>
        <w:rPr>
          <w:rStyle w:val="VerbatimChar"/>
        </w:rPr>
        <w:t xml:space="preserve">verify_with</w:t>
      </w:r>
      <w:r>
        <w:t xml:space="preserve"> </w:t>
      </w:r>
      <w:r>
        <w:t xml:space="preserve">(</w:t>
      </w:r>
      <w:r>
        <w:rPr>
          <w:rStyle w:val="VerbatimChar"/>
        </w:rPr>
        <w:t xml:space="preserve">crates/pverify-core/src/verify.rs:178</w:t>
      </w:r>
      <w:r>
        <w:t xml:space="preserve">) re-classifies the same</w:t>
      </w:r>
      <w:r>
        <w:t xml:space="preserve"> </w:t>
      </w:r>
      <w:r>
        <w:rPr>
          <w:rStyle w:val="VerbatimChar"/>
        </w:rPr>
        <w:t xml:space="preserve">request.signature_bytes</w:t>
      </w:r>
      <w:r>
        <w:t xml:space="preserve"> </w:t>
      </w:r>
      <w:r>
        <w:t xml:space="preserve">and routes to exactly one verifier arm. The kernel</w:t>
      </w:r>
      <w:r>
        <w:t xml:space="preserve"> </w:t>
      </w:r>
      <w:r>
        <w:t xml:space="preserve">only ever consults the request channel that matches its own sniff result, so</w:t>
      </w:r>
      <w:r>
        <w:t xml:space="preserve"> </w:t>
      </w:r>
      <w:r>
        <w:t xml:space="preserve">a non-PDF input carrying an (always-empty)</w:t>
      </w:r>
      <w:r>
        <w:t xml:space="preserve"> </w:t>
      </w:r>
      <w:r>
        <w:rPr>
          <w:rStyle w:val="VerbatimChar"/>
        </w:rPr>
        <w:t xml:space="preserve">pdf_validation_data</w:t>
      </w:r>
      <w:r>
        <w:t xml:space="preserve"> </w:t>
      </w:r>
      <w:r>
        <w:t xml:space="preserve">is</w:t>
      </w:r>
      <w:r>
        <w:t xml:space="preserve"> </w:t>
      </w:r>
      <w:r>
        <w:t xml:space="preserve">indistinguishable from one that never had the field.</w:t>
      </w:r>
    </w:p>
    <w:p>
      <w:pPr>
        <w:pStyle w:val="FirstParagraph"/>
      </w:pPr>
      <w:r>
        <w:t xml:space="preserve">Both layers read</w:t>
      </w:r>
      <w:r>
        <w:t xml:space="preserve"> </w:t>
      </w:r>
      <w:r>
        <w:rPr>
          <w:b/>
          <w:bCs/>
        </w:rPr>
        <w:t xml:space="preserve">only the leading bytes</w:t>
      </w:r>
      <w:r>
        <w:t xml:space="preserve"> </w:t>
      </w:r>
      <w:r>
        <w:t xml:space="preserve">— no whole-file scan is required to</w:t>
      </w:r>
      <w:r>
        <w:t xml:space="preserve"> </w:t>
      </w:r>
      <w:r>
        <w:t xml:space="preserve">classify — and they use byte-identical predicates. The CLI's</w:t>
      </w:r>
      <w:r>
        <w:t xml:space="preserve"> </w:t>
      </w:r>
      <w:r>
        <w:rPr>
          <w:rStyle w:val="VerbatimChar"/>
        </w:rPr>
        <w:t xml:space="preserve">looks_like_xml</w:t>
      </w:r>
      <w:r>
        <w:t xml:space="preserve"> </w:t>
      </w:r>
      <w:r>
        <w:t xml:space="preserve">(</w:t>
      </w:r>
      <w:r>
        <w:rPr>
          <w:rStyle w:val="VerbatimChar"/>
        </w:rPr>
        <w:t xml:space="preserve">crates/pverify-cli/src/main.rs:399</w:t>
      </w:r>
      <w:r>
        <w:t xml:space="preserve">) and</w:t>
      </w:r>
      <w:r>
        <w:t xml:space="preserve"> </w:t>
      </w:r>
      <w:r>
        <w:rPr>
          <w:rStyle w:val="VerbatimChar"/>
        </w:rPr>
        <w:t xml:space="preserve">looks_like_json</w:t>
      </w:r>
      <w:r>
        <w:t xml:space="preserve"> </w:t>
      </w:r>
      <w:r>
        <w:t xml:space="preserve">(</w:t>
      </w:r>
      <w:r>
        <w:rPr>
          <w:rStyle w:val="VerbatimChar"/>
        </w:rPr>
        <w:t xml:space="preserve">main.rs:420</w:t>
      </w:r>
      <w:r>
        <w:t xml:space="preserve">) are line-for-line equivalents of the kernel's</w:t>
      </w:r>
      <w:r>
        <w:t xml:space="preserve"> </w:t>
      </w:r>
      <w:r>
        <w:rPr>
          <w:rStyle w:val="VerbatimChar"/>
        </w:rPr>
        <w:t xml:space="preserve">looks_like_xml</w:t>
      </w:r>
      <w:r>
        <w:t xml:space="preserve">/</w:t>
      </w:r>
      <w:r>
        <w:rPr>
          <w:rStyle w:val="VerbatimChar"/>
        </w:rPr>
        <w:t xml:space="preserve">looks_like_json</w:t>
      </w:r>
      <w:r>
        <w:t xml:space="preserve"> </w:t>
      </w:r>
      <w:r>
        <w:t xml:space="preserve">(</w:t>
      </w:r>
      <w:r>
        <w:rPr>
          <w:rStyle w:val="VerbatimChar"/>
        </w:rPr>
        <w:t xml:space="preserve">verify.rs:392</w:t>
      </w:r>
      <w:r>
        <w:t xml:space="preserve">/</w:t>
      </w:r>
      <w:r>
        <w:rPr>
          <w:rStyle w:val="VerbatimChar"/>
        </w:rPr>
        <w:t xml:space="preserve">375</w:t>
      </w:r>
      <w:r>
        <w:t xml:space="preserve">), and the WASM host's</w:t>
      </w:r>
      <w:r>
        <w:t xml:space="preserve"> </w:t>
      </w:r>
      <w:r>
        <w:t xml:space="preserve">copies (</w:t>
      </w:r>
      <w:r>
        <w:rPr>
          <w:rStyle w:val="VerbatimChar"/>
        </w:rPr>
        <w:t xml:space="preserve">web/pverify-wasm/src/lib.rs:419</w:t>
      </w:r>
      <w:r>
        <w:t xml:space="preserve">/</w:t>
      </w:r>
      <w:r>
        <w:rPr>
          <w:rStyle w:val="VerbatimChar"/>
        </w:rPr>
        <w:t xml:space="preserve">439</w:t>
      </w:r>
      <w:r>
        <w:t xml:space="preserve">) carry explicit</w:t>
      </w:r>
      <w:r>
        <w:t xml:space="preserve"> </w:t>
      </w:r>
      <w:r>
        <w:t xml:space="preserve">"mirrors</w:t>
      </w:r>
      <w:r>
        <w:t xml:space="preserve"> </w:t>
      </w:r>
      <w:r>
        <w:rPr>
          <w:rStyle w:val="VerbatimChar"/>
        </w:rPr>
        <w:t xml:space="preserve">pverify_core::verify</w:t>
      </w:r>
      <w:r>
        <w:t xml:space="preserve">" comments. This deliberate triplication is the</w:t>
      </w:r>
      <w:r>
        <w:t xml:space="preserve"> </w:t>
      </w:r>
      <w:r>
        <w:rPr>
          <w:b/>
          <w:bCs/>
        </w:rPr>
        <w:t xml:space="preserve">CLI↔WASM parity invariant</w:t>
      </w:r>
      <w:r>
        <w:t xml:space="preserve"> </w:t>
      </w:r>
      <w:r>
        <w:t xml:space="preserve">(Chapter 3): the native and browser hosts must</w:t>
      </w:r>
      <w:r>
        <w:t xml:space="preserve"> </w:t>
      </w:r>
      <w:r>
        <w:t xml:space="preserve">extract identical structures and the kernel must reach the identical arm, so a</w:t>
      </w:r>
      <w:r>
        <w:t xml:space="preserve"> </w:t>
      </w:r>
      <w:r>
        <w:t xml:space="preserve">given input produces a byte-identical report on either host.</w:t>
      </w:r>
    </w:p>
    <w:p>
      <w:pPr>
        <w:pStyle w:val="BodyText"/>
      </w:pPr>
      <w:r>
        <w:drawing>
          <wp:inline>
            <wp:extent cx="5334000" cy="7456714"/>
            <wp:effectExtent b="0" l="0" r="0" t="0"/>
            <wp:docPr descr="diagram" title="" id="94" name="Picture"/>
            <a:graphic>
              <a:graphicData uri="http://schemas.openxmlformats.org/drawingml/2006/picture">
                <pic:pic>
                  <pic:nvPicPr>
                    <pic:cNvPr descr="./ch-04-input-classification-1.png" id="95" name="Picture"/>
                    <pic:cNvPicPr>
                      <a:picLocks noChangeArrowheads="1" noChangeAspect="1"/>
                    </pic:cNvPicPr>
                  </pic:nvPicPr>
                  <pic:blipFill>
                    <a:blip r:embed="rId93"/>
                    <a:stretch>
                      <a:fillRect/>
                    </a:stretch>
                  </pic:blipFill>
                  <pic:spPr bwMode="auto">
                    <a:xfrm>
                      <a:off x="0" y="0"/>
                      <a:ext cx="5334000" cy="7456714"/>
                    </a:xfrm>
                    <a:prstGeom prst="rect">
                      <a:avLst/>
                    </a:prstGeom>
                    <a:noFill/>
                    <a:ln w="9525">
                      <a:noFill/>
                      <a:headEnd/>
                      <a:tailEnd/>
                    </a:ln>
                  </pic:spPr>
                </pic:pic>
              </a:graphicData>
            </a:graphic>
          </wp:inline>
        </w:drawing>
      </w:r>
    </w:p>
    <w:p>
      <w:pPr>
        <w:pStyle w:val="BodyText"/>
      </w:pPr>
      <w:r>
        <w:t xml:space="preserve">The asymmetry between the host order (ZIP → PDF → XML → JSON → CAdES) and the</w:t>
      </w:r>
      <w:r>
        <w:t xml:space="preserve"> </w:t>
      </w:r>
      <w:r>
        <w:t xml:space="preserve">kernel order (ASiC channel → ZIP → detect_format) is intentional and is</w:t>
      </w:r>
      <w:r>
        <w:t xml:space="preserve"> </w:t>
      </w:r>
      <w:r>
        <w:t xml:space="preserve">explained in §4.5: the kernel must dispatch ASiC</w:t>
      </w:r>
      <w:r>
        <w:t xml:space="preserve"> </w:t>
      </w:r>
      <w:r>
        <w:rPr>
          <w:i/>
          <w:iCs/>
        </w:rPr>
        <w:t xml:space="preserve">before</w:t>
      </w:r>
      <w:r>
        <w:t xml:space="preserve"> </w:t>
      </w:r>
      <w:r>
        <w:rPr>
          <w:rStyle w:val="VerbatimChar"/>
        </w:rPr>
        <w:t xml:space="preserve">detect_format</w:t>
      </w:r>
      <w:r>
        <w:t xml:space="preserve"> </w:t>
      </w:r>
      <w:r>
        <w:t xml:space="preserve">because an ASiC container's bytes start with the ZIP magic, which the</w:t>
      </w:r>
      <w:r>
        <w:t xml:space="preserve"> </w:t>
      </w:r>
      <w:r>
        <w:rPr>
          <w:rStyle w:val="VerbatimChar"/>
        </w:rPr>
        <w:t xml:space="preserve">detect_format</w:t>
      </w:r>
      <w:r>
        <w:t xml:space="preserve"> </w:t>
      </w:r>
      <w:r>
        <w:t xml:space="preserve">sniff does not recognise and would otherwise let fall through to</w:t>
      </w:r>
      <w:r>
        <w:t xml:space="preserve"> </w:t>
      </w:r>
      <w:r>
        <w:t xml:space="preserve">the CAdES arm.</w:t>
      </w:r>
    </w:p>
    <w:bookmarkEnd w:id="96"/>
    <w:bookmarkStart w:id="98" w:name="X9ab2b07c9aa5c5a9b87aea7920e2ec95ce0d2d8"/>
    <w:p>
      <w:pPr>
        <w:pStyle w:val="Heading2"/>
      </w:pPr>
      <w:r>
        <w:t xml:space="preserve">4.2 The kernel sniff:</w:t>
      </w:r>
      <w:r>
        <w:t xml:space="preserve"> </w:t>
      </w:r>
      <w:r>
        <w:rPr>
          <w:rStyle w:val="VerbatimChar"/>
        </w:rPr>
        <w:t xml:space="preserve">detect_format</w:t>
      </w:r>
    </w:p>
    <w:p>
      <w:pPr>
        <w:pStyle w:val="FirstParagraph"/>
      </w:pPr>
      <w:r>
        <w:t xml:space="preserve">The kernel's classifier is a four-way decision over the leading bytes</w:t>
      </w:r>
      <w:r>
        <w:t xml:space="preserve"> </w:t>
      </w:r>
      <w:r>
        <w:t xml:space="preserve">(</w:t>
      </w:r>
      <w:r>
        <w:rPr>
          <w:rStyle w:val="VerbatimChar"/>
        </w:rPr>
        <w:t xml:space="preserve">crates/pverify-core/src/verify.rs:359</w:t>
      </w:r>
      <w:r>
        <w:t xml:space="preserve">):</w:t>
      </w:r>
    </w:p>
    <w:p>
      <w:pPr>
        <w:pStyle w:val="SourceCode"/>
      </w:pPr>
      <w:r>
        <w:rPr>
          <w:rStyle w:val="KeywordTok"/>
        </w:rPr>
        <w:t xml:space="preserve">fn</w:t>
      </w:r>
      <w:r>
        <w:rPr>
          <w:rStyle w:val="NormalTok"/>
        </w:rPr>
        <w:t xml:space="preserve"> detect_format(bytes</w:t>
      </w:r>
      <w:r>
        <w:rPr>
          <w:rStyle w:val="OperatorTok"/>
        </w:rPr>
        <w:t xml:space="preserve">:</w:t>
      </w:r>
      <w:r>
        <w:rPr>
          <w:rStyle w:val="NormalTok"/>
        </w:rPr>
        <w:t xml:space="preserve"> </w:t>
      </w:r>
      <w:r>
        <w:rPr>
          <w:rStyle w:val="OperatorTok"/>
        </w:rPr>
        <w:t xml:space="preserve">&amp;</w:t>
      </w:r>
      <w:r>
        <w:rPr>
          <w:rStyle w:val="NormalTok"/>
        </w:rPr>
        <w:t xml:space="preserve">[</w:t>
      </w:r>
      <w:r>
        <w:rPr>
          <w:rStyle w:val="DataTypeTok"/>
        </w:rPr>
        <w:t xml:space="preserve">u8</w:t>
      </w:r>
      <w:r>
        <w:rPr>
          <w:rStyle w:val="NormalTok"/>
        </w:rPr>
        <w:t xml:space="preserve">]) </w:t>
      </w:r>
      <w:r>
        <w:rPr>
          <w:rStyle w:val="OperatorTok"/>
        </w:rPr>
        <w:t xml:space="preserve">-&gt;</w:t>
      </w:r>
      <w:r>
        <w:rPr>
          <w:rStyle w:val="NormalTok"/>
        </w:rPr>
        <w:t xml:space="preserve"> DetectedFormat </w:t>
      </w:r>
      <w:r>
        <w:rPr>
          <w:rStyle w:val="OperatorTok"/>
        </w:rPr>
        <w:t xml:space="preserve">{</w:t>
      </w:r>
      <w:r>
        <w:br/>
      </w:r>
      <w:r>
        <w:rPr>
          <w:rStyle w:val="NormalTok"/>
        </w:rPr>
        <w:t xml:space="preserve">    </w:t>
      </w:r>
      <w:r>
        <w:rPr>
          <w:rStyle w:val="ControlFlowTok"/>
        </w:rPr>
        <w:t xml:space="preserve">if</w:t>
      </w:r>
      <w:r>
        <w:rPr>
          <w:rStyle w:val="NormalTok"/>
        </w:rPr>
        <w:t xml:space="preserve"> bytes</w:t>
      </w:r>
      <w:r>
        <w:rPr>
          <w:rStyle w:val="OperatorTok"/>
        </w:rPr>
        <w:t xml:space="preserve">.</w:t>
      </w:r>
      <w:r>
        <w:rPr>
          <w:rStyle w:val="NormalTok"/>
        </w:rPr>
        <w:t xml:space="preserve">starts_with(</w:t>
      </w:r>
      <w:r>
        <w:rPr>
          <w:rStyle w:val="StringTok"/>
        </w:rPr>
        <w:t xml:space="preserve">b"%PDF-"</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PreprocessorTok"/>
        </w:rPr>
        <w:t xml:space="preserve">DetectedFormat::</w:t>
      </w:r>
      <w:r>
        <w:rPr>
          <w:rStyle w:val="NormalTok"/>
        </w:rPr>
        <w:t xml:space="preserve">Pdf</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looks_like_xml(bytes)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PreprocessorTok"/>
        </w:rPr>
        <w:t xml:space="preserve">DetectedFormat::</w:t>
      </w:r>
      <w:r>
        <w:rPr>
          <w:rStyle w:val="NormalTok"/>
        </w:rPr>
        <w:t xml:space="preserve">Xades</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looks_like_json(bytes)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PreprocessorTok"/>
        </w:rPr>
        <w:t xml:space="preserve">DetectedFormat::</w:t>
      </w:r>
      <w:r>
        <w:rPr>
          <w:rStyle w:val="NormalTok"/>
        </w:rPr>
        <w:t xml:space="preserve">Jades</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PreprocessorTok"/>
        </w:rPr>
        <w:t xml:space="preserve">DetectedFormat::</w:t>
      </w:r>
      <w:r>
        <w:rPr>
          <w:rStyle w:val="NormalTok"/>
        </w:rPr>
        <w:t xml:space="preserve">Cades</w:t>
      </w:r>
      <w:r>
        <w:br/>
      </w:r>
      <w:r>
        <w:rPr>
          <w:rStyle w:val="OperatorTok"/>
        </w:rPr>
        <w:t xml:space="preserve">}</w:t>
      </w:r>
    </w:p>
    <w:p>
      <w:pPr>
        <w:pStyle w:val="FirstParagraph"/>
      </w:pPr>
      <w:r>
        <w:rPr>
          <w:rStyle w:val="VerbatimChar"/>
        </w:rPr>
        <w:t xml:space="preserve">DetectedFormat</w:t>
      </w:r>
      <w:r>
        <w:t xml:space="preserve"> </w:t>
      </w:r>
      <w:r>
        <w:t xml:space="preserve">is a closed enum</w:t>
      </w:r>
      <w:r>
        <w:t xml:space="preserve"> </w:t>
      </w:r>
      <w:r>
        <w:rPr>
          <w:rStyle w:val="VerbatimChar"/>
        </w:rPr>
        <w:t xml:space="preserve">{Pdf, Xades, Jades, Cades}</w:t>
      </w:r>
      <w:r>
        <w:t xml:space="preserve"> </w:t>
      </w:r>
      <w:r>
        <w:t xml:space="preserve">(</w:t>
      </w:r>
      <w:r>
        <w:rPr>
          <w:rStyle w:val="VerbatimChar"/>
        </w:rPr>
        <w:t xml:space="preserve">verify.rs:347</w:t>
      </w:r>
      <w:r>
        <w:t xml:space="preserve">). The ordering is significant and is documented in the source:</w:t>
      </w:r>
      <w:r>
        <w:t xml:space="preserve"> </w:t>
      </w:r>
      <w:r>
        <w:t xml:space="preserve">PDF is tested first because</w:t>
      </w:r>
      <w:r>
        <w:t xml:space="preserve"> </w:t>
      </w:r>
      <w:r>
        <w:rPr>
          <w:rStyle w:val="VerbatimChar"/>
        </w:rPr>
        <w:t xml:space="preserve">%PDF-</w:t>
      </w:r>
      <w:r>
        <w:t xml:space="preserve"> </w:t>
      </w:r>
      <w:r>
        <w:t xml:space="preserve">is an unambiguous binary marker; XML and</w:t>
      </w:r>
      <w:r>
        <w:t xml:space="preserve"> </w:t>
      </w:r>
      <w:r>
        <w:t xml:space="preserve">JSON are mutually exclusive on the first non-whitespace byte (</w:t>
      </w:r>
      <w:r>
        <w:rPr>
          <w:rStyle w:val="VerbatimChar"/>
        </w:rPr>
        <w:t xml:space="preserve">&lt;</w:t>
      </w:r>
      <w:r>
        <w:t xml:space="preserve"> </w:t>
      </w:r>
      <w:r>
        <w:t xml:space="preserve">versus</w:t>
      </w:r>
      <w:r>
        <w:t xml:space="preserve"> </w:t>
      </w:r>
      <w:r>
        <w:rPr>
          <w:rStyle w:val="VerbatimChar"/>
        </w:rPr>
        <w:t xml:space="preserve">{</w:t>
      </w:r>
      <w:r>
        <w:t xml:space="preserve">),</w:t>
      </w:r>
      <w:r>
        <w:t xml:space="preserve"> </w:t>
      </w:r>
      <w:r>
        <w:t xml:space="preserve">so their relative order cannot cause a collision; and</w:t>
      </w:r>
      <w:r>
        <w:t xml:space="preserve"> </w:t>
      </w:r>
      <w:r>
        <w:rPr>
          <w:b/>
          <w:bCs/>
        </w:rPr>
        <w:t xml:space="preserve">CAdES is the residual</w:t>
      </w:r>
      <w:r>
        <w:rPr>
          <w:b/>
          <w:bCs/>
        </w:rPr>
        <w:t xml:space="preserve"> </w:t>
      </w:r>
      <w:r>
        <w:rPr>
          <w:b/>
          <w:bCs/>
        </w:rPr>
        <w:t xml:space="preserve">default</w:t>
      </w:r>
      <w:r>
        <w:t xml:space="preserve"> </w:t>
      </w:r>
      <w:r>
        <w:t xml:space="preserve">— anything that is not recognised as PDF/XML/JSON is treated as a</w:t>
      </w:r>
      <w:r>
        <w:t xml:space="preserve"> </w:t>
      </w:r>
      <w:r>
        <w:t xml:space="preserve">DER-encoded CMS</w:t>
      </w:r>
      <w:r>
        <w:t xml:space="preserve"> </w:t>
      </w:r>
      <w:r>
        <w:rPr>
          <w:rStyle w:val="VerbatimChar"/>
        </w:rPr>
        <w:t xml:space="preserve">SignedData</w:t>
      </w:r>
      <w:r>
        <w:t xml:space="preserve"> </w:t>
      </w:r>
      <w:r>
        <w:t xml:space="preserve">and handed to</w:t>
      </w:r>
      <w:r>
        <w:t xml:space="preserve"> </w:t>
      </w:r>
      <w:r>
        <w:rPr>
          <w:rStyle w:val="VerbatimChar"/>
        </w:rPr>
        <w:t xml:space="preserve">verify_cades</w:t>
      </w:r>
      <w:r>
        <w:t xml:space="preserve">. Note that ZIP is</w:t>
      </w:r>
      <w:r>
        <w:t xml:space="preserve"> </w:t>
      </w:r>
      <w:r>
        <w:rPr>
          <w:i/>
          <w:iCs/>
        </w:rPr>
        <w:t xml:space="preserve">not</w:t>
      </w:r>
      <w:r>
        <w:t xml:space="preserve"> </w:t>
      </w:r>
      <w:r>
        <w:t xml:space="preserve">a branch of</w:t>
      </w:r>
      <w:r>
        <w:t xml:space="preserve"> </w:t>
      </w:r>
      <w:r>
        <w:rPr>
          <w:rStyle w:val="VerbatimChar"/>
        </w:rPr>
        <w:t xml:space="preserve">detect_format</w:t>
      </w:r>
      <w:r>
        <w:t xml:space="preserve">: a ZIP input is intercepted earlier in</w:t>
      </w:r>
      <w:r>
        <w:t xml:space="preserve"> </w:t>
      </w:r>
      <w:r>
        <w:rPr>
          <w:rStyle w:val="VerbatimChar"/>
        </w:rPr>
        <w:t xml:space="preserve">verify_with</w:t>
      </w:r>
      <w:r>
        <w:t xml:space="preserve"> </w:t>
      </w:r>
      <w:r>
        <w:t xml:space="preserve">(§4.5) and never reaches this function. The sniff makes no</w:t>
      </w:r>
      <w:r>
        <w:t xml:space="preserve"> </w:t>
      </w:r>
      <w:r>
        <w:t xml:space="preserve">attempt to validate the rest of the structure — a malformed CMS is still routed</w:t>
      </w:r>
      <w:r>
        <w:t xml:space="preserve"> </w:t>
      </w:r>
      <w:r>
        <w:t xml:space="preserve">to CAdES, where it becomes a</w:t>
      </w:r>
      <w:r>
        <w:t xml:space="preserve"> </w:t>
      </w:r>
      <w:r>
        <w:rPr>
          <w:rStyle w:val="VerbatimChar"/>
        </w:rPr>
        <w:t xml:space="preserve">cades_parse_failed</w:t>
      </w:r>
      <w:r>
        <w:t xml:space="preserve"> </w:t>
      </w:r>
      <w:r>
        <w:t xml:space="preserve">entry rather than a</w:t>
      </w:r>
      <w:r>
        <w:t xml:space="preserve"> </w:t>
      </w:r>
      <w:r>
        <w:t xml:space="preserve">misclassification.</w:t>
      </w:r>
    </w:p>
    <w:bookmarkStart w:id="97" w:name="Xb5a975ab2f7c9dee25113c7eb74ed081f3b40ea"/>
    <w:p>
      <w:pPr>
        <w:pStyle w:val="Heading3"/>
      </w:pPr>
      <w:r>
        <w:t xml:space="preserve">4.2.1 The marker predicates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Format</w:t>
            </w:r>
          </w:p>
        </w:tc>
        <w:tc>
          <w:tcPr/>
          <w:p>
            <w:pPr>
              <w:pStyle w:val="Compact"/>
            </w:pPr>
            <w:r>
              <w:t xml:space="preserve">Predicate</w:t>
            </w:r>
          </w:p>
        </w:tc>
        <w:tc>
          <w:tcPr/>
          <w:p>
            <w:pPr>
              <w:pStyle w:val="Compact"/>
            </w:pPr>
            <w:r>
              <w:t xml:space="preserve">Accepts</w:t>
            </w:r>
          </w:p>
        </w:tc>
        <w:tc>
          <w:tcPr/>
          <w:p>
            <w:pPr>
              <w:pStyle w:val="Compact"/>
            </w:pPr>
            <w:r>
              <w:t xml:space="preserve">Evidence</w:t>
            </w:r>
          </w:p>
        </w:tc>
      </w:tr>
      <w:tr>
        <w:tc>
          <w:tcPr/>
          <w:p>
            <w:pPr>
              <w:pStyle w:val="Compact"/>
            </w:pPr>
            <w:r>
              <w:t xml:space="preserve">PDF</w:t>
            </w:r>
          </w:p>
        </w:tc>
        <w:tc>
          <w:tcPr/>
          <w:p>
            <w:pPr>
              <w:pStyle w:val="Compact"/>
            </w:pPr>
            <w:r>
              <w:rPr>
                <w:rStyle w:val="VerbatimChar"/>
              </w:rPr>
              <w:t xml:space="preserve">bytes.starts_with(b"%PDF-")</w:t>
            </w:r>
          </w:p>
        </w:tc>
        <w:tc>
          <w:tcPr/>
          <w:p>
            <w:pPr>
              <w:pStyle w:val="Compact"/>
            </w:pPr>
            <w:r>
              <w:t xml:space="preserve">The literal PDF header marker</w:t>
            </w:r>
          </w:p>
        </w:tc>
        <w:tc>
          <w:tcPr/>
          <w:p>
            <w:pPr>
              <w:pStyle w:val="Compact"/>
            </w:pPr>
            <w:r>
              <w:rPr>
                <w:rStyle w:val="VerbatimChar"/>
              </w:rPr>
              <w:t xml:space="preserve">verify.rs:360</w:t>
            </w:r>
          </w:p>
        </w:tc>
      </w:tr>
      <w:tr>
        <w:tc>
          <w:tcPr/>
          <w:p>
            <w:pPr>
              <w:pStyle w:val="Compact"/>
            </w:pPr>
            <w:r>
              <w:t xml:space="preserve">XAdES</w:t>
            </w:r>
          </w:p>
        </w:tc>
        <w:tc>
          <w:tcPr/>
          <w:p>
            <w:pPr>
              <w:pStyle w:val="Compact"/>
            </w:pPr>
            <w:r>
              <w:rPr>
                <w:rStyle w:val="VerbatimChar"/>
              </w:rPr>
              <w:t xml:space="preserve">looks_like_xml</w:t>
            </w:r>
          </w:p>
        </w:tc>
        <w:tc>
          <w:tcPr/>
          <w:p>
            <w:pPr>
              <w:pStyle w:val="Compact"/>
            </w:pPr>
            <w:r>
              <w:t xml:space="preserve">optional UTF-8 BOM, then</w:t>
            </w:r>
            <w:r>
              <w:t xml:space="preserve"> </w:t>
            </w:r>
            <w:r>
              <w:rPr>
                <w:rStyle w:val="VerbatimChar"/>
              </w:rPr>
              <w:t xml:space="preserve">&lt;?xml</w:t>
            </w:r>
            <w:r>
              <w:t xml:space="preserve"> </w:t>
            </w:r>
            <w:r>
              <w:rPr>
                <w:b/>
                <w:bCs/>
              </w:rPr>
              <w:t xml:space="preserve">or</w:t>
            </w:r>
            <w:r>
              <w:t xml:space="preserve"> </w:t>
            </w:r>
            <w:r>
              <w:t xml:space="preserve">bare</w:t>
            </w:r>
            <w:r>
              <w:t xml:space="preserve"> </w:t>
            </w:r>
            <w:r>
              <w:rPr>
                <w:rStyle w:val="VerbatimChar"/>
              </w:rPr>
              <w:t xml:space="preserve">&lt;</w:t>
            </w:r>
            <w:r>
              <w:t xml:space="preserve"> </w:t>
            </w:r>
            <w:r>
              <w:t xml:space="preserve">followed by an XML</w:t>
            </w:r>
            <w:r>
              <w:t xml:space="preserve"> </w:t>
            </w:r>
            <w:r>
              <w:rPr>
                <w:rStyle w:val="VerbatimChar"/>
              </w:rPr>
              <w:t xml:space="preserve">NameStartChar</w:t>
            </w:r>
            <w:r>
              <w:t xml:space="preserve"> </w:t>
            </w:r>
            <w:r>
              <w:t xml:space="preserve">(</w:t>
            </w:r>
            <w:r>
              <w:rPr>
                <w:rStyle w:val="VerbatimChar"/>
              </w:rPr>
              <w:t xml:space="preserve">is_ascii_alphabetic()</w:t>
            </w:r>
            <w:r>
              <w:t xml:space="preserve"> </w:t>
            </w:r>
            <w:r>
              <w:t xml:space="preserve">|</w:t>
            </w:r>
            <w:r>
              <w:t xml:space="preserve"> </w:t>
            </w:r>
            <w:r>
              <w:rPr>
                <w:rStyle w:val="VerbatimChar"/>
              </w:rPr>
              <w:t xml:space="preserve">_</w:t>
            </w:r>
            <w:r>
              <w:t xml:space="preserve"> </w:t>
            </w:r>
            <w:r>
              <w:t xml:space="preserve">|</w:t>
            </w:r>
            <w:r>
              <w:t xml:space="preserve"> </w:t>
            </w:r>
            <w:r>
              <w:rPr>
                <w:rStyle w:val="VerbatimChar"/>
              </w:rPr>
              <w:t xml:space="preserve">:</w:t>
            </w:r>
            <w:r>
              <w:t xml:space="preserve">)</w:t>
            </w:r>
          </w:p>
        </w:tc>
        <w:tc>
          <w:tcPr/>
          <w:p>
            <w:pPr>
              <w:pStyle w:val="Compact"/>
            </w:pPr>
            <w:r>
              <w:rPr>
                <w:rStyle w:val="VerbatimChar"/>
              </w:rPr>
              <w:t xml:space="preserve">verify.rs:392</w:t>
            </w:r>
          </w:p>
        </w:tc>
      </w:tr>
      <w:tr>
        <w:tc>
          <w:tcPr/>
          <w:p>
            <w:pPr>
              <w:pStyle w:val="Compact"/>
            </w:pPr>
            <w:r>
              <w:t xml:space="preserve">JAdES</w:t>
            </w:r>
          </w:p>
        </w:tc>
        <w:tc>
          <w:tcPr/>
          <w:p>
            <w:pPr>
              <w:pStyle w:val="Compact"/>
            </w:pPr>
            <w:r>
              <w:rPr>
                <w:rStyle w:val="VerbatimChar"/>
              </w:rPr>
              <w:t xml:space="preserve">looks_like_json</w:t>
            </w:r>
          </w:p>
        </w:tc>
        <w:tc>
          <w:tcPr/>
          <w:p>
            <w:pPr>
              <w:pStyle w:val="Compact"/>
            </w:pPr>
            <w:r>
              <w:t xml:space="preserve">optional UTF-8 BOM, then whitespace (</w:t>
            </w:r>
            <w:r>
              <w:rPr>
                <w:rStyle w:val="VerbatimChar"/>
              </w:rPr>
              <w:t xml:space="preserve">SP</w:t>
            </w:r>
            <w:r>
              <w:t xml:space="preserve">/</w:t>
            </w:r>
            <w:r>
              <w:rPr>
                <w:rStyle w:val="VerbatimChar"/>
              </w:rPr>
              <w:t xml:space="preserve">TAB</w:t>
            </w:r>
            <w:r>
              <w:t xml:space="preserve">/</w:t>
            </w:r>
            <w:r>
              <w:rPr>
                <w:rStyle w:val="VerbatimChar"/>
              </w:rPr>
              <w:t xml:space="preserve">CR</w:t>
            </w:r>
            <w:r>
              <w:t xml:space="preserve">/</w:t>
            </w:r>
            <w:r>
              <w:rPr>
                <w:rStyle w:val="VerbatimChar"/>
              </w:rPr>
              <w:t xml:space="preserve">LF</w:t>
            </w:r>
            <w:r>
              <w:t xml:space="preserve">), then</w:t>
            </w:r>
            <w:r>
              <w:t xml:space="preserve"> </w:t>
            </w:r>
            <w:r>
              <w:rPr>
                <w:rStyle w:val="VerbatimChar"/>
              </w:rPr>
              <w:t xml:space="preserve">{</w:t>
            </w:r>
          </w:p>
        </w:tc>
        <w:tc>
          <w:tcPr/>
          <w:p>
            <w:pPr>
              <w:pStyle w:val="Compact"/>
            </w:pPr>
            <w:r>
              <w:rPr>
                <w:rStyle w:val="VerbatimChar"/>
              </w:rPr>
              <w:t xml:space="preserve">verify.rs:375</w:t>
            </w:r>
          </w:p>
        </w:tc>
      </w:tr>
      <w:tr>
        <w:tc>
          <w:tcPr/>
          <w:p>
            <w:pPr>
              <w:pStyle w:val="Compact"/>
            </w:pPr>
            <w:r>
              <w:t xml:space="preserve">CAdES</w:t>
            </w:r>
          </w:p>
        </w:tc>
        <w:tc>
          <w:tcPr/>
          <w:p>
            <w:pPr>
              <w:pStyle w:val="Compact"/>
            </w:pPr>
            <w:r>
              <w:t xml:space="preserve">residual default (no predicate)</w:t>
            </w:r>
          </w:p>
        </w:tc>
        <w:tc>
          <w:tcPr/>
          <w:p>
            <w:pPr>
              <w:pStyle w:val="Compact"/>
            </w:pPr>
            <w:r>
              <w:t xml:space="preserve">everything else, incl. DER CMS</w:t>
            </w:r>
          </w:p>
        </w:tc>
        <w:tc>
          <w:tcPr/>
          <w:p>
            <w:pPr>
              <w:pStyle w:val="Compact"/>
            </w:pPr>
            <w:r>
              <w:rPr>
                <w:rStyle w:val="VerbatimChar"/>
              </w:rPr>
              <w:t xml:space="preserve">verify.rs:369</w:t>
            </w:r>
          </w:p>
        </w:tc>
      </w:tr>
    </w:tbl>
    <w:p>
      <w:pPr>
        <w:pStyle w:val="BodyText"/>
      </w:pPr>
      <w:r>
        <w:t xml:space="preserve">Two precision points worth recording for an auditor:</w:t>
      </w:r>
    </w:p>
    <w:p>
      <w:pPr>
        <w:pStyle w:val="Compact"/>
        <w:numPr>
          <w:ilvl w:val="0"/>
          <w:numId w:val="1034"/>
        </w:numPr>
      </w:pPr>
      <w:r>
        <w:rPr>
          <w:b/>
          <w:bCs/>
        </w:rPr>
        <w:t xml:space="preserve">JSON sniff is object-rooted only.</w:t>
      </w:r>
      <w:r>
        <w:t xml:space="preserve"> </w:t>
      </w:r>
      <w:r>
        <w:rPr>
          <w:rStyle w:val="VerbatimChar"/>
        </w:rPr>
        <w:t xml:space="preserve">looks_like_json</w:t>
      </w:r>
      <w:r>
        <w:t xml:space="preserve"> </w:t>
      </w:r>
      <w:r>
        <w:t xml:space="preserve">returns</w:t>
      </w:r>
      <w:r>
        <w:t xml:space="preserve"> </w:t>
      </w:r>
      <w:r>
        <w:rPr>
          <w:rStyle w:val="VerbatimChar"/>
        </w:rPr>
        <w:t xml:space="preserve">true</w:t>
      </w:r>
      <w:r>
        <w:t xml:space="preserve"> </w:t>
      </w:r>
      <w:r>
        <w:t xml:space="preserve">only</w:t>
      </w:r>
      <w:r>
        <w:t xml:space="preserve"> </w:t>
      </w:r>
      <w:r>
        <w:t xml:space="preserve">for a leading</w:t>
      </w:r>
      <w:r>
        <w:t xml:space="preserve"> </w:t>
      </w:r>
      <w:r>
        <w:rPr>
          <w:rStyle w:val="VerbatimChar"/>
        </w:rPr>
        <w:t xml:space="preserve">{</w:t>
      </w:r>
      <w:r>
        <w:t xml:space="preserve">, never</w:t>
      </w:r>
      <w:r>
        <w:t xml:space="preserve"> </w:t>
      </w:r>
      <w:r>
        <w:rPr>
          <w:rStyle w:val="VerbatimChar"/>
        </w:rPr>
        <w:t xml:space="preserve">[</w:t>
      </w:r>
      <w:r>
        <w:t xml:space="preserve">. This is correct for JAdES: JWS JSON</w:t>
      </w:r>
      <w:r>
        <w:t xml:space="preserve"> </w:t>
      </w:r>
      <w:r>
        <w:t xml:space="preserve">Serialization (RFC 7515 §7.2) is always a JSON object, never a bare array, so</w:t>
      </w:r>
      <w:r>
        <w:t xml:space="preserve"> </w:t>
      </w:r>
      <w:r>
        <w:t xml:space="preserve">a leading</w:t>
      </w:r>
      <w:r>
        <w:t xml:space="preserve"> </w:t>
      </w:r>
      <w:r>
        <w:rPr>
          <w:rStyle w:val="VerbatimChar"/>
        </w:rPr>
        <w:t xml:space="preserve">[</w:t>
      </w:r>
      <w:r>
        <w:t xml:space="preserve"> </w:t>
      </w:r>
      <w:r>
        <w:t xml:space="preserve">would be a non-JAdES JSON document and is deliberately routed to</w:t>
      </w:r>
      <w:r>
        <w:t xml:space="preserve"> </w:t>
      </w:r>
      <w:r>
        <w:t xml:space="preserve">the CAdES residual rather than to the JAdES arm. The behaviour is asserted in</w:t>
      </w:r>
      <w:r>
        <w:t xml:space="preserve"> </w:t>
      </w:r>
      <w:r>
        <w:t xml:space="preserve">the WASM tests (</w:t>
      </w:r>
      <w:r>
        <w:rPr>
          <w:rStyle w:val="VerbatimChar"/>
        </w:rPr>
        <w:t xml:space="preserve">web/pverify-wasm/src/lib.rs:781</w:t>
      </w:r>
      <w:r>
        <w:t xml:space="preserve">,</w:t>
      </w:r>
      <w:r>
        <w:t xml:space="preserve"> </w:t>
      </w:r>
      <w:r>
        <w:rPr>
          <w:rStyle w:val="VerbatimChar"/>
        </w:rPr>
        <w:t xml:space="preserve">!looks_like_json(b"[]")</w:t>
      </w:r>
      <w:r>
        <w:t xml:space="preserve">).</w:t>
      </w:r>
    </w:p>
    <w:p>
      <w:pPr>
        <w:pStyle w:val="Compact"/>
        <w:numPr>
          <w:ilvl w:val="0"/>
          <w:numId w:val="1034"/>
        </w:numPr>
      </w:pPr>
      <w:r>
        <w:rPr>
          <w:b/>
          <w:bCs/>
        </w:rPr>
        <w:t xml:space="preserve">The XML NameStartChar test is an ASCII subset.</w:t>
      </w:r>
      <w:r>
        <w:t xml:space="preserve"> </w:t>
      </w:r>
      <w:r>
        <w:rPr>
          <w:rStyle w:val="VerbatimChar"/>
        </w:rPr>
        <w:t xml:space="preserve">looks_like_xml</w:t>
      </w:r>
      <w:r>
        <w:t xml:space="preserve"> </w:t>
      </w:r>
      <w:r>
        <w:t xml:space="preserve">accepts a</w:t>
      </w:r>
      <w:r>
        <w:t xml:space="preserve"> </w:t>
      </w:r>
      <w:r>
        <w:t xml:space="preserve">bare</w:t>
      </w:r>
      <w:r>
        <w:t xml:space="preserve"> </w:t>
      </w:r>
      <w:r>
        <w:rPr>
          <w:rStyle w:val="VerbatimChar"/>
        </w:rPr>
        <w:t xml:space="preserve">&lt;</w:t>
      </w:r>
      <w:r>
        <w:t xml:space="preserve"> </w:t>
      </w:r>
      <w:r>
        <w:t xml:space="preserve">followed by an ASCII letter,</w:t>
      </w:r>
      <w:r>
        <w:t xml:space="preserve"> </w:t>
      </w:r>
      <w:r>
        <w:rPr>
          <w:rStyle w:val="VerbatimChar"/>
        </w:rPr>
        <w:t xml:space="preserve">_</w:t>
      </w:r>
      <w:r>
        <w:t xml:space="preserve">, or</w:t>
      </w:r>
      <w:r>
        <w:t xml:space="preserve"> </w:t>
      </w:r>
      <w:r>
        <w:rPr>
          <w:rStyle w:val="VerbatimChar"/>
        </w:rPr>
        <w:t xml:space="preserve">:</w:t>
      </w:r>
      <w:r>
        <w:t xml:space="preserve">. The source comment notes</w:t>
      </w:r>
      <w:r>
        <w:t xml:space="preserve"> </w:t>
      </w:r>
      <w:r>
        <w:t xml:space="preserve">this "ASCII subset is sufficient for all GPKI-shaped fixtures"</w:t>
      </w:r>
      <w:r>
        <w:t xml:space="preserve"> </w:t>
      </w:r>
      <w:r>
        <w:t xml:space="preserve">(</w:t>
      </w:r>
      <w:r>
        <w:rPr>
          <w:rStyle w:val="VerbatimChar"/>
        </w:rPr>
        <w:t xml:space="preserve">verify.rs:402</w:t>
      </w:r>
      <w:r>
        <w:t xml:space="preserve">): a</w:t>
      </w:r>
      <w:r>
        <w:t xml:space="preserve"> </w:t>
      </w:r>
      <w:r>
        <w:rPr>
          <w:rStyle w:val="VerbatimChar"/>
        </w:rPr>
        <w:t xml:space="preserve">ds:Signature</w:t>
      </w:r>
      <w:r>
        <w:t xml:space="preserve"> </w:t>
      </w:r>
      <w:r>
        <w:t xml:space="preserve">or</w:t>
      </w:r>
      <w:r>
        <w:t xml:space="preserve"> </w:t>
      </w:r>
      <w:r>
        <w:rPr>
          <w:rStyle w:val="VerbatimChar"/>
        </w:rPr>
        <w:t xml:space="preserve">xades:…</w:t>
      </w:r>
      <w:r>
        <w:t xml:space="preserve">-rooted document, or any XML</w:t>
      </w:r>
      <w:r>
        <w:t xml:space="preserve"> </w:t>
      </w:r>
      <w:r>
        <w:t xml:space="preserve">with an</w:t>
      </w:r>
      <w:r>
        <w:t xml:space="preserve"> </w:t>
      </w:r>
      <w:r>
        <w:rPr>
          <w:rStyle w:val="VerbatimChar"/>
        </w:rPr>
        <w:t xml:space="preserve">&lt;?xml</w:t>
      </w:r>
      <w:r>
        <w:t xml:space="preserve"> </w:t>
      </w:r>
      <w:r>
        <w:t xml:space="preserve">prolog, classifies correctly; a hypothetical XML whose root</w:t>
      </w:r>
      <w:r>
        <w:t xml:space="preserve"> </w:t>
      </w:r>
      <w:r>
        <w:t xml:space="preserve">element name begins with a non-ASCII Unicode NameStartChar and which omits the</w:t>
      </w:r>
      <w:r>
        <w:t xml:space="preserve"> </w:t>
      </w:r>
      <w:r>
        <w:t xml:space="preserve">prolog and BOM would</w:t>
      </w:r>
      <w:r>
        <w:t xml:space="preserve"> </w:t>
      </w:r>
      <w:r>
        <w:rPr>
          <w:i/>
          <w:iCs/>
        </w:rPr>
        <w:t xml:space="preserve">not</w:t>
      </w:r>
      <w:r>
        <w:t xml:space="preserve"> </w:t>
      </w:r>
      <w:r>
        <w:t xml:space="preserve">be sniffed as XML. No such input arises in the</w:t>
      </w:r>
      <w:r>
        <w:t xml:space="preserve"> </w:t>
      </w:r>
      <w:r>
        <w:t xml:space="preserve">GPKI/eIDAS corpus, and the failure mode is benign (it would fall through to</w:t>
      </w:r>
      <w:r>
        <w:t xml:space="preserve"> </w:t>
      </w:r>
      <w:r>
        <w:t xml:space="preserve">CAdES and produce a</w:t>
      </w:r>
      <w:r>
        <w:t xml:space="preserve"> </w:t>
      </w:r>
      <w:r>
        <w:rPr>
          <w:rStyle w:val="VerbatimChar"/>
        </w:rPr>
        <w:t xml:space="preserve">cades_parse_failed</w:t>
      </w:r>
      <w:r>
        <w:t xml:space="preserve"> </w:t>
      </w:r>
      <w:r>
        <w:t xml:space="preserve">fact, not a false pass).</w:t>
      </w:r>
    </w:p>
    <w:p>
      <w:pPr>
        <w:pStyle w:val="FirstParagraph"/>
      </w:pPr>
      <w:r>
        <w:t xml:space="preserve">The UTF-8 BOM (</w:t>
      </w:r>
      <w:r>
        <w:rPr>
          <w:rStyle w:val="VerbatimChar"/>
        </w:rPr>
        <w:t xml:space="preserve">EF BB BF</w:t>
      </w:r>
      <w:r>
        <w:t xml:space="preserve">) is stripped before both the XML and JSON tests</w:t>
      </w:r>
      <w:r>
        <w:t xml:space="preserve"> </w:t>
      </w:r>
      <w:r>
        <w:t xml:space="preserve">(</w:t>
      </w:r>
      <w:r>
        <w:rPr>
          <w:rStyle w:val="VerbatimChar"/>
        </w:rPr>
        <w:t xml:space="preserve">verify.rs:376</w:t>
      </w:r>
      <w:r>
        <w:t xml:space="preserve">,</w:t>
      </w:r>
      <w:r>
        <w:t xml:space="preserve"> </w:t>
      </w:r>
      <w:r>
        <w:rPr>
          <w:rStyle w:val="VerbatimChar"/>
        </w:rPr>
        <w:t xml:space="preserve">verify.rs:394</w:t>
      </w:r>
      <w:r>
        <w:t xml:space="preserve">), so a BOM-prefixed XAdES or JAdES document is</w:t>
      </w:r>
      <w:r>
        <w:t xml:space="preserve"> </w:t>
      </w:r>
      <w:r>
        <w:t xml:space="preserve">classified on its true first content byte.</w:t>
      </w:r>
    </w:p>
    <w:bookmarkEnd w:id="97"/>
    <w:bookmarkEnd w:id="98"/>
    <w:bookmarkStart w:id="103" w:name="X5246092cf7b0fe224bfc24528cd8c03351a2de7"/>
    <w:p>
      <w:pPr>
        <w:pStyle w:val="Heading2"/>
      </w:pPr>
      <w:r>
        <w:t xml:space="preserve">4.3 Per-format dispatch in</w:t>
      </w:r>
      <w:r>
        <w:t xml:space="preserve"> </w:t>
      </w:r>
      <w:r>
        <w:rPr>
          <w:rStyle w:val="VerbatimChar"/>
        </w:rPr>
        <w:t xml:space="preserve">verify_with</w:t>
      </w:r>
    </w:p>
    <w:p>
      <w:pPr>
        <w:pStyle w:val="FirstParagraph"/>
      </w:pPr>
      <w:r>
        <w:t xml:space="preserve">After the ASiC interception (§4.5),</w:t>
      </w:r>
      <w:r>
        <w:t xml:space="preserve"> </w:t>
      </w:r>
      <w:r>
        <w:rPr>
          <w:rStyle w:val="VerbatimChar"/>
        </w:rPr>
        <w:t xml:space="preserve">verify_with</w:t>
      </w:r>
      <w:r>
        <w:t xml:space="preserve"> </w:t>
      </w:r>
      <w:r>
        <w:t xml:space="preserve">matches on the</w:t>
      </w:r>
      <w:r>
        <w:t xml:space="preserve"> </w:t>
      </w:r>
      <w:r>
        <w:rPr>
          <w:rStyle w:val="VerbatimChar"/>
        </w:rPr>
        <w:t xml:space="preserve">detect_format</w:t>
      </w:r>
      <w:r>
        <w:t xml:space="preserve"> </w:t>
      </w:r>
      <w:r>
        <w:t xml:space="preserve">result and builds a</w:t>
      </w:r>
      <w:r>
        <w:t xml:space="preserve"> </w:t>
      </w:r>
      <w:r>
        <w:rPr>
          <w:rStyle w:val="VerbatimChar"/>
        </w:rPr>
        <w:t xml:space="preserve">Vec&lt;SignatureEntry&gt;</w:t>
      </w:r>
      <w:r>
        <w:t xml:space="preserve"> </w:t>
      </w:r>
      <w:r>
        <w:t xml:space="preserve">—</w:t>
      </w:r>
      <w:r>
        <w:t xml:space="preserve"> </w:t>
      </w:r>
      <w:r>
        <w:rPr>
          <w:b/>
          <w:bCs/>
        </w:rPr>
        <w:t xml:space="preserve">one entry per</w:t>
      </w:r>
      <w:r>
        <w:rPr>
          <w:b/>
          <w:bCs/>
        </w:rPr>
        <w:t xml:space="preserve"> </w:t>
      </w:r>
      <w:r>
        <w:rPr>
          <w:b/>
          <w:bCs/>
        </w:rPr>
        <w:t xml:space="preserve">signature</w:t>
      </w:r>
      <w:r>
        <w:t xml:space="preserve"> </w:t>
      </w:r>
      <w:r>
        <w:t xml:space="preserve">in the document (</w:t>
      </w:r>
      <w:r>
        <w:rPr>
          <w:rStyle w:val="VerbatimChar"/>
        </w:rPr>
        <w:t xml:space="preserve">crates/pverify-core/src/verify.rs:240</w:t>
      </w:r>
      <w:r>
        <w:t xml:space="preserve">). The</w:t>
      </w:r>
      <w:r>
        <w:t xml:space="preserve"> </w:t>
      </w:r>
      <w:r>
        <w:t xml:space="preserve">contract that every arm honours is that the consumer always receives a definite</w:t>
      </w:r>
      <w:r>
        <w:t xml:space="preserve"> </w:t>
      </w:r>
      <w:r>
        <w:t xml:space="preserve">fact: even an empty host extraction yields exactly one explanatory entry, never</w:t>
      </w:r>
      <w:r>
        <w:t xml:space="preserve"> </w:t>
      </w:r>
      <w:r>
        <w:t xml:space="preserve">an empty array.</w:t>
      </w:r>
    </w:p>
    <w:bookmarkStart w:id="99" w:name="X8a4ce4528a0c8358a32b1499612c3e176a005d0"/>
    <w:p>
      <w:pPr>
        <w:pStyle w:val="Heading3"/>
      </w:pPr>
      <w:r>
        <w:t xml:space="preserve">4.3.1 PAdES arm (</w:t>
      </w:r>
      <w:r>
        <w:rPr>
          <w:rStyle w:val="VerbatimChar"/>
        </w:rPr>
        <w:t xml:space="preserve">DetectedFormat::Pdf</w:t>
      </w:r>
      <w:r>
        <w:t xml:space="preserve">)</w:t>
      </w:r>
    </w:p>
    <w:p>
      <w:pPr>
        <w:pStyle w:val="FirstParagraph"/>
      </w:pPr>
      <w:r>
        <w:t xml:space="preserve">PDF inputs route to</w:t>
      </w:r>
      <w:r>
        <w:t xml:space="preserve"> </w:t>
      </w:r>
      <w:r>
        <w:rPr>
          <w:rStyle w:val="VerbatimChar"/>
        </w:rPr>
        <w:t xml:space="preserve">crate::pades::verify_pdf</w:t>
      </w:r>
      <w:r>
        <w:t xml:space="preserve"> </w:t>
      </w:r>
      <w:r>
        <w:t xml:space="preserve">(</w:t>
      </w:r>
      <w:r>
        <w:rPr>
          <w:rStyle w:val="VerbatimChar"/>
        </w:rPr>
        <w:t xml:space="preserve">verify.rs:241</w:t>
      </w:r>
      <w:r>
        <w:t xml:space="preserve">), threaded with</w:t>
      </w:r>
      <w:r>
        <w:t xml:space="preserve"> </w:t>
      </w:r>
      <w:r>
        <w:t xml:space="preserve">the host-extracted</w:t>
      </w:r>
      <w:r>
        <w:t xml:space="preserve"> </w:t>
      </w:r>
      <w:r>
        <w:rPr>
          <w:rStyle w:val="VerbatimChar"/>
        </w:rPr>
        <w:t xml:space="preserve">pdf_signature_dicts</w:t>
      </w:r>
      <w:r>
        <w:t xml:space="preserve"> </w:t>
      </w:r>
      <w:r>
        <w:t xml:space="preserve">and</w:t>
      </w:r>
      <w:r>
        <w:t xml:space="preserve"> </w:t>
      </w:r>
      <w:r>
        <w:rPr>
          <w:rStyle w:val="VerbatimChar"/>
        </w:rPr>
        <w:t xml:space="preserve">pdf_validation_data</w:t>
      </w:r>
      <w:r>
        <w:t xml:space="preserve">, the trust</w:t>
      </w:r>
      <w:r>
        <w:t xml:space="preserve"> </w:t>
      </w:r>
      <w:r>
        <w:t xml:space="preserve">store, the fetcher, the verification time, the real</w:t>
      </w:r>
      <w:r>
        <w:t xml:space="preserve"> </w:t>
      </w:r>
      <w:r>
        <w:rPr>
          <w:rStyle w:val="VerbatimChar"/>
        </w:rPr>
        <w:t xml:space="preserve">VerificationMode</w:t>
      </w:r>
      <w:r>
        <w:t xml:space="preserve"> </w:t>
      </w:r>
      <w:r>
        <w:t xml:space="preserve">(so</w:t>
      </w:r>
      <w:r>
        <w:t xml:space="preserve"> </w:t>
      </w:r>
      <w:r>
        <w:rPr>
          <w:rStyle w:val="VerbatimChar"/>
        </w:rPr>
        <w:t xml:space="preserve">--offline</w:t>
      </w:r>
      <w:r>
        <w:t xml:space="preserve"> </w:t>
      </w:r>
      <w:r>
        <w:t xml:space="preserve">is honoured rather than fabricating an OCSP contact — the 015 fix to</w:t>
      </w:r>
      <w:r>
        <w:t xml:space="preserve"> </w:t>
      </w:r>
      <w:r>
        <w:t xml:space="preserve">a §I gap,</w:t>
      </w:r>
      <w:r>
        <w:t xml:space="preserve"> </w:t>
      </w:r>
      <w:r>
        <w:rPr>
          <w:rStyle w:val="VerbatimChar"/>
        </w:rPr>
        <w:t xml:space="preserve">verify.rs:255</w:t>
      </w:r>
      <w:r>
        <w:t xml:space="preserve">), the canonical</w:t>
      </w:r>
      <w:r>
        <w:t xml:space="preserve"> </w:t>
      </w:r>
      <w:r>
        <w:rPr>
          <w:rStyle w:val="VerbatimChar"/>
        </w:rPr>
        <w:t xml:space="preserve">required_policies</w:t>
      </w:r>
      <w:r>
        <w:t xml:space="preserve"> </w:t>
      </w:r>
      <w:r>
        <w:t xml:space="preserve">set</w:t>
      </w:r>
      <w:r>
        <w:t xml:space="preserve"> </w:t>
      </w:r>
      <w:r>
        <w:t xml:space="preserve">(</w:t>
      </w:r>
      <w:r>
        <w:rPr>
          <w:rStyle w:val="VerbatimChar"/>
        </w:rPr>
        <w:t xml:space="preserve">verify.rs:259</w:t>
      </w:r>
      <w:r>
        <w:t xml:space="preserve">, so</w:t>
      </w:r>
      <w:r>
        <w:t xml:space="preserve"> </w:t>
      </w:r>
      <w:r>
        <w:rPr>
          <w:rStyle w:val="VerbatimChar"/>
        </w:rPr>
        <w:t xml:space="preserve">--required-policy</w:t>
      </w:r>
      <w:r>
        <w:t xml:space="preserve"> </w:t>
      </w:r>
      <w:r>
        <w:t xml:space="preserve">is enforced for PAdES), and the</w:t>
      </w:r>
      <w:r>
        <w:t xml:space="preserve"> </w:t>
      </w:r>
      <w:r>
        <w:t xml:space="preserve">opt-in algorithm policy (</w:t>
      </w:r>
      <w:r>
        <w:rPr>
          <w:rStyle w:val="VerbatimChar"/>
        </w:rPr>
        <w:t xml:space="preserve">verify.rs:261</w:t>
      </w:r>
      <w:r>
        <w:t xml:space="preserve">).</w:t>
      </w:r>
    </w:p>
    <w:p>
      <w:pPr>
        <w:pStyle w:val="BodyText"/>
      </w:pPr>
      <w:r>
        <w:rPr>
          <w:rStyle w:val="VerbatimChar"/>
        </w:rPr>
        <w:t xml:space="preserve">verify_pdf</w:t>
      </w:r>
      <w:r>
        <w:t xml:space="preserve"> </w:t>
      </w:r>
      <w:r>
        <w:t xml:space="preserve">(</w:t>
      </w:r>
      <w:r>
        <w:rPr>
          <w:rStyle w:val="VerbatimChar"/>
        </w:rPr>
        <w:t xml:space="preserve">crates/pverify-core/src/pades/mod.rs:242</w:t>
      </w:r>
      <w:r>
        <w:t xml:space="preserve">) iterates the</w:t>
      </w:r>
      <w:r>
        <w:t xml:space="preserve"> </w:t>
      </w:r>
      <w:r>
        <w:t xml:space="preserve">descriptors and produces one</w:t>
      </w:r>
      <w:r>
        <w:t xml:space="preserve"> </w:t>
      </w:r>
      <w:r>
        <w:rPr>
          <w:rStyle w:val="VerbatimChar"/>
        </w:rPr>
        <w:t xml:space="preserve">SignatureEntry</w:t>
      </w:r>
      <w:r>
        <w:t xml:space="preserve"> </w:t>
      </w:r>
      <w:r>
        <w:t xml:space="preserve">per</w:t>
      </w:r>
      <w:r>
        <w:t xml:space="preserve"> </w:t>
      </w:r>
      <w:r>
        <w:rPr>
          <w:rStyle w:val="VerbatimChar"/>
        </w:rPr>
        <w:t xml:space="preserve">/Sig</w:t>
      </w:r>
      <w:r>
        <w:t xml:space="preserve"> </w:t>
      </w:r>
      <w:r>
        <w:t xml:space="preserve">dictionary, attaching</w:t>
      </w:r>
      <w:r>
        <w:t xml:space="preserve"> </w:t>
      </w:r>
      <w:r>
        <w:t xml:space="preserve">each covering</w:t>
      </w:r>
      <w:r>
        <w:t xml:space="preserve"> </w:t>
      </w:r>
      <w:r>
        <w:rPr>
          <w:rStyle w:val="VerbatimChar"/>
        </w:rPr>
        <w:t xml:space="preserve">/DocTimeStamp</w:t>
      </w:r>
      <w:r>
        <w:t xml:space="preserve"> </w:t>
      </w:r>
      <w:r>
        <w:t xml:space="preserve">token to the most-recent preceding signature</w:t>
      </w:r>
      <w:r>
        <w:t xml:space="preserve"> </w:t>
      </w:r>
      <w:r>
        <w:t xml:space="preserve">(</w:t>
      </w:r>
      <w:r>
        <w:rPr>
          <w:rStyle w:val="VerbatimChar"/>
        </w:rPr>
        <w:t xml:space="preserve">mod.rs:309</w:t>
      </w:r>
      <w:r>
        <w:t xml:space="preserve">). It supports PAdES B-B, B-T (signature-time-stamp), B-LT and</w:t>
      </w:r>
      <w:r>
        <w:t xml:space="preserve"> </w:t>
      </w:r>
      <w:r>
        <w:t xml:space="preserve">B-LTA over the embedded CMS plus</w:t>
      </w:r>
      <w:r>
        <w:t xml:space="preserve"> </w:t>
      </w:r>
      <w:r>
        <w:rPr>
          <w:rStyle w:val="VerbatimChar"/>
        </w:rPr>
        <w:t xml:space="preserve">/DocTimeStamp</w:t>
      </w:r>
      <w:r>
        <w:t xml:space="preserve"> </w:t>
      </w:r>
      <w:r>
        <w:t xml:space="preserve">(the PAdES archive-timestamp</w:t>
      </w:r>
      <w:r>
        <w:t xml:space="preserve"> </w:t>
      </w:r>
      <w:r>
        <w:t xml:space="preserve">mechanism), and as of branch 034 consumes the document-level</w:t>
      </w:r>
      <w:r>
        <w:t xml:space="preserve"> </w:t>
      </w:r>
      <w:r>
        <w:rPr>
          <w:rStyle w:val="VerbatimChar"/>
        </w:rPr>
        <w:t xml:space="preserve">/DSS</w:t>
      </w:r>
      <w:r>
        <w:t xml:space="preserve"> </w:t>
      </w:r>
      <w:r>
        <w:t xml:space="preserve">(</w:t>
      </w:r>
      <w:r>
        <w:rPr>
          <w:rStyle w:val="VerbatimChar"/>
        </w:rPr>
        <w:t xml:space="preserve">/Certs</w:t>
      </w:r>
      <w:r>
        <w:t xml:space="preserve">/</w:t>
      </w:r>
      <w:r>
        <w:rPr>
          <w:rStyle w:val="VerbatimChar"/>
        </w:rPr>
        <w:t xml:space="preserve">/CRLs</w:t>
      </w:r>
      <w:r>
        <w:t xml:space="preserve">/</w:t>
      </w:r>
      <w:r>
        <w:rPr>
          <w:rStyle w:val="VerbatimChar"/>
        </w:rPr>
        <w:t xml:space="preserve">/OCSPs</w:t>
      </w:r>
      <w:r>
        <w:t xml:space="preserve">),</w:t>
      </w:r>
      <w:r>
        <w:t xml:space="preserve"> </w:t>
      </w:r>
      <w:r>
        <w:rPr>
          <w:rStyle w:val="VerbatimChar"/>
        </w:rPr>
        <w:t xml:space="preserve">/VRI</w:t>
      </w:r>
      <w:r>
        <w:t xml:space="preserve">, and Adobe</w:t>
      </w:r>
      <w:r>
        <w:t xml:space="preserve"> </w:t>
      </w:r>
      <w:r>
        <w:rPr>
          <w:rStyle w:val="VerbatimChar"/>
        </w:rPr>
        <w:t xml:space="preserve">revocationInfoArchival</w:t>
      </w:r>
      <w:r>
        <w:t xml:space="preserve"> </w:t>
      </w:r>
      <w:r>
        <w:t xml:space="preserve">validation material (see Chapter on PAdES verification for the resolution</w:t>
      </w:r>
      <w:r>
        <w:t xml:space="preserve"> </w:t>
      </w:r>
      <w:r>
        <w:t xml:space="preserve">detail). If the host extracted</w:t>
      </w:r>
      <w:r>
        <w:t xml:space="preserve"> </w:t>
      </w:r>
      <w:r>
        <w:rPr>
          <w:b/>
          <w:bCs/>
        </w:rPr>
        <w:t xml:space="preserve">no</w:t>
      </w:r>
      <w:r>
        <w:t xml:space="preserve"> </w:t>
      </w:r>
      <w:r>
        <w:t xml:space="preserve">signature dictionaries,</w:t>
      </w:r>
      <w:r>
        <w:t xml:space="preserve"> </w:t>
      </w:r>
      <w:r>
        <w:rPr>
          <w:rStyle w:val="VerbatimChar"/>
        </w:rPr>
        <w:t xml:space="preserve">verify_pdf</w:t>
      </w:r>
      <w:r>
        <w:t xml:space="preserve"> </w:t>
      </w:r>
      <w:r>
        <w:t xml:space="preserve">returns a single explanatory entry rather than an empty vector:</w:t>
      </w:r>
      <w:r>
        <w:t xml:space="preserve"> </w:t>
      </w:r>
      <w:r>
        <w:rPr>
          <w:rStyle w:val="VerbatimChar"/>
        </w:rPr>
        <w:t xml:space="preserve">no_signature_entry</w:t>
      </w:r>
      <w:r>
        <w:t xml:space="preserve"> </w:t>
      </w:r>
      <w:r>
        <w:t xml:space="preserve">(</w:t>
      </w:r>
      <w:r>
        <w:rPr>
          <w:rStyle w:val="VerbatimChar"/>
        </w:rPr>
        <w:t xml:space="preserve">mod.rs:475</w:t>
      </w:r>
      <w:r>
        <w:t xml:space="preserve">) emits</w:t>
      </w:r>
      <w:r>
        <w:t xml:space="preserve"> </w:t>
      </w:r>
      <w:r>
        <w:rPr>
          <w:rStyle w:val="VerbatimChar"/>
        </w:rPr>
        <w:t xml:space="preserve">INDETERMINATE</w:t>
      </w:r>
      <w:r>
        <w:t xml:space="preserve"> </w:t>
      </w:r>
      <w:r>
        <w:t xml:space="preserve">with sub-indication</w:t>
      </w:r>
      <w:r>
        <w:t xml:space="preserve"> </w:t>
      </w:r>
      <w:r>
        <w:rPr>
          <w:rStyle w:val="VerbatimChar"/>
        </w:rPr>
        <w:t xml:space="preserve">PdfByteRangeMalformed</w:t>
      </w:r>
      <w:r>
        <w:t xml:space="preserve"> </w:t>
      </w:r>
      <w:r>
        <w:t xml:space="preserve">and the context string</w:t>
      </w:r>
      <w:r>
        <w:t xml:space="preserve"> </w:t>
      </w:r>
      <w:r>
        <w:rPr>
          <w:rStyle w:val="VerbatimChar"/>
        </w:rPr>
        <w:t xml:space="preserve">"pdf-no-signature-dict"</w:t>
      </w:r>
      <w:r>
        <w:t xml:space="preserve"> </w:t>
      </w:r>
      <w:r>
        <w:t xml:space="preserve">(</w:t>
      </w:r>
      <w:r>
        <w:rPr>
          <w:rStyle w:val="VerbatimChar"/>
        </w:rPr>
        <w:t xml:space="preserve">mod.rs:496</w:t>
      </w:r>
      <w:r>
        <w:t xml:space="preserve">).</w:t>
      </w:r>
    </w:p>
    <w:p>
      <w:pPr>
        <w:pStyle w:val="BodyText"/>
      </w:pPr>
      <w:r>
        <w:t xml:space="preserve">PAdES is structurally</w:t>
      </w:r>
      <w:r>
        <w:t xml:space="preserve"> </w:t>
      </w:r>
      <w:r>
        <w:rPr>
          <w:b/>
          <w:bCs/>
        </w:rPr>
        <w:t xml:space="preserve">always attached</w:t>
      </w:r>
      <w:r>
        <w:t xml:space="preserve">: the</w:t>
      </w:r>
      <w:r>
        <w:t xml:space="preserve"> </w:t>
      </w:r>
      <w:r>
        <w:rPr>
          <w:rStyle w:val="VerbatimChar"/>
        </w:rPr>
        <w:t xml:space="preserve">/ByteRange</w:t>
      </w:r>
      <w:r>
        <w:t xml:space="preserve"> </w:t>
      </w:r>
      <w:r>
        <w:t xml:space="preserve">references bytes</w:t>
      </w:r>
      <w:r>
        <w:t xml:space="preserve"> </w:t>
      </w:r>
      <w:r>
        <w:t xml:space="preserve">inside the PDF body, so every PAdES</w:t>
      </w:r>
      <w:r>
        <w:t xml:space="preserve"> </w:t>
      </w:r>
      <w:r>
        <w:rPr>
          <w:rStyle w:val="VerbatimChar"/>
        </w:rPr>
        <w:t xml:space="preserve">SignatureEntry</w:t>
      </w:r>
      <w:r>
        <w:t xml:space="preserve"> </w:t>
      </w:r>
      <w:r>
        <w:t xml:space="preserve">carries</w:t>
      </w:r>
      <w:r>
        <w:t xml:space="preserve"> </w:t>
      </w:r>
      <w:r>
        <w:rPr>
          <w:rStyle w:val="VerbatimChar"/>
        </w:rPr>
        <w:t xml:space="preserve">content_source = Embedded</w:t>
      </w:r>
      <w:r>
        <w:t xml:space="preserve"> </w:t>
      </w:r>
      <w:r>
        <w:t xml:space="preserve">invariantly (</w:t>
      </w:r>
      <w:r>
        <w:rPr>
          <w:rStyle w:val="VerbatimChar"/>
        </w:rPr>
        <w:t xml:space="preserve">mod.rs:483</w:t>
      </w:r>
      <w:r>
        <w:t xml:space="preserve">). This is why the CLI</w:t>
      </w:r>
      <w:r>
        <w:t xml:space="preserve"> </w:t>
      </w:r>
      <w:r>
        <w:t xml:space="preserve">forbids combining a PDF input with</w:t>
      </w:r>
      <w:r>
        <w:t xml:space="preserve"> </w:t>
      </w:r>
      <w:r>
        <w:rPr>
          <w:rStyle w:val="VerbatimChar"/>
        </w:rPr>
        <w:t xml:space="preserve">--detached-content</w:t>
      </w:r>
      <w:r>
        <w:t xml:space="preserve"> </w:t>
      </w:r>
      <w:r>
        <w:t xml:space="preserve">(§4.4).</w:t>
      </w:r>
    </w:p>
    <w:bookmarkEnd w:id="99"/>
    <w:bookmarkStart w:id="100" w:name="X0efec30a8e48d39adc92c39b93e662a56d2b2ac"/>
    <w:p>
      <w:pPr>
        <w:pStyle w:val="Heading3"/>
      </w:pPr>
      <w:r>
        <w:t xml:space="preserve">4.3.2 XAdES arm (</w:t>
      </w:r>
      <w:r>
        <w:rPr>
          <w:rStyle w:val="VerbatimChar"/>
        </w:rPr>
        <w:t xml:space="preserve">DetectedFormat::Xades</w:t>
      </w:r>
      <w:r>
        <w:t xml:space="preserve">)</w:t>
      </w:r>
    </w:p>
    <w:p>
      <w:pPr>
        <w:pStyle w:val="FirstParagraph"/>
      </w:pPr>
      <w:r>
        <w:t xml:space="preserve">XML inputs route to a per-component loop (</w:t>
      </w:r>
      <w:r>
        <w:rPr>
          <w:rStyle w:val="VerbatimChar"/>
        </w:rPr>
        <w:t xml:space="preserve">verify.rs:263</w:t>
      </w:r>
      <w:r>
        <w:t xml:space="preserve">). If</w:t>
      </w:r>
      <w:r>
        <w:t xml:space="preserve"> </w:t>
      </w:r>
      <w:r>
        <w:rPr>
          <w:rStyle w:val="VerbatimChar"/>
        </w:rPr>
        <w:t xml:space="preserve">request.xades_components</w:t>
      </w:r>
      <w:r>
        <w:t xml:space="preserve"> </w:t>
      </w:r>
      <w:r>
        <w:t xml:space="preserve">is empty — the input sniffed as XML but the host</w:t>
      </w:r>
      <w:r>
        <w:t xml:space="preserve"> </w:t>
      </w:r>
      <w:r>
        <w:t xml:space="preserve">extracted no</w:t>
      </w:r>
      <w:r>
        <w:t xml:space="preserve"> </w:t>
      </w:r>
      <w:r>
        <w:rPr>
          <w:rStyle w:val="VerbatimChar"/>
        </w:rPr>
        <w:t xml:space="preserve">ds:Signature</w:t>
      </w:r>
      <w:r>
        <w:t xml:space="preserve">, or the host hit an extraction error it could not</w:t>
      </w:r>
      <w:r>
        <w:t xml:space="preserve"> </w:t>
      </w:r>
      <w:r>
        <w:t xml:space="preserve">categorise — the arm falls back to</w:t>
      </w:r>
      <w:r>
        <w:t xml:space="preserve"> </w:t>
      </w:r>
      <w:r>
        <w:rPr>
          <w:rStyle w:val="VerbatimChar"/>
        </w:rPr>
        <w:t xml:space="preserve">xades_unsupported_entry</w:t>
      </w:r>
      <w:r>
        <w:t xml:space="preserve"> </w:t>
      </w:r>
      <w:r>
        <w:t xml:space="preserve">(</w:t>
      </w:r>
      <w:r>
        <w:rPr>
          <w:rStyle w:val="VerbatimChar"/>
        </w:rPr>
        <w:t xml:space="preserve">verify.rs:272</w:t>
      </w:r>
      <w:r>
        <w:t xml:space="preserve">, defined at</w:t>
      </w:r>
      <w:r>
        <w:t xml:space="preserve"> </w:t>
      </w:r>
      <w:r>
        <w:rPr>
          <w:rStyle w:val="VerbatimChar"/>
        </w:rPr>
        <w:t xml:space="preserve">verify.rs:413</w:t>
      </w:r>
      <w:r>
        <w:t xml:space="preserve">), which is</w:t>
      </w:r>
      <w:r>
        <w:t xml:space="preserve"> </w:t>
      </w:r>
      <w:r>
        <w:rPr>
          <w:rStyle w:val="VerbatimChar"/>
        </w:rPr>
        <w:t xml:space="preserve">INDETERMINATE</w:t>
      </w:r>
      <w:r>
        <w:t xml:space="preserve"> </w:t>
      </w:r>
      <w:r>
        <w:t xml:space="preserve">with</w:t>
      </w:r>
      <w:r>
        <w:t xml:space="preserve"> </w:t>
      </w:r>
      <w:r>
        <w:t xml:space="preserve">sub-indication</w:t>
      </w:r>
      <w:r>
        <w:t xml:space="preserve"> </w:t>
      </w:r>
      <w:r>
        <w:rPr>
          <w:rStyle w:val="VerbatimChar"/>
        </w:rPr>
        <w:t xml:space="preserve">XadesUnsupported</w:t>
      </w:r>
      <w:r>
        <w:t xml:space="preserve">. Otherwise it calls</w:t>
      </w:r>
      <w:r>
        <w:t xml:space="preserve"> </w:t>
      </w:r>
      <w:r>
        <w:rPr>
          <w:rStyle w:val="VerbatimChar"/>
        </w:rPr>
        <w:t xml:space="preserve">crate::xades::verify_xades</w:t>
      </w:r>
      <w:r>
        <w:t xml:space="preserve"> </w:t>
      </w:r>
      <w:r>
        <w:t xml:space="preserve">once per extracted component. pverify verifies</w:t>
      </w:r>
      <w:r>
        <w:t xml:space="preserve"> </w:t>
      </w:r>
      <w:r>
        <w:rPr>
          <w:b/>
          <w:bCs/>
        </w:rPr>
        <w:t xml:space="preserve">enveloped XAdES B-B with B-T/B-LT timestamps and B-LTA</w:t>
      </w:r>
      <w:r>
        <w:rPr>
          <w:b/>
          <w:bCs/>
        </w:rPr>
        <w:t xml:space="preserve"> </w:t>
      </w:r>
      <w:r>
        <w:rPr>
          <w:rStyle w:val="VerbatimChar"/>
          <w:b/>
          <w:bCs/>
        </w:rPr>
        <w:t xml:space="preserve">ArchiveTimeStamp</w:t>
      </w:r>
      <w:r>
        <w:rPr>
          <w:b/>
          <w:bCs/>
        </w:rPr>
        <w:t xml:space="preserve"> </w:t>
      </w:r>
      <w:r>
        <w:rPr>
          <w:b/>
          <w:bCs/>
        </w:rPr>
        <w:t xml:space="preserve">imprint</w:t>
      </w:r>
      <w:r>
        <w:t xml:space="preserve"> </w:t>
      </w:r>
      <w:r>
        <w:t xml:space="preserve">(branch 036,</w:t>
      </w:r>
      <w:r>
        <w:t xml:space="preserve"> </w:t>
      </w:r>
      <w:r>
        <w:rPr>
          <w:rStyle w:val="VerbatimChar"/>
        </w:rPr>
        <w:t xml:space="preserve">SignatureFormat::XadesBLta</w:t>
      </w:r>
      <w:r>
        <w:t xml:space="preserve">; ETSI TS 101 903 v1.4.2</w:t>
      </w:r>
      <w:r>
        <w:t xml:space="preserve"> </w:t>
      </w:r>
      <w:r>
        <w:t xml:space="preserve">Annex A.1.5) using Exclusive XML Canonicalization via the audited</w:t>
      </w:r>
      <w:r>
        <w:t xml:space="preserve"> </w:t>
      </w:r>
      <w:r>
        <w:rPr>
          <w:rStyle w:val="VerbatimChar"/>
        </w:rPr>
        <w:t xml:space="preserve">bergshamra-c14n</w:t>
      </w:r>
      <w:r>
        <w:t xml:space="preserve"> </w:t>
      </w:r>
      <w:r>
        <w:t xml:space="preserve">crate; detached/enveloping XAdES and non-exclusive C14N</w:t>
      </w:r>
      <w:r>
        <w:t xml:space="preserve"> </w:t>
      </w:r>
      <w:r>
        <w:t xml:space="preserve">degrade to</w:t>
      </w:r>
      <w:r>
        <w:t xml:space="preserve"> </w:t>
      </w:r>
      <w:r>
        <w:rPr>
          <w:rStyle w:val="VerbatimChar"/>
        </w:rPr>
        <w:t xml:space="preserve">INDETERMINATE</w:t>
      </w:r>
      <w:r>
        <w:t xml:space="preserve"> </w:t>
      </w:r>
      <w:r>
        <w:t xml:space="preserve">(see the XAdES chapter).</w:t>
      </w:r>
      <w:r>
        <w:t xml:space="preserve"> </w:t>
      </w:r>
      <w:r>
        <w:t xml:space="preserve">The fall-back-to-refusal design means an XML document that is not a verifiable</w:t>
      </w:r>
      <w:r>
        <w:t xml:space="preserve"> </w:t>
      </w:r>
      <w:r>
        <w:t xml:space="preserve">XAdES signature still produces a definite, machine-readable fact (FR-009),</w:t>
      </w:r>
      <w:r>
        <w:t xml:space="preserve"> </w:t>
      </w:r>
      <w:r>
        <w:t xml:space="preserve">never a silent empty result.</w:t>
      </w:r>
    </w:p>
    <w:bookmarkEnd w:id="100"/>
    <w:bookmarkStart w:id="101" w:name="Xd9728f1da3188c0df05f894ef6d87f0e7b167a2"/>
    <w:p>
      <w:pPr>
        <w:pStyle w:val="Heading3"/>
      </w:pPr>
      <w:r>
        <w:t xml:space="preserve">4.3.3 JAdES arm (</w:t>
      </w:r>
      <w:r>
        <w:rPr>
          <w:rStyle w:val="VerbatimChar"/>
        </w:rPr>
        <w:t xml:space="preserve">DetectedFormat::Jades</w:t>
      </w:r>
      <w:r>
        <w:t xml:space="preserve">)</w:t>
      </w:r>
    </w:p>
    <w:p>
      <w:pPr>
        <w:pStyle w:val="FirstParagraph"/>
      </w:pPr>
      <w:r>
        <w:t xml:space="preserve">JSON inputs route to the analogous per-component loop (</w:t>
      </w:r>
      <w:r>
        <w:rPr>
          <w:rStyle w:val="VerbatimChar"/>
        </w:rPr>
        <w:t xml:space="preserve">verify.rs:296</w:t>
      </w:r>
      <w:r>
        <w:t xml:space="preserve">). An</w:t>
      </w:r>
      <w:r>
        <w:t xml:space="preserve"> </w:t>
      </w:r>
      <w:r>
        <w:t xml:space="preserve">empty</w:t>
      </w:r>
      <w:r>
        <w:t xml:space="preserve"> </w:t>
      </w:r>
      <w:r>
        <w:rPr>
          <w:rStyle w:val="VerbatimChar"/>
        </w:rPr>
        <w:t xml:space="preserve">request.jades_components</w:t>
      </w:r>
      <w:r>
        <w:t xml:space="preserve"> </w:t>
      </w:r>
      <w:r>
        <w:t xml:space="preserve">falls back to</w:t>
      </w:r>
      <w:r>
        <w:t xml:space="preserve"> </w:t>
      </w:r>
      <w:r>
        <w:rPr>
          <w:rStyle w:val="VerbatimChar"/>
        </w:rPr>
        <w:t xml:space="preserve">jades_unsupported_entry</w:t>
      </w:r>
      <w:r>
        <w:t xml:space="preserve"> </w:t>
      </w:r>
      <w:r>
        <w:t xml:space="preserve">(</w:t>
      </w:r>
      <w:r>
        <w:rPr>
          <w:rStyle w:val="VerbatimChar"/>
        </w:rPr>
        <w:t xml:space="preserve">verify.rs:304</w:t>
      </w:r>
      <w:r>
        <w:t xml:space="preserve">); otherwise each component is verified by</w:t>
      </w:r>
      <w:r>
        <w:t xml:space="preserve"> </w:t>
      </w:r>
      <w:r>
        <w:rPr>
          <w:rStyle w:val="VerbatimChar"/>
        </w:rPr>
        <w:t xml:space="preserve">crate::jades::verify_jades</w:t>
      </w:r>
      <w:r>
        <w:t xml:space="preserve">. pverify verifies</w:t>
      </w:r>
      <w:r>
        <w:t xml:space="preserve"> </w:t>
      </w:r>
      <w:r>
        <w:rPr>
          <w:b/>
          <w:bCs/>
        </w:rPr>
        <w:t xml:space="preserve">JWS JSON Serialization B-B</w:t>
      </w:r>
      <w:r>
        <w:rPr>
          <w:b/>
          <w:bCs/>
        </w:rPr>
        <w:t xml:space="preserve"> </w:t>
      </w:r>
      <w:r>
        <w:rPr>
          <w:b/>
          <w:bCs/>
        </w:rPr>
        <w:t xml:space="preserve">only</w:t>
      </w:r>
      <w:r>
        <w:t xml:space="preserve">. The JAdES extractor classifies and</w:t>
      </w:r>
      <w:r>
        <w:t xml:space="preserve"> </w:t>
      </w:r>
      <w:r>
        <w:rPr>
          <w:i/>
          <w:iCs/>
        </w:rPr>
        <w:t xml:space="preserve">refuses</w:t>
      </w:r>
      <w:r>
        <w:t xml:space="preserve"> </w:t>
      </w:r>
      <w:r>
        <w:t xml:space="preserve">the out-of-scope shapes</w:t>
      </w:r>
      <w:r>
        <w:t xml:space="preserve"> </w:t>
      </w:r>
      <w:r>
        <w:t xml:space="preserve">explicitly rather than mis-verifying them</w:t>
      </w:r>
      <w:r>
        <w:t xml:space="preserve"> </w:t>
      </w:r>
      <w:r>
        <w:t xml:space="preserve">(</w:t>
      </w:r>
      <w:r>
        <w:rPr>
          <w:rStyle w:val="VerbatimChar"/>
        </w:rPr>
        <w:t xml:space="preserve">crates/pverify-jades/src/parse.rs:212</w:t>
      </w:r>
      <w:r>
        <w:t xml:space="preserve">): a</w:t>
      </w:r>
      <w:r>
        <w:t xml:space="preserve"> </w:t>
      </w:r>
      <w:r>
        <w:rPr>
          <w:rStyle w:val="VerbatimChar"/>
        </w:rPr>
        <w:t xml:space="preserve">sigD</w:t>
      </w:r>
      <w:r>
        <w:t xml:space="preserve"> </w:t>
      </w:r>
      <w:r>
        <w:t xml:space="preserve">detached-payload reference</w:t>
      </w:r>
      <w:r>
        <w:t xml:space="preserve"> </w:t>
      </w:r>
      <w:r>
        <w:t xml:space="preserve">maps to</w:t>
      </w:r>
      <w:r>
        <w:t xml:space="preserve"> </w:t>
      </w:r>
      <w:r>
        <w:rPr>
          <w:rStyle w:val="VerbatimChar"/>
        </w:rPr>
        <w:t xml:space="preserve">JadesUnsupportedReason::DetachedSigD</w:t>
      </w:r>
      <w:r>
        <w:t xml:space="preserve"> </w:t>
      </w:r>
      <w:r>
        <w:t xml:space="preserve">(</w:t>
      </w:r>
      <w:r>
        <w:rPr>
          <w:rStyle w:val="VerbatimChar"/>
        </w:rPr>
        <w:t xml:space="preserve">parse.rs:232</w:t>
      </w:r>
      <w:r>
        <w:t xml:space="preserve">), a higher</w:t>
      </w:r>
      <w:r>
        <w:t xml:space="preserve"> </w:t>
      </w:r>
      <w:r>
        <w:t xml:space="preserve">baseline level (B-T+) maps to</w:t>
      </w:r>
      <w:r>
        <w:t xml:space="preserve"> </w:t>
      </w:r>
      <w:r>
        <w:rPr>
          <w:rStyle w:val="VerbatimChar"/>
        </w:rPr>
        <w:t xml:space="preserve">HigherLevel</w:t>
      </w:r>
      <w:r>
        <w:t xml:space="preserve"> </w:t>
      </w:r>
      <w:r>
        <w:t xml:space="preserve">(</w:t>
      </w:r>
      <w:r>
        <w:rPr>
          <w:rStyle w:val="VerbatimChar"/>
        </w:rPr>
        <w:t xml:space="preserve">parse.rs:250</w:t>
      </w:r>
      <w:r>
        <w:t xml:space="preserve">), and a plain JWS</w:t>
      </w:r>
      <w:r>
        <w:t xml:space="preserve"> </w:t>
      </w:r>
      <w:r>
        <w:t xml:space="preserve">that carries no JAdES baseline properties maps to</w:t>
      </w:r>
      <w:r>
        <w:t xml:space="preserve"> </w:t>
      </w:r>
      <w:r>
        <w:rPr>
          <w:rStyle w:val="VerbatimChar"/>
        </w:rPr>
        <w:t xml:space="preserve">NotJadesBaseline</w:t>
      </w:r>
      <w:r>
        <w:t xml:space="preserve"> </w:t>
      </w:r>
      <w:r>
        <w:t xml:space="preserve">(</w:t>
      </w:r>
      <w:r>
        <w:rPr>
          <w:rStyle w:val="VerbatimChar"/>
        </w:rPr>
        <w:t xml:space="preserve">parse.rs:261</w:t>
      </w:r>
      <w:r>
        <w:t xml:space="preserve">). Compact serialization is likewise out of scope. Each refusal</w:t>
      </w:r>
      <w:r>
        <w:t xml:space="preserve"> </w:t>
      </w:r>
      <w:r>
        <w:t xml:space="preserve">is an honest</w:t>
      </w:r>
      <w:r>
        <w:t xml:space="preserve"> </w:t>
      </w:r>
      <w:r>
        <w:rPr>
          <w:rStyle w:val="VerbatimChar"/>
        </w:rPr>
        <w:t xml:space="preserve">INDETERMINATE</w:t>
      </w:r>
      <w:r>
        <w:t xml:space="preserve"> </w:t>
      </w:r>
      <w:r>
        <w:t xml:space="preserve">fact, consistent with the §I "cannot affirm"</w:t>
      </w:r>
      <w:r>
        <w:t xml:space="preserve"> </w:t>
      </w:r>
      <w:r>
        <w:t xml:space="preserve">discipline. RFC 7797</w:t>
      </w:r>
      <w:r>
        <w:t xml:space="preserve"> </w:t>
      </w:r>
      <w:r>
        <w:rPr>
          <w:rStyle w:val="VerbatimChar"/>
        </w:rPr>
        <w:t xml:space="preserve">b64:false</w:t>
      </w:r>
      <w:r>
        <w:t xml:space="preserve"> </w:t>
      </w:r>
      <w:r>
        <w:t xml:space="preserve">unencoded payloads are handled by the</w:t>
      </w:r>
      <w:r>
        <w:t xml:space="preserve"> </w:t>
      </w:r>
      <w:r>
        <w:t xml:space="preserve">extractor, but only when</w:t>
      </w:r>
      <w:r>
        <w:t xml:space="preserve"> </w:t>
      </w:r>
      <w:r>
        <w:rPr>
          <w:rStyle w:val="VerbatimChar"/>
        </w:rPr>
        <w:t xml:space="preserve">b64</w:t>
      </w:r>
      <w:r>
        <w:t xml:space="preserve"> </w:t>
      </w:r>
      <w:r>
        <w:t xml:space="preserve">also appears in</w:t>
      </w:r>
      <w:r>
        <w:t xml:space="preserve"> </w:t>
      </w:r>
      <w:r>
        <w:rPr>
          <w:rStyle w:val="VerbatimChar"/>
        </w:rPr>
        <w:t xml:space="preserve">crit</w:t>
      </w:r>
      <w:r>
        <w:t xml:space="preserve"> </w:t>
      </w:r>
      <w:r>
        <w:t xml:space="preserve">(</w:t>
      </w:r>
      <w:r>
        <w:rPr>
          <w:rStyle w:val="VerbatimChar"/>
        </w:rPr>
        <w:t xml:space="preserve">parse.rs:116</w:t>
      </w:r>
      <w:r>
        <w:t xml:space="preserve">); a</w:t>
      </w:r>
      <w:r>
        <w:t xml:space="preserve"> </w:t>
      </w:r>
      <w:r>
        <w:rPr>
          <w:rStyle w:val="VerbatimChar"/>
        </w:rPr>
        <w:t xml:space="preserve">b64:false</w:t>
      </w:r>
      <w:r>
        <w:t xml:space="preserve"> </w:t>
      </w:r>
      <w:r>
        <w:t xml:space="preserve">without the required</w:t>
      </w:r>
      <w:r>
        <w:t xml:space="preserve"> </w:t>
      </w:r>
      <w:r>
        <w:rPr>
          <w:rStyle w:val="VerbatimChar"/>
        </w:rPr>
        <w:t xml:space="preserve">crit</w:t>
      </w:r>
      <w:r>
        <w:t xml:space="preserve"> </w:t>
      </w:r>
      <w:r>
        <w:t xml:space="preserve">declaration is treated honestly rather</w:t>
      </w:r>
      <w:r>
        <w:t xml:space="preserve"> </w:t>
      </w:r>
      <w:r>
        <w:t xml:space="preserve">than silently accepted.</w:t>
      </w:r>
    </w:p>
    <w:bookmarkEnd w:id="101"/>
    <w:bookmarkStart w:id="102" w:name="X953ad031668e98f1672e2eed7dc5d3ce8fe1ea5"/>
    <w:p>
      <w:pPr>
        <w:pStyle w:val="Heading3"/>
      </w:pPr>
      <w:r>
        <w:t xml:space="preserve">4.3.4 CAdES arm (</w:t>
      </w:r>
      <w:r>
        <w:rPr>
          <w:rStyle w:val="VerbatimChar"/>
        </w:rPr>
        <w:t xml:space="preserve">DetectedFormat::Cades</w:t>
      </w:r>
      <w:r>
        <w:t xml:space="preserve">, the residual default)</w:t>
      </w:r>
    </w:p>
    <w:p>
      <w:pPr>
        <w:pStyle w:val="FirstParagraph"/>
      </w:pPr>
      <w:r>
        <w:t xml:space="preserve">Everything not sniffed as PDF/XML/JSON (and not intercepted as ZIP) is handed</w:t>
      </w:r>
      <w:r>
        <w:t xml:space="preserve"> </w:t>
      </w:r>
      <w:r>
        <w:t xml:space="preserve">to</w:t>
      </w:r>
      <w:r>
        <w:t xml:space="preserve"> </w:t>
      </w:r>
      <w:r>
        <w:rPr>
          <w:rStyle w:val="VerbatimChar"/>
        </w:rPr>
        <w:t xml:space="preserve">verify_cades</w:t>
      </w:r>
      <w:r>
        <w:t xml:space="preserve"> </w:t>
      </w:r>
      <w:r>
        <w:t xml:space="preserve">(</w:t>
      </w:r>
      <w:r>
        <w:rPr>
          <w:rStyle w:val="VerbatimChar"/>
        </w:rPr>
        <w:t xml:space="preserve">verify.rs:326</w:t>
      </w:r>
      <w:r>
        <w:t xml:space="preserve">, defined at</w:t>
      </w:r>
      <w:r>
        <w:t xml:space="preserve"> </w:t>
      </w:r>
      <w:r>
        <w:rPr>
          <w:rStyle w:val="VerbatimChar"/>
        </w:rPr>
        <w:t xml:space="preserve">verify.rs:475</w:t>
      </w:r>
      <w:r>
        <w:t xml:space="preserve">). This is the</w:t>
      </w:r>
      <w:r>
        <w:t xml:space="preserve"> </w:t>
      </w:r>
      <w:r>
        <w:t xml:space="preserve">single-entry arm: it produces exactly one</w:t>
      </w:r>
      <w:r>
        <w:t xml:space="preserve"> </w:t>
      </w:r>
      <w:r>
        <w:rPr>
          <w:rStyle w:val="VerbatimChar"/>
        </w:rPr>
        <w:t xml:space="preserve">SignatureEntry</w:t>
      </w:r>
      <w:r>
        <w:t xml:space="preserve">.</w:t>
      </w:r>
      <w:r>
        <w:t xml:space="preserve"> </w:t>
      </w:r>
      <w:r>
        <w:rPr>
          <w:rStyle w:val="VerbatimChar"/>
        </w:rPr>
        <w:t xml:space="preserve">verify_cades</w:t>
      </w:r>
      <w:r>
        <w:t xml:space="preserve"> </w:t>
      </w:r>
      <w:r>
        <w:t xml:space="preserve">parses the input as a CMS</w:t>
      </w:r>
      <w:r>
        <w:t xml:space="preserve"> </w:t>
      </w:r>
      <w:r>
        <w:rPr>
          <w:rStyle w:val="VerbatimChar"/>
        </w:rPr>
        <w:t xml:space="preserve">SignedData</w:t>
      </w:r>
      <w:r>
        <w:t xml:space="preserve"> </w:t>
      </w:r>
      <w:r>
        <w:t xml:space="preserve">(RFC 5652) via</w:t>
      </w:r>
      <w:r>
        <w:t xml:space="preserve"> </w:t>
      </w:r>
      <w:r>
        <w:rPr>
          <w:rStyle w:val="VerbatimChar"/>
        </w:rPr>
        <w:t xml:space="preserve">SignedDataParser</w:t>
      </w:r>
      <w:r>
        <w:t xml:space="preserve">; a</w:t>
      </w:r>
      <w:r>
        <w:t xml:space="preserve"> </w:t>
      </w:r>
      <w:r>
        <w:t xml:space="preserve">parse failure becomes a</w:t>
      </w:r>
      <w:r>
        <w:t xml:space="preserve"> </w:t>
      </w:r>
      <w:r>
        <w:rPr>
          <w:rStyle w:val="VerbatimChar"/>
        </w:rPr>
        <w:t xml:space="preserve">cades_parse_failed_entry</w:t>
      </w:r>
      <w:r>
        <w:t xml:space="preserve"> </w:t>
      </w:r>
      <w:r>
        <w:t xml:space="preserve">(</w:t>
      </w:r>
      <w:r>
        <w:rPr>
          <w:rStyle w:val="VerbatimChar"/>
        </w:rPr>
        <w:t xml:space="preserve">verify.rs:483</w:t>
      </w:r>
      <w:r>
        <w:t xml:space="preserve">) — note that</w:t>
      </w:r>
      <w:r>
        <w:t xml:space="preserve"> </w:t>
      </w:r>
      <w:r>
        <w:t xml:space="preserve">a</w:t>
      </w:r>
      <w:r>
        <w:t xml:space="preserve"> </w:t>
      </w:r>
      <w:r>
        <w:rPr>
          <w:i/>
          <w:iCs/>
        </w:rPr>
        <w:t xml:space="preserve">misclassified</w:t>
      </w:r>
      <w:r>
        <w:t xml:space="preserve"> </w:t>
      </w:r>
      <w:r>
        <w:t xml:space="preserve">non-CMS input (e.g. arbitrary binary that is not PDF/XML/JSON)</w:t>
      </w:r>
      <w:r>
        <w:t xml:space="preserve"> </w:t>
      </w:r>
      <w:r>
        <w:t xml:space="preserve">fails here cleanly rather than producing spurious output.</w:t>
      </w:r>
    </w:p>
    <w:p>
      <w:pPr>
        <w:pStyle w:val="BodyText"/>
      </w:pPr>
      <w:r>
        <w:t xml:space="preserve">A critical honesty rule lives in this arm:</w:t>
      </w:r>
      <w:r>
        <w:t xml:space="preserve"> </w:t>
      </w:r>
      <w:r>
        <w:rPr>
          <w:b/>
          <w:bCs/>
        </w:rPr>
        <w:t xml:space="preserve">multi-signer CMS is deliberately</w:t>
      </w:r>
      <w:r>
        <w:rPr>
          <w:b/>
          <w:bCs/>
        </w:rPr>
        <w:t xml:space="preserve"> </w:t>
      </w:r>
      <w:r>
        <w:rPr>
          <w:b/>
          <w:bCs/>
        </w:rPr>
        <w:t xml:space="preserve">refused.</w:t>
      </w:r>
      <w:r>
        <w:t xml:space="preserve"> </w:t>
      </w:r>
      <w:r>
        <w:t xml:space="preserve">If</w:t>
      </w:r>
      <w:r>
        <w:t xml:space="preserve"> </w:t>
      </w:r>
      <w:r>
        <w:rPr>
          <w:rStyle w:val="VerbatimChar"/>
        </w:rPr>
        <w:t xml:space="preserve">parsed.signer_info_count &gt; 1</w:t>
      </w:r>
      <w:r>
        <w:t xml:space="preserve">,</w:t>
      </w:r>
      <w:r>
        <w:t xml:space="preserve"> </w:t>
      </w:r>
      <w:r>
        <w:rPr>
          <w:rStyle w:val="VerbatimChar"/>
        </w:rPr>
        <w:t xml:space="preserve">verify_cades</w:t>
      </w:r>
      <w:r>
        <w:t xml:space="preserve"> </w:t>
      </w:r>
      <w:r>
        <w:t xml:space="preserve">returns</w:t>
      </w:r>
      <w:r>
        <w:t xml:space="preserve"> </w:t>
      </w:r>
      <w:r>
        <w:rPr>
          <w:rStyle w:val="VerbatimChar"/>
        </w:rPr>
        <w:t xml:space="preserve">cades_multi_signer_entry</w:t>
      </w:r>
      <w:r>
        <w:t xml:space="preserve"> </w:t>
      </w:r>
      <w:r>
        <w:t xml:space="preserve">(</w:t>
      </w:r>
      <w:r>
        <w:rPr>
          <w:rStyle w:val="VerbatimChar"/>
        </w:rPr>
        <w:t xml:space="preserve">verify.rs:496</w:t>
      </w:r>
      <w:r>
        <w:t xml:space="preserve">-</w:t>
      </w:r>
      <w:r>
        <w:rPr>
          <w:rStyle w:val="VerbatimChar"/>
        </w:rPr>
        <w:t xml:space="preserve">497</w:t>
      </w:r>
      <w:r>
        <w:t xml:space="preserve">), an</w:t>
      </w:r>
      <w:r>
        <w:t xml:space="preserve"> </w:t>
      </w:r>
      <w:r>
        <w:rPr>
          <w:rStyle w:val="VerbatimChar"/>
        </w:rPr>
        <w:t xml:space="preserve">INDETERMINATE</w:t>
      </w:r>
      <w:r>
        <w:t xml:space="preserve"> </w:t>
      </w:r>
      <w:r>
        <w:t xml:space="preserve">with</w:t>
      </w:r>
      <w:r>
        <w:t xml:space="preserve"> </w:t>
      </w:r>
      <w:r>
        <w:t xml:space="preserve">sub-indication</w:t>
      </w:r>
      <w:r>
        <w:t xml:space="preserve"> </w:t>
      </w:r>
      <w:r>
        <w:rPr>
          <w:rStyle w:val="VerbatimChar"/>
        </w:rPr>
        <w:t xml:space="preserve">cms_multi_signer_unsupported</w:t>
      </w:r>
      <w:r>
        <w:t xml:space="preserve">. The source records the rationale:</w:t>
      </w:r>
      <w:r>
        <w:t xml:space="preserve"> </w:t>
      </w:r>
      <w:r>
        <w:t xml:space="preserve">the pre-029 parser silently kept only the first</w:t>
      </w:r>
      <w:r>
        <w:t xml:space="preserve"> </w:t>
      </w:r>
      <w:r>
        <w:rPr>
          <w:rStyle w:val="VerbatimChar"/>
        </w:rPr>
        <w:t xml:space="preserve">SignerInfo</w:t>
      </w:r>
      <w:r>
        <w:t xml:space="preserve">, reporting a CMS</w:t>
      </w:r>
      <w:r>
        <w:t xml:space="preserve"> </w:t>
      </w:r>
      <w:r>
        <w:t xml:space="preserve">with N&gt;1 signers as though only one existed — a fact-reporting gap that hid</w:t>
      </w:r>
      <w:r>
        <w:t xml:space="preserve"> </w:t>
      </w:r>
      <w:r>
        <w:t xml:space="preserve">signer-set evidence relying parties need for countersignature workflows and</w:t>
      </w:r>
      <w:r>
        <w:t xml:space="preserve"> </w:t>
      </w:r>
      <w:r>
        <w:t xml:space="preserve">audit (</w:t>
      </w:r>
      <w:r>
        <w:rPr>
          <w:rStyle w:val="VerbatimChar"/>
        </w:rPr>
        <w:t xml:space="preserve">verify.rs:487</w:t>
      </w:r>
      <w:r>
        <w:t xml:space="preserve">-</w:t>
      </w:r>
      <w:r>
        <w:rPr>
          <w:rStyle w:val="VerbatimChar"/>
        </w:rPr>
        <w:t xml:space="preserve">495</w:t>
      </w:r>
      <w:r>
        <w:t xml:space="preserve">). Until</w:t>
      </w:r>
      <w:r>
        <w:t xml:space="preserve"> </w:t>
      </w:r>
      <w:r>
        <w:rPr>
          <w:rStyle w:val="VerbatimChar"/>
        </w:rPr>
        <w:t xml:space="preserve">signatures[]</w:t>
      </w:r>
      <w:r>
        <w:t xml:space="preserve"> </w:t>
      </w:r>
      <w:r>
        <w:t xml:space="preserve">grows a one-entry-per-</w:t>
      </w:r>
      <w:r>
        <w:t xml:space="preserve"> </w:t>
      </w:r>
      <w:r>
        <w:rPr>
          <w:rStyle w:val="VerbatimChar"/>
        </w:rPr>
        <w:t xml:space="preserve">SignerInfo</w:t>
      </w:r>
      <w:r>
        <w:t xml:space="preserve"> </w:t>
      </w:r>
      <w:r>
        <w:t xml:space="preserve">model, the honest answer is to refuse rather than verify a</w:t>
      </w:r>
      <w:r>
        <w:t xml:space="preserve"> </w:t>
      </w:r>
      <w:r>
        <w:t xml:space="preserve">truncated signer set. CAdES is supported across BES/B-B, B-T (signature-time-</w:t>
      </w:r>
      <w:r>
        <w:t xml:space="preserve"> </w:t>
      </w:r>
      <w:r>
        <w:t xml:space="preserve">stamp), B-LT and B-LTA (archive-time-stamp-v3 with ETSI EN 319 122-1 §6.3.4</w:t>
      </w:r>
      <w:r>
        <w:t xml:space="preserve"> </w:t>
      </w:r>
      <w:r>
        <w:t xml:space="preserve">imprint recomputation); see the CAdES chapter.</w:t>
      </w:r>
    </w:p>
    <w:bookmarkEnd w:id="102"/>
    <w:bookmarkEnd w:id="103"/>
    <w:bookmarkStart w:id="104" w:name="X8cc9d400a68e5091b32c97b5e6afb6765f01ead"/>
    <w:p>
      <w:pPr>
        <w:pStyle w:val="Heading2"/>
      </w:pPr>
      <w:r>
        <w:t xml:space="preserve">4.4 Detached versus attached content</w:t>
      </w:r>
    </w:p>
    <w:p>
      <w:pPr>
        <w:pStyle w:val="FirstParagraph"/>
      </w:pPr>
      <w:r>
        <w:t xml:space="preserve">CAdES is the only family that can be</w:t>
      </w:r>
      <w:r>
        <w:t xml:space="preserve"> </w:t>
      </w:r>
      <w:r>
        <w:rPr>
          <w:i/>
          <w:iCs/>
        </w:rPr>
        <w:t xml:space="preserve">detached</w:t>
      </w:r>
      <w:r>
        <w:t xml:space="preserve"> </w:t>
      </w:r>
      <w:r>
        <w:t xml:space="preserve">— i.e. where the signed payload</w:t>
      </w:r>
      <w:r>
        <w:t xml:space="preserve"> </w:t>
      </w:r>
      <w:r>
        <w:t xml:space="preserve">(</w:t>
      </w:r>
      <w:r>
        <w:rPr>
          <w:rStyle w:val="VerbatimChar"/>
        </w:rPr>
        <w:t xml:space="preserve">eContent</w:t>
      </w:r>
      <w:r>
        <w:t xml:space="preserve">) lives outside the CMS and must be supplied alongside the signature.</w:t>
      </w:r>
      <w:r>
        <w:t xml:space="preserve"> </w:t>
      </w:r>
      <w:r>
        <w:t xml:space="preserve">PAdES, XAdES (enveloped), JAdES and ASiC all carry or reference their payload</w:t>
      </w:r>
      <w:r>
        <w:t xml:space="preserve"> </w:t>
      </w:r>
      <w:r>
        <w:t xml:space="preserve">structurally, so the detached-content question only arises for CAdES, and it is</w:t>
      </w:r>
      <w:r>
        <w:t xml:space="preserve"> </w:t>
      </w:r>
      <w:r>
        <w:t xml:space="preserve">resolved entirely at the</w:t>
      </w:r>
      <w:r>
        <w:t xml:space="preserve"> </w:t>
      </w:r>
      <w:r>
        <w:rPr>
          <w:b/>
          <w:bCs/>
        </w:rPr>
        <w:t xml:space="preserve">host</w:t>
      </w:r>
      <w:r>
        <w:t xml:space="preserve"> </w:t>
      </w:r>
      <w:r>
        <w:t xml:space="preserve">layer (it requires file I/O and CLI-flag</w:t>
      </w:r>
      <w:r>
        <w:t xml:space="preserve"> </w:t>
      </w:r>
      <w:r>
        <w:t xml:space="preserve">introspection, which the kernel cannot perform). The logic implements the</w:t>
      </w:r>
      <w:r>
        <w:t xml:space="preserve"> </w:t>
      </w:r>
      <w:r>
        <w:t xml:space="preserve">four-cell FR-027/FR-028 content-source matrix in</w:t>
      </w:r>
      <w:r>
        <w:t xml:space="preserve"> </w:t>
      </w:r>
      <w:r>
        <w:rPr>
          <w:rStyle w:val="VerbatimChar"/>
        </w:rPr>
        <w:t xml:space="preserve">crates/pverify-cli/src/main.rs:554</w:t>
      </w:r>
      <w:r>
        <w:t xml:space="preserve">-</w:t>
      </w:r>
      <w:r>
        <w:rPr>
          <w:rStyle w:val="VerbatimChar"/>
        </w:rPr>
        <w:t xml:space="preserve">606</w:t>
      </w:r>
      <w:r>
        <w:t xml:space="preserve">.</w:t>
      </w:r>
    </w:p>
    <w:p>
      <w:pPr>
        <w:pStyle w:val="BodyText"/>
      </w:pPr>
      <w:r>
        <w:t xml:space="preserve">The CLI first determines the family with cheap prefix checks:</w:t>
      </w:r>
      <w:r>
        <w:t xml:space="preserve"> </w:t>
      </w:r>
      <w:r>
        <w:rPr>
          <w:rStyle w:val="VerbatimChar"/>
        </w:rPr>
        <w:t xml:space="preserve">is_pdf</w:t>
      </w:r>
      <w:r>
        <w:t xml:space="preserve"> </w:t>
      </w:r>
      <w:r>
        <w:t xml:space="preserve">(</w:t>
      </w:r>
      <w:r>
        <w:rPr>
          <w:rStyle w:val="VerbatimChar"/>
        </w:rPr>
        <w:t xml:space="preserve">main.rs:535</w:t>
      </w:r>
      <w:r>
        <w:t xml:space="preserve">),</w:t>
      </w:r>
      <w:r>
        <w:t xml:space="preserve"> </w:t>
      </w:r>
      <w:r>
        <w:rPr>
          <w:rStyle w:val="VerbatimChar"/>
        </w:rPr>
        <w:t xml:space="preserve">is_asic</w:t>
      </w:r>
      <w:r>
        <w:t xml:space="preserve"> </w:t>
      </w:r>
      <w:r>
        <w:t xml:space="preserve">(</w:t>
      </w:r>
      <w:r>
        <w:rPr>
          <w:rStyle w:val="VerbatimChar"/>
        </w:rPr>
        <w:t xml:space="preserve">pverify_asic::is_zip</w:t>
      </w:r>
      <w:r>
        <w:t xml:space="preserve">,</w:t>
      </w:r>
      <w:r>
        <w:t xml:space="preserve"> </w:t>
      </w:r>
      <w:r>
        <w:rPr>
          <w:rStyle w:val="VerbatimChar"/>
        </w:rPr>
        <w:t xml:space="preserve">main.rs:540</w:t>
      </w:r>
      <w:r>
        <w:t xml:space="preserve">),</w:t>
      </w:r>
      <w:r>
        <w:t xml:space="preserve"> </w:t>
      </w:r>
      <w:r>
        <w:rPr>
          <w:rStyle w:val="VerbatimChar"/>
        </w:rPr>
        <w:t xml:space="preserve">looks_xml</w:t>
      </w:r>
      <w:r>
        <w:t xml:space="preserve"> </w:t>
      </w:r>
      <w:r>
        <w:t xml:space="preserve">(</w:t>
      </w:r>
      <w:r>
        <w:rPr>
          <w:rStyle w:val="VerbatimChar"/>
        </w:rPr>
        <w:t xml:space="preserve">main.rs:541</w:t>
      </w:r>
      <w:r>
        <w:t xml:space="preserve">),</w:t>
      </w:r>
      <w:r>
        <w:t xml:space="preserve"> </w:t>
      </w:r>
      <w:r>
        <w:rPr>
          <w:rStyle w:val="VerbatimChar"/>
        </w:rPr>
        <w:t xml:space="preserve">looks_json</w:t>
      </w:r>
      <w:r>
        <w:t xml:space="preserve"> </w:t>
      </w:r>
      <w:r>
        <w:t xml:space="preserve">(</w:t>
      </w:r>
      <w:r>
        <w:rPr>
          <w:rStyle w:val="VerbatimChar"/>
        </w:rPr>
        <w:t xml:space="preserve">main.rs:553</w:t>
      </w:r>
      <w:r>
        <w:t xml:space="preserve">). For any of these four, the</w:t>
      </w:r>
      <w:r>
        <w:t xml:space="preserve"> </w:t>
      </w:r>
      <w:r>
        <w:t xml:space="preserve">content-source matrix is</w:t>
      </w:r>
      <w:r>
        <w:t xml:space="preserve"> </w:t>
      </w:r>
      <w:r>
        <w:rPr>
          <w:b/>
          <w:bCs/>
        </w:rPr>
        <w:t xml:space="preserve">bypassed entirely</w:t>
      </w:r>
      <w:r>
        <w:t xml:space="preserve"> </w:t>
      </w:r>
      <w:r>
        <w:t xml:space="preserve">(</w:t>
      </w:r>
      <w:r>
        <w:rPr>
          <w:rStyle w:val="VerbatimChar"/>
        </w:rPr>
        <w:t xml:space="preserve">main.rs:554</w:t>
      </w:r>
      <w:r>
        <w:t xml:space="preserve">), with</w:t>
      </w:r>
      <w:r>
        <w:t xml:space="preserve"> </w:t>
      </w:r>
      <w:r>
        <w:rPr>
          <w:rStyle w:val="VerbatimChar"/>
        </w:rPr>
        <w:t xml:space="preserve">content_source_override = None</w:t>
      </w:r>
      <w:r>
        <w:t xml:space="preserve"> </w:t>
      </w:r>
      <w:r>
        <w:t xml:space="preserve">— PAdES is structurally attached, XAdES is</w:t>
      </w:r>
      <w:r>
        <w:t xml:space="preserve"> </w:t>
      </w:r>
      <w:r>
        <w:t xml:space="preserve">refused before content-source resolution, ASiC has no</w:t>
      </w:r>
      <w:r>
        <w:t xml:space="preserve"> </w:t>
      </w:r>
      <w:r>
        <w:rPr>
          <w:rStyle w:val="VerbatimChar"/>
        </w:rPr>
        <w:t xml:space="preserve">eContent</w:t>
      </w:r>
      <w:r>
        <w:t xml:space="preserve"> </w:t>
      </w:r>
      <w:r>
        <w:t xml:space="preserve">and takes no</w:t>
      </w:r>
      <w:r>
        <w:t xml:space="preserve"> </w:t>
      </w:r>
      <w:r>
        <w:rPr>
          <w:rStyle w:val="VerbatimChar"/>
        </w:rPr>
        <w:t xml:space="preserve">--detached-content</w:t>
      </w:r>
      <w:r>
        <w:t xml:space="preserve">, and JAdES embeds its payload in the JWS structure. Only</w:t>
      </w:r>
      <w:r>
        <w:t xml:space="preserve"> </w:t>
      </w:r>
      <w:r>
        <w:t xml:space="preserve">when the input is none of those four — i.e. a presumed CAdES — does the matrix</w:t>
      </w:r>
      <w:r>
        <w:t xml:space="preserve"> </w:t>
      </w:r>
      <w:r>
        <w:t xml:space="preserve">run.</w:t>
      </w:r>
    </w:p>
    <w:p>
      <w:pPr>
        <w:pStyle w:val="BodyText"/>
      </w:pPr>
      <w:r>
        <w:t xml:space="preserve">A hard pre-check guards the obviously-wrong combination: supplying</w:t>
      </w:r>
      <w:r>
        <w:t xml:space="preserve"> </w:t>
      </w:r>
      <w:r>
        <w:rPr>
          <w:rStyle w:val="VerbatimChar"/>
        </w:rPr>
        <w:t xml:space="preserve">--detached-content</w:t>
      </w:r>
      <w:r>
        <w:t xml:space="preserve"> </w:t>
      </w:r>
      <w:r>
        <w:t xml:space="preserve">together with a PDF signature is an invocation error (exit</w:t>
      </w:r>
      <w:r>
        <w:t xml:space="preserve"> </w:t>
      </w:r>
      <w:r>
        <w:t xml:space="preserve">2) before any matrix logic (</w:t>
      </w:r>
      <w:r>
        <w:rPr>
          <w:rStyle w:val="VerbatimChar"/>
        </w:rPr>
        <w:t xml:space="preserve">main.rs:507</w:t>
      </w:r>
      <w:r>
        <w:t xml:space="preserve">-</w:t>
      </w:r>
      <w:r>
        <w:rPr>
          <w:rStyle w:val="VerbatimChar"/>
        </w:rPr>
        <w:t xml:space="preserve">512</w:t>
      </w:r>
      <w:r>
        <w:t xml:space="preserve">), because PAdES is never</w:t>
      </w:r>
      <w:r>
        <w:t xml:space="preserve"> </w:t>
      </w:r>
      <w:r>
        <w:t xml:space="preserve">detached.</w:t>
      </w:r>
    </w:p>
    <w:p>
      <w:pPr>
        <w:pStyle w:val="BodyText"/>
      </w:pPr>
      <w:r>
        <w:t xml:space="preserve">For a CAdES input, the CLI peeks at the CMS structure with</w:t>
      </w:r>
      <w:r>
        <w:t xml:space="preserve"> </w:t>
      </w:r>
      <w:r>
        <w:rPr>
          <w:rStyle w:val="VerbatimChar"/>
        </w:rPr>
        <w:t xml:space="preserve">SignedDataParser</w:t>
      </w:r>
      <w:r>
        <w:t xml:space="preserve">,</w:t>
      </w:r>
      <w:r>
        <w:t xml:space="preserve"> </w:t>
      </w:r>
      <w:r>
        <w:t xml:space="preserve">extracting a non-empty</w:t>
      </w:r>
      <w:r>
        <w:t xml:space="preserve"> </w:t>
      </w:r>
      <w:r>
        <w:rPr>
          <w:rStyle w:val="VerbatimChar"/>
        </w:rPr>
        <w:t xml:space="preserve">eContent</w:t>
      </w:r>
      <w:r>
        <w:t xml:space="preserve"> </w:t>
      </w:r>
      <w:r>
        <w:t xml:space="preserve">if present (</w:t>
      </w:r>
      <w:r>
        <w:rPr>
          <w:rStyle w:val="VerbatimChar"/>
        </w:rPr>
        <w:t xml:space="preserve">main.rs:565</w:t>
      </w:r>
      <w:r>
        <w:t xml:space="preserve">-</w:t>
      </w:r>
      <w:r>
        <w:rPr>
          <w:rStyle w:val="VerbatimChar"/>
        </w:rPr>
        <w:t xml:space="preserve">568</w:t>
      </w:r>
      <w:r>
        <w:t xml:space="preserve">), and then</w:t>
      </w:r>
      <w:r>
        <w:t xml:space="preserve"> </w:t>
      </w:r>
      <w:r>
        <w:t xml:space="preserve">applies the matrix over</w:t>
      </w:r>
      <w:r>
        <w:t xml:space="preserve"> </w:t>
      </w:r>
      <w:r>
        <w:rPr>
          <w:rStyle w:val="VerbatimChar"/>
        </w:rPr>
        <w:t xml:space="preserve">(eContent present?, --detached-content supplied?)</w:t>
      </w:r>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Style w:val="VerbatimChar"/>
              </w:rPr>
              <w:t xml:space="preserve">eContent</w:t>
            </w:r>
          </w:p>
        </w:tc>
        <w:tc>
          <w:tcPr/>
          <w:p>
            <w:pPr>
              <w:pStyle w:val="Compact"/>
            </w:pPr>
            <w:r>
              <w:rPr>
                <w:rStyle w:val="VerbatimChar"/>
              </w:rPr>
              <w:t xml:space="preserve">--detached-content</w:t>
            </w:r>
          </w:p>
        </w:tc>
        <w:tc>
          <w:tcPr/>
          <w:p>
            <w:pPr>
              <w:pStyle w:val="Compact"/>
            </w:pPr>
            <w:r>
              <w:t xml:space="preserve">Behaviour</w:t>
            </w:r>
          </w:p>
        </w:tc>
        <w:tc>
          <w:tcPr/>
          <w:p>
            <w:pPr>
              <w:pStyle w:val="Compact"/>
            </w:pPr>
            <w:r>
              <w:t xml:space="preserve">Evidence</w:t>
            </w:r>
          </w:p>
        </w:tc>
      </w:tr>
      <w:tr>
        <w:tc>
          <w:tcPr/>
          <w:p>
            <w:pPr>
              <w:pStyle w:val="Compact"/>
            </w:pPr>
            <w:r>
              <w:t xml:space="preserve">present</w:t>
            </w:r>
          </w:p>
        </w:tc>
        <w:tc>
          <w:tcPr/>
          <w:p>
            <w:pPr>
              <w:pStyle w:val="Compact"/>
            </w:pPr>
            <w:r>
              <w:t xml:space="preserve">supplied,</w:t>
            </w:r>
            <w:r>
              <w:t xml:space="preserve"> </w:t>
            </w:r>
            <w:r>
              <w:rPr>
                <w:b/>
                <w:bCs/>
              </w:rPr>
              <w:t xml:space="preserve">byte-equal</w:t>
            </w:r>
          </w:p>
        </w:tc>
        <w:tc>
          <w:tcPr/>
          <w:p>
            <w:pPr>
              <w:pStyle w:val="Compact"/>
            </w:pPr>
            <w:r>
              <w:t xml:space="preserve">Accept;</w:t>
            </w:r>
            <w:r>
              <w:t xml:space="preserve"> </w:t>
            </w:r>
            <w:r>
              <w:rPr>
                <w:rStyle w:val="VerbatimChar"/>
              </w:rPr>
              <w:t xml:space="preserve">content_source = Embedded</w:t>
            </w:r>
            <w:r>
              <w:t xml:space="preserve">,</w:t>
            </w:r>
            <w:r>
              <w:t xml:space="preserve"> </w:t>
            </w:r>
            <w:r>
              <w:rPr>
                <w:rStyle w:val="VerbatimChar"/>
              </w:rPr>
              <w:t xml:space="preserve">content_source_redundant = Some(true)</w:t>
            </w:r>
            <w:r>
              <w:t xml:space="preserve"> </w:t>
            </w:r>
            <w:r>
              <w:t xml:space="preserve">(the redundancy is flagged in the report)</w:t>
            </w:r>
          </w:p>
        </w:tc>
        <w:tc>
          <w:tcPr/>
          <w:p>
            <w:pPr>
              <w:pStyle w:val="Compact"/>
            </w:pPr>
            <w:r>
              <w:rPr>
                <w:rStyle w:val="VerbatimChar"/>
              </w:rPr>
              <w:t xml:space="preserve">main.rs:570</w:t>
            </w:r>
            <w:r>
              <w:t xml:space="preserve">-</w:t>
            </w:r>
            <w:r>
              <w:rPr>
                <w:rStyle w:val="VerbatimChar"/>
              </w:rPr>
              <w:t xml:space="preserve">577</w:t>
            </w:r>
          </w:p>
        </w:tc>
      </w:tr>
      <w:tr>
        <w:tc>
          <w:tcPr/>
          <w:p>
            <w:pPr>
              <w:pStyle w:val="Compact"/>
            </w:pPr>
            <w:r>
              <w:t xml:space="preserve">present</w:t>
            </w:r>
          </w:p>
        </w:tc>
        <w:tc>
          <w:tcPr/>
          <w:p>
            <w:pPr>
              <w:pStyle w:val="Compact"/>
            </w:pPr>
            <w:r>
              <w:t xml:space="preserve">supplied,</w:t>
            </w:r>
            <w:r>
              <w:t xml:space="preserve"> </w:t>
            </w:r>
            <w:r>
              <w:rPr>
                <w:b/>
                <w:bCs/>
              </w:rPr>
              <w:t xml:space="preserve">differs</w:t>
            </w:r>
          </w:p>
        </w:tc>
        <w:tc>
          <w:tcPr/>
          <w:p>
            <w:pPr>
              <w:pStyle w:val="Compact"/>
            </w:pPr>
            <w:r>
              <w:rPr>
                <w:b/>
                <w:bCs/>
              </w:rPr>
              <w:t xml:space="preserve">Invocation error</w:t>
            </w:r>
            <w:r>
              <w:t xml:space="preserve"> </w:t>
            </w:r>
            <w:r>
              <w:t xml:space="preserve">(exit 2): "</w:t>
            </w:r>
            <w:r>
              <w:rPr>
                <w:rStyle w:val="VerbatimChar"/>
              </w:rPr>
              <w:t xml:space="preserve">--detached-content</w:t>
            </w:r>
            <w:r>
              <w:t xml:space="preserve"> </w:t>
            </w:r>
            <w:r>
              <w:t xml:space="preserve">does not match the signature's embedded eContent (FR-027 conflict)"</w:t>
            </w:r>
          </w:p>
        </w:tc>
        <w:tc>
          <w:tcPr/>
          <w:p>
            <w:pPr>
              <w:pStyle w:val="Compact"/>
            </w:pPr>
            <w:r>
              <w:rPr>
                <w:rStyle w:val="VerbatimChar"/>
              </w:rPr>
              <w:t xml:space="preserve">main.rs:578</w:t>
            </w:r>
            <w:r>
              <w:t xml:space="preserve">-</w:t>
            </w:r>
            <w:r>
              <w:rPr>
                <w:rStyle w:val="VerbatimChar"/>
              </w:rPr>
              <w:t xml:space="preserve">583</w:t>
            </w:r>
          </w:p>
        </w:tc>
      </w:tr>
      <w:tr>
        <w:tc>
          <w:tcPr/>
          <w:p>
            <w:pPr>
              <w:pStyle w:val="Compact"/>
            </w:pPr>
            <w:r>
              <w:t xml:space="preserve">present</w:t>
            </w:r>
          </w:p>
        </w:tc>
        <w:tc>
          <w:tcPr/>
          <w:p>
            <w:pPr>
              <w:pStyle w:val="Compact"/>
            </w:pPr>
            <w:r>
              <w:t xml:space="preserve">absent</w:t>
            </w:r>
          </w:p>
        </w:tc>
        <w:tc>
          <w:tcPr/>
          <w:p>
            <w:pPr>
              <w:pStyle w:val="Compact"/>
            </w:pPr>
            <w:r>
              <w:t xml:space="preserve">Attached CAdES;</w:t>
            </w:r>
            <w:r>
              <w:t xml:space="preserve"> </w:t>
            </w:r>
            <w:r>
              <w:rPr>
                <w:rStyle w:val="VerbatimChar"/>
              </w:rPr>
              <w:t xml:space="preserve">content_source = Embedded</w:t>
            </w:r>
            <w:r>
              <w:t xml:space="preserve"> </w:t>
            </w:r>
            <w:r>
              <w:t xml:space="preserve">(pinned so the redundancy branch cannot misfire)</w:t>
            </w:r>
          </w:p>
        </w:tc>
        <w:tc>
          <w:tcPr/>
          <w:p>
            <w:pPr>
              <w:pStyle w:val="Compact"/>
            </w:pPr>
            <w:r>
              <w:rPr>
                <w:rStyle w:val="VerbatimChar"/>
              </w:rPr>
              <w:t xml:space="preserve">main.rs:585</w:t>
            </w:r>
            <w:r>
              <w:t xml:space="preserve">-</w:t>
            </w:r>
            <w:r>
              <w:rPr>
                <w:rStyle w:val="VerbatimChar"/>
              </w:rPr>
              <w:t xml:space="preserve">591</w:t>
            </w:r>
          </w:p>
        </w:tc>
      </w:tr>
      <w:tr>
        <w:tc>
          <w:tcPr/>
          <w:p>
            <w:pPr>
              <w:pStyle w:val="Compact"/>
            </w:pPr>
            <w:r>
              <w:t xml:space="preserve">absent</w:t>
            </w:r>
          </w:p>
        </w:tc>
        <w:tc>
          <w:tcPr/>
          <w:p>
            <w:pPr>
              <w:pStyle w:val="Compact"/>
            </w:pPr>
            <w:r>
              <w:t xml:space="preserve">supplied</w:t>
            </w:r>
          </w:p>
        </w:tc>
        <w:tc>
          <w:tcPr/>
          <w:p>
            <w:pPr>
              <w:pStyle w:val="Compact"/>
            </w:pPr>
            <w:r>
              <w:t xml:space="preserve">Detached CAdES (the v0.1 path);</w:t>
            </w:r>
            <w:r>
              <w:t xml:space="preserve"> </w:t>
            </w:r>
            <w:r>
              <w:rPr>
                <w:rStyle w:val="VerbatimChar"/>
              </w:rPr>
              <w:t xml:space="preserve">content_source = Detached</w:t>
            </w:r>
          </w:p>
        </w:tc>
        <w:tc>
          <w:tcPr/>
          <w:p>
            <w:pPr>
              <w:pStyle w:val="Compact"/>
            </w:pPr>
            <w:r>
              <w:rPr>
                <w:rStyle w:val="VerbatimChar"/>
              </w:rPr>
              <w:t xml:space="preserve">main.rs:592</w:t>
            </w:r>
            <w:r>
              <w:t xml:space="preserve">-</w:t>
            </w:r>
            <w:r>
              <w:rPr>
                <w:rStyle w:val="VerbatimChar"/>
              </w:rPr>
              <w:t xml:space="preserve">596</w:t>
            </w:r>
          </w:p>
        </w:tc>
      </w:tr>
      <w:tr>
        <w:tc>
          <w:tcPr/>
          <w:p>
            <w:pPr>
              <w:pStyle w:val="Compact"/>
            </w:pPr>
            <w:r>
              <w:t xml:space="preserve">absent</w:t>
            </w:r>
          </w:p>
        </w:tc>
        <w:tc>
          <w:tcPr/>
          <w:p>
            <w:pPr>
              <w:pStyle w:val="Compact"/>
            </w:pPr>
            <w:r>
              <w:t xml:space="preserve">absent</w:t>
            </w:r>
          </w:p>
        </w:tc>
        <w:tc>
          <w:tcPr/>
          <w:p>
            <w:pPr>
              <w:pStyle w:val="Compact"/>
            </w:pPr>
            <w:r>
              <w:rPr>
                <w:b/>
                <w:bCs/>
              </w:rPr>
              <w:t xml:space="preserve">Invocation error</w:t>
            </w:r>
            <w:r>
              <w:t xml:space="preserve"> </w:t>
            </w:r>
            <w:r>
              <w:t xml:space="preserve">(exit 2): "detached CAdES signature requires</w:t>
            </w:r>
            <w:r>
              <w:t xml:space="preserve"> </w:t>
            </w:r>
            <w:r>
              <w:rPr>
                <w:rStyle w:val="VerbatimChar"/>
              </w:rPr>
              <w:t xml:space="preserve">--detached-content</w:t>
            </w:r>
            <w:r>
              <w:t xml:space="preserve"> </w:t>
            </w:r>
            <w:r>
              <w:t xml:space="preserve">(FR-028)"</w:t>
            </w:r>
          </w:p>
        </w:tc>
        <w:tc>
          <w:tcPr/>
          <w:p>
            <w:pPr>
              <w:pStyle w:val="Compact"/>
            </w:pPr>
            <w:r>
              <w:rPr>
                <w:rStyle w:val="VerbatimChar"/>
              </w:rPr>
              <w:t xml:space="preserve">main.rs:597</w:t>
            </w:r>
            <w:r>
              <w:t xml:space="preserve">-</w:t>
            </w:r>
            <w:r>
              <w:rPr>
                <w:rStyle w:val="VerbatimChar"/>
              </w:rPr>
              <w:t xml:space="preserve">604</w:t>
            </w:r>
          </w:p>
        </w:tc>
      </w:tr>
    </w:tbl>
    <w:p>
      <w:pPr>
        <w:pStyle w:val="BodyText"/>
      </w:pPr>
      <w:r>
        <w:t xml:space="preserve">The last cell is the central honesty rule of this section: pverify</w:t>
      </w:r>
      <w:r>
        <w:t xml:space="preserve"> </w:t>
      </w:r>
      <w:r>
        <w:rPr>
          <w:b/>
          <w:bCs/>
        </w:rPr>
        <w:t xml:space="preserve">never</w:t>
      </w:r>
      <w:r>
        <w:rPr>
          <w:b/>
          <w:bCs/>
        </w:rPr>
        <w:t xml:space="preserve"> </w:t>
      </w:r>
      <w:r>
        <w:rPr>
          <w:b/>
          <w:bCs/>
        </w:rPr>
        <w:t xml:space="preserve">silently verifies an empty payload</w:t>
      </w:r>
      <w:r>
        <w:t xml:space="preserve">. A detached CAdES signature with no content</w:t>
      </w:r>
      <w:r>
        <w:t xml:space="preserve"> </w:t>
      </w:r>
      <w:r>
        <w:t xml:space="preserve">supplied is rejected at the CLI rather than being verified against zero bytes</w:t>
      </w:r>
      <w:r>
        <w:t xml:space="preserve"> </w:t>
      </w:r>
      <w:r>
        <w:t xml:space="preserve">(</w:t>
      </w:r>
      <w:r>
        <w:rPr>
          <w:rStyle w:val="VerbatimChar"/>
        </w:rPr>
        <w:t xml:space="preserve">main.rs:599</w:t>
      </w:r>
      <w:r>
        <w:t xml:space="preserve">). The conflict cell (present-but-differs) likewise refuses rather</w:t>
      </w:r>
      <w:r>
        <w:t xml:space="preserve"> </w:t>
      </w:r>
      <w:r>
        <w:t xml:space="preserve">than guessing which of two contradictory payloads the caller meant.</w:t>
      </w:r>
    </w:p>
    <w:p>
      <w:pPr>
        <w:pStyle w:val="BodyText"/>
      </w:pPr>
      <w:r>
        <w:t xml:space="preserve">The resolved tag is threaded into the request as</w:t>
      </w:r>
      <w:r>
        <w:t xml:space="preserve"> </w:t>
      </w:r>
      <w:r>
        <w:rPr>
          <w:rStyle w:val="VerbatimChar"/>
        </w:rPr>
        <w:t xml:space="preserve">content_source</w:t>
      </w:r>
      <w:r>
        <w:t xml:space="preserve"> </w:t>
      </w:r>
      <w:r>
        <w:t xml:space="preserve">/</w:t>
      </w:r>
      <w:r>
        <w:t xml:space="preserve"> </w:t>
      </w:r>
      <w:r>
        <w:rPr>
          <w:rStyle w:val="VerbatimChar"/>
        </w:rPr>
        <w:t xml:space="preserve">content_source_redundant</w:t>
      </w:r>
      <w:r>
        <w:t xml:space="preserve"> </w:t>
      </w:r>
      <w:r>
        <w:t xml:space="preserve">(Chapter 3 §request assembly). When the override is</w:t>
      </w:r>
      <w:r>
        <w:t xml:space="preserve"> </w:t>
      </w:r>
      <w:r>
        <w:rPr>
          <w:rStyle w:val="VerbatimChar"/>
        </w:rPr>
        <w:t xml:space="preserve">None</w:t>
      </w:r>
      <w:r>
        <w:t xml:space="preserve"> </w:t>
      </w:r>
      <w:r>
        <w:t xml:space="preserve">(the PDF/XML/JSON/ASiC cases, or any CAdES the CLI could not peek), the</w:t>
      </w:r>
      <w:r>
        <w:t xml:space="preserve"> </w:t>
      </w:r>
      <w:r>
        <w:t xml:space="preserve">verify pipeline applies its own structural default: CAdES prefers embedded</w:t>
      </w:r>
      <w:r>
        <w:t xml:space="preserve"> </w:t>
      </w:r>
      <w:r>
        <w:rPr>
          <w:rStyle w:val="VerbatimChar"/>
        </w:rPr>
        <w:t xml:space="preserve">eContent</w:t>
      </w:r>
      <w:r>
        <w:t xml:space="preserve"> </w:t>
      </w:r>
      <w:r>
        <w:t xml:space="preserve">over</w:t>
      </w:r>
      <w:r>
        <w:t xml:space="preserve"> </w:t>
      </w:r>
      <w:r>
        <w:rPr>
          <w:rStyle w:val="VerbatimChar"/>
        </w:rPr>
        <w:t xml:space="preserve">detached_content_bytes</w:t>
      </w:r>
      <w:r>
        <w:t xml:space="preserve">, and refusal/PAdES entries are always</w:t>
      </w:r>
      <w:r>
        <w:t xml:space="preserve"> </w:t>
      </w:r>
      <w:r>
        <w:rPr>
          <w:rStyle w:val="VerbatimChar"/>
        </w:rPr>
        <w:t xml:space="preserve">Embedded</w:t>
      </w:r>
      <w:r>
        <w:t xml:space="preserve"> </w:t>
      </w:r>
      <w:r>
        <w:t xml:space="preserve">(</w:t>
      </w:r>
      <w:r>
        <w:rPr>
          <w:rStyle w:val="VerbatimChar"/>
        </w:rPr>
        <w:t xml:space="preserve">crates/pverify-core/src/verify.rs:121</w:t>
      </w:r>
      <w:r>
        <w:t xml:space="preserve">-</w:t>
      </w:r>
      <w:r>
        <w:rPr>
          <w:rStyle w:val="VerbatimChar"/>
        </w:rPr>
        <w:t xml:space="preserve">131</w:t>
      </w:r>
      <w:r>
        <w:t xml:space="preserve">).</w:t>
      </w:r>
    </w:p>
    <w:bookmarkEnd w:id="104"/>
    <w:bookmarkStart w:id="111" w:name="Xd4cb29cb7f0e11e5b7a86e98f66d0871d36cb76"/>
    <w:p>
      <w:pPr>
        <w:pStyle w:val="Heading2"/>
      </w:pPr>
      <w:r>
        <w:t xml:space="preserve">4.5 ASiC-S / ASiC-E detection and the ZIP precedence rule</w:t>
      </w:r>
    </w:p>
    <w:p>
      <w:pPr>
        <w:pStyle w:val="FirstParagraph"/>
      </w:pPr>
      <w:r>
        <w:t xml:space="preserve">ASiC (EN 319 162) packages CAdES or XAdES signatures inside a ZIP container, so</w:t>
      </w:r>
      <w:r>
        <w:t xml:space="preserve"> </w:t>
      </w:r>
      <w:r>
        <w:t xml:space="preserve">an ASiC input begins with the ZIP local-file-header magic</w:t>
      </w:r>
      <w:r>
        <w:t xml:space="preserve"> </w:t>
      </w:r>
      <w:r>
        <w:rPr>
          <w:rStyle w:val="VerbatimChar"/>
        </w:rPr>
        <w:t xml:space="preserve">PK\x03\x04</w:t>
      </w:r>
      <w:r>
        <w:t xml:space="preserve">. Because</w:t>
      </w:r>
      <w:r>
        <w:t xml:space="preserve"> </w:t>
      </w:r>
      <w:r>
        <w:t xml:space="preserve">that magic is not a branch of</w:t>
      </w:r>
      <w:r>
        <w:t xml:space="preserve"> </w:t>
      </w:r>
      <w:r>
        <w:rPr>
          <w:rStyle w:val="VerbatimChar"/>
        </w:rPr>
        <w:t xml:space="preserve">detect_format</w:t>
      </w:r>
      <w:r>
        <w:t xml:space="preserve">, a ZIP would otherwise fall</w:t>
      </w:r>
      <w:r>
        <w:t xml:space="preserve"> </w:t>
      </w:r>
      <w:r>
        <w:t xml:space="preserve">through to the CAdES residual default and be misclassified. pverify prevents</w:t>
      </w:r>
      <w:r>
        <w:t xml:space="preserve"> </w:t>
      </w:r>
      <w:r>
        <w:t xml:space="preserve">this with a two-stage precedence rule split across the host and the kernel.</w:t>
      </w:r>
    </w:p>
    <w:bookmarkStart w:id="105" w:name="X690618d3fe8f8ab64c4c731c779a52e98132563"/>
    <w:p>
      <w:pPr>
        <w:pStyle w:val="Heading3"/>
      </w:pPr>
      <w:r>
        <w:t xml:space="preserve">4.5.1 Host: ZIP-first extraction</w:t>
      </w:r>
    </w:p>
    <w:p>
      <w:pPr>
        <w:pStyle w:val="FirstParagraph"/>
      </w:pPr>
      <w:r>
        <w:t xml:space="preserve">The CLI routes any ZIP input to the ASiC extractor</w:t>
      </w:r>
      <w:r>
        <w:t xml:space="preserve"> </w:t>
      </w:r>
      <w:r>
        <w:rPr>
          <w:i/>
          <w:iCs/>
        </w:rPr>
        <w:t xml:space="preserve">ahead of</w:t>
      </w:r>
      <w:r>
        <w:t xml:space="preserve"> </w:t>
      </w:r>
      <w:r>
        <w:t xml:space="preserve">the PDF/XML/CAdES</w:t>
      </w:r>
      <w:r>
        <w:t xml:space="preserve"> </w:t>
      </w:r>
      <w:r>
        <w:t xml:space="preserve">sniff (</w:t>
      </w:r>
      <w:r>
        <w:rPr>
          <w:rStyle w:val="VerbatimChar"/>
        </w:rPr>
        <w:t xml:space="preserve">crates/pverify-cli/src/main.rs:723</w:t>
      </w:r>
      <w:r>
        <w:t xml:space="preserve">).</w:t>
      </w:r>
      <w:r>
        <w:t xml:space="preserve"> </w:t>
      </w:r>
      <w:r>
        <w:rPr>
          <w:rStyle w:val="VerbatimChar"/>
        </w:rPr>
        <w:t xml:space="preserve">pverify_asic::is_zip</w:t>
      </w:r>
      <w:r>
        <w:t xml:space="preserve"> </w:t>
      </w:r>
      <w:r>
        <w:t xml:space="preserve">is the</w:t>
      </w:r>
      <w:r>
        <w:t xml:space="preserve"> </w:t>
      </w:r>
      <w:r>
        <w:t xml:space="preserve">prefix test (</w:t>
      </w:r>
      <w:r>
        <w:rPr>
          <w:rStyle w:val="VerbatimChar"/>
        </w:rPr>
        <w:t xml:space="preserve">crates/pverify-asic/src/lib.rs:35</w:t>
      </w:r>
      <w:r>
        <w:t xml:space="preserve">,</w:t>
      </w:r>
      <w:r>
        <w:t xml:space="preserve"> </w:t>
      </w:r>
      <w:r>
        <w:rPr>
          <w:rStyle w:val="VerbatimChar"/>
        </w:rPr>
        <w:t xml:space="preserve">bytes.starts_with(b"PK\x03\x04")</w:t>
      </w:r>
      <w:r>
        <w:t xml:space="preserve">). On success, the extracted</w:t>
      </w:r>
      <w:r>
        <w:t xml:space="preserve"> </w:t>
      </w:r>
      <w:r>
        <w:rPr>
          <w:rStyle w:val="VerbatimChar"/>
        </w:rPr>
        <w:t xml:space="preserve">Vec&lt;AsicSignature&gt;</w:t>
      </w:r>
      <w:r>
        <w:t xml:space="preserve"> </w:t>
      </w:r>
      <w:r>
        <w:t xml:space="preserve">is threaded into</w:t>
      </w:r>
      <w:r>
        <w:t xml:space="preserve"> </w:t>
      </w:r>
      <w:r>
        <w:rPr>
          <w:rStyle w:val="VerbatimChar"/>
        </w:rPr>
        <w:t xml:space="preserve">request.asic_signatures</w:t>
      </w:r>
      <w:r>
        <w:t xml:space="preserve">; on a</w:t>
      </w:r>
      <w:r>
        <w:t xml:space="preserve"> </w:t>
      </w:r>
      <w:r>
        <w:rPr>
          <w:rStyle w:val="VerbatimChar"/>
        </w:rPr>
        <w:t xml:space="preserve">NotAsic</w:t>
      </w:r>
      <w:r>
        <w:t xml:space="preserve">/extraction failure the channel is left empty</w:t>
      </w:r>
      <w:r>
        <w:t xml:space="preserve"> </w:t>
      </w:r>
      <w:r>
        <w:t xml:space="preserve">(</w:t>
      </w:r>
      <w:r>
        <w:rPr>
          <w:rStyle w:val="VerbatimChar"/>
        </w:rPr>
        <w:t xml:space="preserve">.unwrap_or_default()</w:t>
      </w:r>
      <w:r>
        <w:t xml:space="preserve">), so the kernel sees ZIP magic with no ASiC signatures</w:t>
      </w:r>
      <w:r>
        <w:t xml:space="preserve"> </w:t>
      </w:r>
      <w:r>
        <w:t xml:space="preserve">and emits an honest</w:t>
      </w:r>
      <w:r>
        <w:t xml:space="preserve"> </w:t>
      </w:r>
      <w:r>
        <w:rPr>
          <w:rStyle w:val="VerbatimChar"/>
        </w:rPr>
        <w:t xml:space="preserve">asic_unsupported_container</w:t>
      </w:r>
      <w:r>
        <w:t xml:space="preserve"> </w:t>
      </w:r>
      <w:r>
        <w:t xml:space="preserve">fact rather than</w:t>
      </w:r>
      <w:r>
        <w:t xml:space="preserve"> </w:t>
      </w:r>
      <w:r>
        <w:t xml:space="preserve">misclassifying the input as CAdES (</w:t>
      </w:r>
      <w:r>
        <w:rPr>
          <w:rStyle w:val="VerbatimChar"/>
        </w:rPr>
        <w:t xml:space="preserve">main.rs:716</w:t>
      </w:r>
      <w:r>
        <w:t xml:space="preserve">-</w:t>
      </w:r>
      <w:r>
        <w:rPr>
          <w:rStyle w:val="VerbatimChar"/>
        </w:rPr>
        <w:t xml:space="preserve">727</w:t>
      </w:r>
      <w:r>
        <w:t xml:space="preserve">). The WASM host performs</w:t>
      </w:r>
      <w:r>
        <w:t xml:space="preserve"> </w:t>
      </w:r>
      <w:r>
        <w:t xml:space="preserve">the byte-identical routing (</w:t>
      </w:r>
      <w:r>
        <w:rPr>
          <w:rStyle w:val="VerbatimChar"/>
        </w:rPr>
        <w:t xml:space="preserve">web/pverify-wasm/src/lib.rs:362</w:t>
      </w:r>
      <w:r>
        <w:t xml:space="preserve">).</w:t>
      </w:r>
    </w:p>
    <w:bookmarkEnd w:id="105"/>
    <w:bookmarkStart w:id="106" w:name="X6c2d9e6e2833f1b7fd9ae3fff09588e4258876a"/>
    <w:p>
      <w:pPr>
        <w:pStyle w:val="Heading3"/>
      </w:pPr>
      <w:r>
        <w:t xml:space="preserve">4.5.2 Kernel: ASiC channel precedence, then ZIP-magic interception</w:t>
      </w:r>
    </w:p>
    <w:p>
      <w:pPr>
        <w:pStyle w:val="FirstParagraph"/>
      </w:pPr>
      <w:r>
        <w:rPr>
          <w:rStyle w:val="VerbatimChar"/>
        </w:rPr>
        <w:t xml:space="preserve">verify_with</w:t>
      </w:r>
      <w:r>
        <w:t xml:space="preserve"> </w:t>
      </w:r>
      <w:r>
        <w:t xml:space="preserve">enforces the same precedence in the kernel</w:t>
      </w:r>
      <w:r>
        <w:t xml:space="preserve"> </w:t>
      </w:r>
      <w:r>
        <w:t xml:space="preserve">(</w:t>
      </w:r>
      <w:r>
        <w:rPr>
          <w:rStyle w:val="VerbatimChar"/>
        </w:rPr>
        <w:t xml:space="preserve">crates/pverify-core/src/verify.rs:189</w:t>
      </w:r>
      <w:r>
        <w:t xml:space="preserve">-</w:t>
      </w:r>
      <w:r>
        <w:rPr>
          <w:rStyle w:val="VerbatimChar"/>
        </w:rPr>
        <w:t xml:space="preserve">235</w:t>
      </w:r>
      <w:r>
        <w:t xml:space="preserve">), in two ordered checks</w:t>
      </w:r>
      <w:r>
        <w:t xml:space="preserve"> </w:t>
      </w:r>
      <w:r>
        <w:rPr>
          <w:i/>
          <w:iCs/>
        </w:rPr>
        <w:t xml:space="preserve">before</w:t>
      </w:r>
      <w:r>
        <w:t xml:space="preserve"> </w:t>
      </w:r>
      <w:r>
        <w:rPr>
          <w:rStyle w:val="VerbatimChar"/>
        </w:rPr>
        <w:t xml:space="preserve">detect_format</w:t>
      </w:r>
      <w:r>
        <w:t xml:space="preserve"> </w:t>
      </w:r>
      <w:r>
        <w:t xml:space="preserve">is ever called:</w:t>
      </w:r>
    </w:p>
    <w:p>
      <w:pPr>
        <w:pStyle w:val="Compact"/>
        <w:numPr>
          <w:ilvl w:val="0"/>
          <w:numId w:val="1035"/>
        </w:numPr>
      </w:pPr>
      <w:r>
        <w:rPr>
          <w:rStyle w:val="VerbatimChar"/>
          <w:b/>
          <w:bCs/>
        </w:rPr>
        <w:t xml:space="preserve">asic_signatures</w:t>
      </w:r>
      <w:r>
        <w:rPr>
          <w:b/>
          <w:bCs/>
        </w:rPr>
        <w:t xml:space="preserve"> </w:t>
      </w:r>
      <w:r>
        <w:rPr>
          <w:b/>
          <w:bCs/>
        </w:rPr>
        <w:t xml:space="preserve">non-empty</w:t>
      </w:r>
      <w:r>
        <w:t xml:space="preserve"> </w:t>
      </w:r>
      <w:r>
        <w:t xml:space="preserve">(</w:t>
      </w:r>
      <w:r>
        <w:rPr>
          <w:rStyle w:val="VerbatimChar"/>
        </w:rPr>
        <w:t xml:space="preserve">verify.rs:195</w:t>
      </w:r>
      <w:r>
        <w:t xml:space="preserve">): the host found ASiC</w:t>
      </w:r>
      <w:r>
        <w:t xml:space="preserve"> </w:t>
      </w:r>
      <w:r>
        <w:t xml:space="preserve">signatures, so each is verified independently via</w:t>
      </w:r>
      <w:r>
        <w:t xml:space="preserve"> </w:t>
      </w:r>
      <w:r>
        <w:rPr>
          <w:rStyle w:val="VerbatimChar"/>
        </w:rPr>
        <w:t xml:space="preserve">crate::asic::verify_asic_signature</w:t>
      </w:r>
      <w:r>
        <w:t xml:space="preserve"> </w:t>
      </w:r>
      <w:r>
        <w:t xml:space="preserve">— one</w:t>
      </w:r>
      <w:r>
        <w:t xml:space="preserve"> </w:t>
      </w:r>
      <w:r>
        <w:rPr>
          <w:rStyle w:val="VerbatimChar"/>
        </w:rPr>
        <w:t xml:space="preserve">SignatureEntry</w:t>
      </w:r>
      <w:r>
        <w:t xml:space="preserve"> </w:t>
      </w:r>
      <w:r>
        <w:t xml:space="preserve">per inner</w:t>
      </w:r>
      <w:r>
        <w:t xml:space="preserve"> </w:t>
      </w:r>
      <w:r>
        <w:t xml:space="preserve">signature — and</w:t>
      </w:r>
      <w:r>
        <w:t xml:space="preserve"> </w:t>
      </w:r>
      <w:r>
        <w:rPr>
          <w:rStyle w:val="VerbatimChar"/>
        </w:rPr>
        <w:t xml:space="preserve">verify_with</w:t>
      </w:r>
      <w:r>
        <w:t xml:space="preserve"> </w:t>
      </w:r>
      <w:r>
        <w:t xml:space="preserve">returns immediately. The inner signatures are</w:t>
      </w:r>
      <w:r>
        <w:t xml:space="preserve"> </w:t>
      </w:r>
      <w:r>
        <w:t xml:space="preserve">delegated to the existing detached CAdES / XAdES pipelines (the comment at</w:t>
      </w:r>
      <w:r>
        <w:t xml:space="preserve"> </w:t>
      </w:r>
      <w:r>
        <w:rPr>
          <w:rStyle w:val="VerbatimChar"/>
        </w:rPr>
        <w:t xml:space="preserve">verify.rs:194</w:t>
      </w:r>
      <w:r>
        <w:t xml:space="preserve"> </w:t>
      </w:r>
      <w:r>
        <w:t xml:space="preserve">makes this explicit).</w:t>
      </w:r>
    </w:p>
    <w:p>
      <w:pPr>
        <w:pStyle w:val="Compact"/>
        <w:numPr>
          <w:ilvl w:val="0"/>
          <w:numId w:val="1035"/>
        </w:numPr>
      </w:pPr>
      <w:r>
        <w:rPr>
          <w:b/>
          <w:bCs/>
        </w:rPr>
        <w:t xml:space="preserve">ZIP magic with no ASiC signatures</w:t>
      </w:r>
      <w:r>
        <w:t xml:space="preserve"> </w:t>
      </w:r>
      <w:r>
        <w:t xml:space="preserve">(</w:t>
      </w:r>
      <w:r>
        <w:rPr>
          <w:rStyle w:val="VerbatimChar"/>
        </w:rPr>
        <w:t xml:space="preserve">verify.rs:227</w:t>
      </w:r>
      <w:r>
        <w:t xml:space="preserve">): if</w:t>
      </w:r>
      <w:r>
        <w:t xml:space="preserve"> </w:t>
      </w:r>
      <w:r>
        <w:rPr>
          <w:rStyle w:val="VerbatimChar"/>
        </w:rPr>
        <w:t xml:space="preserve">request.signature_bytes.starts_with(b"PK\x03\x04")</w:t>
      </w:r>
      <w:r>
        <w:t xml:space="preserve"> </w:t>
      </w:r>
      <w:r>
        <w:t xml:space="preserve">but the ASiC channel is</w:t>
      </w:r>
      <w:r>
        <w:t xml:space="preserve"> </w:t>
      </w:r>
      <w:r>
        <w:t xml:space="preserve">empty, the input is a ZIP that is not a recognisable ASiC container (or a</w:t>
      </w:r>
      <w:r>
        <w:t xml:space="preserve"> </w:t>
      </w:r>
      <w:r>
        <w:t xml:space="preserve">hard extraction failure the host could not categorise).</w:t>
      </w:r>
      <w:r>
        <w:t xml:space="preserve"> </w:t>
      </w:r>
      <w:r>
        <w:rPr>
          <w:rStyle w:val="VerbatimChar"/>
        </w:rPr>
        <w:t xml:space="preserve">verify_with</w:t>
      </w:r>
      <w:r>
        <w:t xml:space="preserve"> </w:t>
      </w:r>
      <w:r>
        <w:t xml:space="preserve">emits a</w:t>
      </w:r>
      <w:r>
        <w:t xml:space="preserve"> </w:t>
      </w:r>
      <w:r>
        <w:t xml:space="preserve">single</w:t>
      </w:r>
      <w:r>
        <w:t xml:space="preserve"> </w:t>
      </w:r>
      <w:r>
        <w:rPr>
          <w:rStyle w:val="VerbatimChar"/>
        </w:rPr>
        <w:t xml:space="preserve">asic_unsupported_entry</w:t>
      </w:r>
      <w:r>
        <w:t xml:space="preserve"> </w:t>
      </w:r>
      <w:r>
        <w:t xml:space="preserve">(</w:t>
      </w:r>
      <w:r>
        <w:rPr>
          <w:rStyle w:val="VerbatimChar"/>
        </w:rPr>
        <w:t xml:space="preserve">INDETERMINATE</w:t>
      </w:r>
      <w:r>
        <w:t xml:space="preserve">,</w:t>
      </w:r>
      <w:r>
        <w:t xml:space="preserve"> </w:t>
      </w:r>
      <w:r>
        <w:rPr>
          <w:rStyle w:val="VerbatimChar"/>
        </w:rPr>
        <w:t xml:space="preserve">asic_unsupported_container</w:t>
      </w:r>
      <w:r>
        <w:t xml:space="preserve">) and returns,</w:t>
      </w:r>
      <w:r>
        <w:t xml:space="preserve"> </w:t>
      </w:r>
      <w:r>
        <w:rPr>
          <w:i/>
          <w:iCs/>
        </w:rPr>
        <w:t xml:space="preserve">never</w:t>
      </w:r>
      <w:r>
        <w:t xml:space="preserve"> </w:t>
      </w:r>
      <w:r>
        <w:t xml:space="preserve">letting it reach</w:t>
      </w:r>
      <w:r>
        <w:t xml:space="preserve"> </w:t>
      </w:r>
      <w:r>
        <w:rPr>
          <w:rStyle w:val="VerbatimChar"/>
        </w:rPr>
        <w:t xml:space="preserve">detect_format</w:t>
      </w:r>
      <w:r>
        <w:t xml:space="preserve"> </w:t>
      </w:r>
      <w:r>
        <w:t xml:space="preserve">and be misrouted to CAdES (</w:t>
      </w:r>
      <w:r>
        <w:rPr>
          <w:rStyle w:val="VerbatimChar"/>
        </w:rPr>
        <w:t xml:space="preserve">verify.rs:222</w:t>
      </w:r>
      <w:r>
        <w:t xml:space="preserve">-</w:t>
      </w:r>
      <w:r>
        <w:rPr>
          <w:rStyle w:val="VerbatimChar"/>
        </w:rPr>
        <w:t xml:space="preserve">235</w:t>
      </w:r>
      <w:r>
        <w:t xml:space="preserve">).</w:t>
      </w:r>
    </w:p>
    <w:p>
      <w:pPr>
        <w:pStyle w:val="FirstParagraph"/>
      </w:pPr>
      <w:r>
        <w:t xml:space="preserve">Only after both checks fail does</w:t>
      </w:r>
      <w:r>
        <w:t xml:space="preserve"> </w:t>
      </w:r>
      <w:r>
        <w:rPr>
          <w:rStyle w:val="VerbatimChar"/>
        </w:rPr>
        <w:t xml:space="preserve">verify_with</w:t>
      </w:r>
      <w:r>
        <w:t xml:space="preserve"> </w:t>
      </w:r>
      <w:r>
        <w:t xml:space="preserve">call</w:t>
      </w:r>
      <w:r>
        <w:t xml:space="preserve"> </w:t>
      </w:r>
      <w:r>
        <w:rPr>
          <w:rStyle w:val="VerbatimChar"/>
        </w:rPr>
        <w:t xml:space="preserve">detect_format</w:t>
      </w:r>
      <w:r>
        <w:t xml:space="preserve"> </w:t>
      </w:r>
      <w:r>
        <w:t xml:space="preserve">(</w:t>
      </w:r>
      <w:r>
        <w:rPr>
          <w:rStyle w:val="VerbatimChar"/>
        </w:rPr>
        <w:t xml:space="preserve">verify.rs:239</w:t>
      </w:r>
      <w:r>
        <w:t xml:space="preserve">). This is the structural reason the kernel's classification</w:t>
      </w:r>
      <w:r>
        <w:t xml:space="preserve"> </w:t>
      </w:r>
      <w:r>
        <w:t xml:space="preserve">order (ASiC channel → ZIP magic →</w:t>
      </w:r>
      <w:r>
        <w:t xml:space="preserve"> </w:t>
      </w:r>
      <w:r>
        <w:rPr>
          <w:rStyle w:val="VerbatimChar"/>
        </w:rPr>
        <w:t xml:space="preserve">detect_format</w:t>
      </w:r>
      <w:r>
        <w:t xml:space="preserve">) differs from the host's</w:t>
      </w:r>
      <w:r>
        <w:t xml:space="preserve"> </w:t>
      </w:r>
      <w:r>
        <w:t xml:space="preserve">(ZIP → PDF → XML → JSON → CAdES).</w:t>
      </w:r>
    </w:p>
    <w:bookmarkEnd w:id="106"/>
    <w:bookmarkStart w:id="110" w:name="X942fa49a81480a4f5f4facdf294c690439bdc43"/>
    <w:p>
      <w:pPr>
        <w:pStyle w:val="Heading3"/>
      </w:pPr>
      <w:r>
        <w:t xml:space="preserve">4.5.3 Profile and family detection inside the container</w:t>
      </w:r>
    </w:p>
    <w:p>
      <w:pPr>
        <w:pStyle w:val="FirstParagraph"/>
      </w:pPr>
      <w:r>
        <w:t xml:space="preserve">When</w:t>
      </w:r>
      <w:r>
        <w:t xml:space="preserve"> </w:t>
      </w:r>
      <w:r>
        <w:rPr>
          <w:rStyle w:val="VerbatimChar"/>
        </w:rPr>
        <w:t xml:space="preserve">pverify_asic::extract</w:t>
      </w:r>
      <w:r>
        <w:t xml:space="preserve"> </w:t>
      </w:r>
      <w:r>
        <w:t xml:space="preserve">(</w:t>
      </w:r>
      <w:r>
        <w:rPr>
          <w:rStyle w:val="VerbatimChar"/>
        </w:rPr>
        <w:t xml:space="preserve">crates/pverify-asic/src/lib.rs:50</w:t>
      </w:r>
      <w:r>
        <w:t xml:space="preserve">) runs, it</w:t>
      </w:r>
      <w:r>
        <w:t xml:space="preserve"> </w:t>
      </w:r>
      <w:r>
        <w:t xml:space="preserve">parses the ZIP and then classifies the container with</w:t>
      </w:r>
      <w:r>
        <w:t xml:space="preserve"> </w:t>
      </w:r>
      <w:r>
        <w:rPr>
          <w:rStyle w:val="VerbatimChar"/>
        </w:rPr>
        <w:t xml:space="preserve">detect::detect</w:t>
      </w:r>
      <w:r>
        <w:t xml:space="preserve"> </w:t>
      </w:r>
      <w:r>
        <w:t xml:space="preserve">(</w:t>
      </w:r>
      <w:r>
        <w:rPr>
          <w:rStyle w:val="VerbatimChar"/>
        </w:rPr>
        <w:t xml:space="preserve">crates/pverify-asic/src/detect.rs:76</w:t>
      </w:r>
      <w:r>
        <w:t xml:space="preserve">). This is a best-effort recognition that</w:t>
      </w:r>
      <w:r>
        <w:t xml:space="preserve"> </w:t>
      </w:r>
      <w:r>
        <w:t xml:space="preserve">records every packaging deviation rather than silently tolerating it</w:t>
      </w:r>
      <w:r>
        <w:t xml:space="preserve"> </w:t>
      </w:r>
      <w:r>
        <w:t xml:space="preserve">(FR-001a). The detection has three outputs: the</w:t>
      </w:r>
      <w:r>
        <w:t xml:space="preserve"> </w:t>
      </w:r>
      <w:r>
        <w:rPr>
          <w:b/>
          <w:bCs/>
        </w:rPr>
        <w:t xml:space="preserve">profile</w:t>
      </w:r>
      <w:r>
        <w:t xml:space="preserve"> </w:t>
      </w:r>
      <w:r>
        <w:t xml:space="preserve">(ASiC-S vs ASiC-E),</w:t>
      </w:r>
      <w:r>
        <w:t xml:space="preserve"> </w:t>
      </w:r>
      <w:r>
        <w:t xml:space="preserve">the primary</w:t>
      </w:r>
      <w:r>
        <w:t xml:space="preserve"> </w:t>
      </w:r>
      <w:r>
        <w:rPr>
          <w:b/>
          <w:bCs/>
        </w:rPr>
        <w:t xml:space="preserve">signature family</w:t>
      </w:r>
      <w:r>
        <w:t xml:space="preserve"> </w:t>
      </w:r>
      <w:r>
        <w:t xml:space="preserve">(CAdES vs XAdES), and a list of</w:t>
      </w:r>
      <w:r>
        <w:t xml:space="preserve"> </w:t>
      </w:r>
      <w:r>
        <w:rPr>
          <w:rStyle w:val="VerbatimChar"/>
        </w:rPr>
        <w:t xml:space="preserve">AsicDeviation</w:t>
      </w:r>
      <w:r>
        <w:t xml:space="preserve">s.</w:t>
      </w:r>
    </w:p>
    <w:p>
      <w:pPr>
        <w:pStyle w:val="BodyText"/>
      </w:pPr>
      <w:r>
        <w:rPr>
          <w:b/>
          <w:bCs/>
        </w:rPr>
        <w:t xml:space="preserve">Profile (ASiC-S vs ASiC-E).</w:t>
      </w:r>
      <w:r>
        <w:t xml:space="preserve"> </w:t>
      </w:r>
      <w:r>
        <w:t xml:space="preserve">A conformant</w:t>
      </w:r>
      <w:r>
        <w:t xml:space="preserve"> </w:t>
      </w:r>
      <w:r>
        <w:rPr>
          <w:rStyle w:val="VerbatimChar"/>
        </w:rPr>
        <w:t xml:space="preserve">mimetype</w:t>
      </w:r>
      <w:r>
        <w:t xml:space="preserve"> </w:t>
      </w:r>
      <w:r>
        <w:t xml:space="preserve">entry is</w:t>
      </w:r>
      <w:r>
        <w:t xml:space="preserve"> </w:t>
      </w:r>
      <w:r>
        <w:t xml:space="preserve">authoritative:</w:t>
      </w:r>
      <w:r>
        <w:t xml:space="preserve"> </w:t>
      </w:r>
      <w:r>
        <w:rPr>
          <w:rStyle w:val="VerbatimChar"/>
        </w:rPr>
        <w:t xml:space="preserve">application/vnd.etsi.asic-s+zip</w:t>
      </w:r>
      <w:r>
        <w:t xml:space="preserve"> </w:t>
      </w:r>
      <w:r>
        <w:t xml:space="preserve">→ ASiC-S,</w:t>
      </w:r>
      <w:r>
        <w:t xml:space="preserve"> </w:t>
      </w:r>
      <w:r>
        <w:rPr>
          <w:rStyle w:val="VerbatimChar"/>
        </w:rPr>
        <w:t xml:space="preserve">application/vnd.etsi.asic-e+zip</w:t>
      </w:r>
      <w:r>
        <w:t xml:space="preserve"> </w:t>
      </w:r>
      <w:r>
        <w:t xml:space="preserve">→ ASiC-E (</w:t>
      </w:r>
      <w:r>
        <w:rPr>
          <w:rStyle w:val="VerbatimChar"/>
        </w:rPr>
        <w:t xml:space="preserve">detect.rs:14</w:t>
      </w:r>
      <w:r>
        <w:t xml:space="preserve">-</w:t>
      </w:r>
      <w:r>
        <w:rPr>
          <w:rStyle w:val="VerbatimChar"/>
        </w:rPr>
        <w:t xml:space="preserve">15</w:t>
      </w:r>
      <w:r>
        <w:t xml:space="preserve">,</w:t>
      </w:r>
      <w:r>
        <w:t xml:space="preserve"> </w:t>
      </w:r>
      <w:r>
        <w:rPr>
          <w:rStyle w:val="VerbatimChar"/>
        </w:rPr>
        <w:t xml:space="preserve">detect.rs:85</w:t>
      </w:r>
      <w:r>
        <w:t xml:space="preserve">-</w:t>
      </w:r>
      <w:r>
        <w:rPr>
          <w:rStyle w:val="VerbatimChar"/>
        </w:rPr>
        <w:t xml:space="preserve">87</w:t>
      </w:r>
      <w:r>
        <w:t xml:space="preserve">). The</w:t>
      </w:r>
      <w:r>
        <w:t xml:space="preserve"> </w:t>
      </w:r>
      <w:r>
        <w:rPr>
          <w:rStyle w:val="VerbatimChar"/>
        </w:rPr>
        <w:t xml:space="preserve">mimetype</w:t>
      </w:r>
      <w:r>
        <w:t xml:space="preserve"> </w:t>
      </w:r>
      <w:r>
        <w:t xml:space="preserve">must additionally be the</w:t>
      </w:r>
      <w:r>
        <w:t xml:space="preserve"> </w:t>
      </w:r>
      <w:r>
        <w:rPr>
          <w:b/>
          <w:bCs/>
        </w:rPr>
        <w:t xml:space="preserve">first</w:t>
      </w:r>
      <w:r>
        <w:t xml:space="preserve"> </w:t>
      </w:r>
      <w:r>
        <w:t xml:space="preserve">entry</w:t>
      </w:r>
      <w:r>
        <w:t xml:space="preserve"> </w:t>
      </w:r>
      <w:r>
        <w:t xml:space="preserve">and</w:t>
      </w:r>
      <w:r>
        <w:t xml:space="preserve"> </w:t>
      </w:r>
      <w:r>
        <w:rPr>
          <w:b/>
          <w:bCs/>
        </w:rPr>
        <w:t xml:space="preserve">STORED</w:t>
      </w:r>
      <w:r>
        <w:t xml:space="preserve"> </w:t>
      </w:r>
      <w:r>
        <w:t xml:space="preserve">(uncompressed) per EN 319 162; violations are recorded as</w:t>
      </w:r>
      <w:r>
        <w:t xml:space="preserve"> </w:t>
      </w:r>
      <w:r>
        <w:rPr>
          <w:rStyle w:val="VerbatimChar"/>
        </w:rPr>
        <w:t xml:space="preserve">MimetypeNotFirstEntry</w:t>
      </w:r>
      <w:r>
        <w:t xml:space="preserve"> </w:t>
      </w:r>
      <w:r>
        <w:t xml:space="preserve">/</w:t>
      </w:r>
      <w:r>
        <w:t xml:space="preserve"> </w:t>
      </w:r>
      <w:r>
        <w:rPr>
          <w:rStyle w:val="VerbatimChar"/>
        </w:rPr>
        <w:t xml:space="preserve">MimetypeCompressed</w:t>
      </w:r>
      <w:r>
        <w:t xml:space="preserve"> </w:t>
      </w:r>
      <w:r>
        <w:t xml:space="preserve">deviations but do not by</w:t>
      </w:r>
      <w:r>
        <w:t xml:space="preserve"> </w:t>
      </w:r>
      <w:r>
        <w:t xml:space="preserve">themselves disqualify the container (</w:t>
      </w:r>
      <w:r>
        <w:rPr>
          <w:rStyle w:val="VerbatimChar"/>
        </w:rPr>
        <w:t xml:space="preserve">detect.rs:97</w:t>
      </w:r>
      <w:r>
        <w:t xml:space="preserve">-</w:t>
      </w:r>
      <w:r>
        <w:rPr>
          <w:rStyle w:val="VerbatimChar"/>
        </w:rPr>
        <w:t xml:space="preserve">112</w:t>
      </w:r>
      <w:r>
        <w:t xml:space="preserve">). A missing or</w:t>
      </w:r>
      <w:r>
        <w:t xml:space="preserve"> </w:t>
      </w:r>
      <w:r>
        <w:t xml:space="preserve">non-conformant</w:t>
      </w:r>
      <w:r>
        <w:t xml:space="preserve"> </w:t>
      </w:r>
      <w:r>
        <w:rPr>
          <w:rStyle w:val="VerbatimChar"/>
        </w:rPr>
        <w:t xml:space="preserve">mimetype</w:t>
      </w:r>
      <w:r>
        <w:t xml:space="preserve"> </w:t>
      </w:r>
      <w:r>
        <w:t xml:space="preserve">records</w:t>
      </w:r>
      <w:r>
        <w:t xml:space="preserve"> </w:t>
      </w:r>
      <w:r>
        <w:rPr>
          <w:rStyle w:val="VerbatimChar"/>
        </w:rPr>
        <w:t xml:space="preserve">MimetypeMissing</w:t>
      </w:r>
      <w:r>
        <w:t xml:space="preserve"> </w:t>
      </w:r>
      <w:r>
        <w:t xml:space="preserve">/</w:t>
      </w:r>
      <w:r>
        <w:t xml:space="preserve"> </w:t>
      </w:r>
      <w:r>
        <w:rPr>
          <w:rStyle w:val="VerbatimChar"/>
        </w:rPr>
        <w:t xml:space="preserve">MimetypeNonConformantValue</w:t>
      </w:r>
      <w:r>
        <w:t xml:space="preserve"> </w:t>
      </w:r>
      <w:r>
        <w:t xml:space="preserve">and falls back to layout inference</w:t>
      </w:r>
      <w:r>
        <w:t xml:space="preserve"> </w:t>
      </w:r>
      <w:r>
        <w:t xml:space="preserve">(</w:t>
      </w:r>
      <w:r>
        <w:rPr>
          <w:rStyle w:val="VerbatimChar"/>
        </w:rPr>
        <w:t xml:space="preserve">detect.rs:88</w:t>
      </w:r>
      <w:r>
        <w:t xml:space="preserve">-</w:t>
      </w:r>
      <w:r>
        <w:rPr>
          <w:rStyle w:val="VerbatimChar"/>
        </w:rPr>
        <w:t xml:space="preserve">96</w:t>
      </w:r>
      <w:r>
        <w:t xml:space="preserve">,</w:t>
      </w:r>
      <w:r>
        <w:t xml:space="preserve"> </w:t>
      </w:r>
      <w:r>
        <w:rPr>
          <w:rStyle w:val="VerbatimChar"/>
        </w:rPr>
        <w:t xml:space="preserve">detect.rs:136</w:t>
      </w:r>
      <w:r>
        <w:t xml:space="preserve">).</w:t>
      </w:r>
    </w:p>
    <w:p>
      <w:pPr>
        <w:pStyle w:val="BodyText"/>
      </w:pPr>
      <w:r>
        <w:t xml:space="preserve">The layout inference</w:t>
      </w:r>
      <w:r>
        <w:t xml:space="preserve"> </w:t>
      </w:r>
      <w:r>
        <w:rPr>
          <w:rStyle w:val="VerbatimChar"/>
        </w:rPr>
        <w:t xml:space="preserve">infer_profile</w:t>
      </w:r>
      <w:r>
        <w:t xml:space="preserve"> </w:t>
      </w:r>
      <w:r>
        <w:t xml:space="preserve">(</w:t>
      </w:r>
      <w:r>
        <w:rPr>
          <w:rStyle w:val="VerbatimChar"/>
        </w:rPr>
        <w:t xml:space="preserve">detect.rs:147</w:t>
      </w:r>
      <w:r>
        <w:t xml:space="preserve">) applies when the</w:t>
      </w:r>
      <w:r>
        <w:t xml:space="preserve"> </w:t>
      </w:r>
      <w:r>
        <w:rPr>
          <w:rStyle w:val="VerbatimChar"/>
        </w:rPr>
        <w:t xml:space="preserve">mimetype</w:t>
      </w:r>
      <w:r>
        <w:t xml:space="preserve"> </w:t>
      </w:r>
      <w:r>
        <w:t xml:space="preserve">is absent or non-conformant: the presence of any</w:t>
      </w:r>
      <w:r>
        <w:t xml:space="preserve"> </w:t>
      </w:r>
      <w:r>
        <w:rPr>
          <w:rStyle w:val="VerbatimChar"/>
        </w:rPr>
        <w:t xml:space="preserve">ASiCManifest</w:t>
      </w:r>
      <w:r>
        <w:t xml:space="preserve"> </w:t>
      </w:r>
      <w:r>
        <w:t xml:space="preserve">implies ASiC-E (</w:t>
      </w:r>
      <w:r>
        <w:rPr>
          <w:rStyle w:val="VerbatimChar"/>
        </w:rPr>
        <w:t xml:space="preserve">detect.rs:149</w:t>
      </w:r>
      <w:r>
        <w:t xml:space="preserve">); otherwise a single plainly-named signature</w:t>
      </w:r>
      <w:r>
        <w:t xml:space="preserve"> </w:t>
      </w:r>
      <w:r>
        <w:t xml:space="preserve">file (</w:t>
      </w:r>
      <w:r>
        <w:rPr>
          <w:rStyle w:val="VerbatimChar"/>
        </w:rPr>
        <w:t xml:space="preserve">META-INF/signature.p7s</w:t>
      </w:r>
      <w:r>
        <w:t xml:space="preserve"> </w:t>
      </w:r>
      <w:r>
        <w:t xml:space="preserve">or</w:t>
      </w:r>
      <w:r>
        <w:t xml:space="preserve"> </w:t>
      </w:r>
      <w:r>
        <w:rPr>
          <w:rStyle w:val="VerbatimChar"/>
        </w:rPr>
        <w:t xml:space="preserve">META-INF/signatures.xml</w:t>
      </w:r>
      <w:r>
        <w:t xml:space="preserve">, no numeric suffix)</w:t>
      </w:r>
      <w:r>
        <w:t xml:space="preserve"> </w:t>
      </w:r>
      <w:r>
        <w:t xml:space="preserve">implies ASiC-S, while a numeric suffix or more than one signature implies ASiC-E</w:t>
      </w:r>
      <w:r>
        <w:t xml:space="preserve"> </w:t>
      </w:r>
      <w:r>
        <w:t xml:space="preserve">(</w:t>
      </w:r>
      <w:r>
        <w:rPr>
          <w:rStyle w:val="VerbatimChar"/>
        </w:rPr>
        <w:t xml:space="preserve">detect.rs:157</w:t>
      </w:r>
      <w:r>
        <w:t xml:space="preserve">-</w:t>
      </w:r>
      <w:r>
        <w:rPr>
          <w:rStyle w:val="VerbatimChar"/>
        </w:rPr>
        <w:t xml:space="preserve">168</w:t>
      </w:r>
      <w:r>
        <w:t xml:space="preserve">).</w:t>
      </w:r>
    </w:p>
    <w:p>
      <w:pPr>
        <w:pStyle w:val="BodyText"/>
      </w:pPr>
      <w:r>
        <w:rPr>
          <w:b/>
          <w:bCs/>
        </w:rPr>
        <w:t xml:space="preserve">Family (CAdES vs XAdES).</w:t>
      </w:r>
      <w:r>
        <w:t xml:space="preserve"> </w:t>
      </w:r>
      <w:r>
        <w:t xml:space="preserve">Detection scans the</w:t>
      </w:r>
      <w:r>
        <w:t xml:space="preserve"> </w:t>
      </w:r>
      <w:r>
        <w:rPr>
          <w:rStyle w:val="VerbatimChar"/>
        </w:rPr>
        <w:t xml:space="preserve">META-INF/</w:t>
      </w:r>
      <w:r>
        <w:t xml:space="preserve"> </w:t>
      </w:r>
      <w:r>
        <w:t xml:space="preserve">entry names with</w:t>
      </w:r>
      <w:r>
        <w:t xml:space="preserve"> </w:t>
      </w:r>
      <w:r>
        <w:t xml:space="preserve">case-sensitive predicates:</w:t>
      </w:r>
      <w:r>
        <w:t xml:space="preserve"> </w:t>
      </w:r>
      <w:r>
        <w:rPr>
          <w:rStyle w:val="VerbatimChar"/>
        </w:rPr>
        <w:t xml:space="preserve">is_cades_signature</w:t>
      </w:r>
      <w:r>
        <w:t xml:space="preserve"> </w:t>
      </w:r>
      <w:r>
        <w:t xml:space="preserve">matches</w:t>
      </w:r>
      <w:r>
        <w:t xml:space="preserve"> </w:t>
      </w:r>
      <w:r>
        <w:rPr>
          <w:rStyle w:val="VerbatimChar"/>
        </w:rPr>
        <w:t xml:space="preserve">META-INF/signatureNNN.p7s</w:t>
      </w:r>
      <w:r>
        <w:t xml:space="preserve"> </w:t>
      </w:r>
      <w:r>
        <w:t xml:space="preserve">(</w:t>
      </w:r>
      <w:r>
        <w:rPr>
          <w:rStyle w:val="VerbatimChar"/>
        </w:rPr>
        <w:t xml:space="preserve">detect.rs:45</w:t>
      </w:r>
      <w:r>
        <w:t xml:space="preserve">),</w:t>
      </w:r>
      <w:r>
        <w:t xml:space="preserve"> </w:t>
      </w:r>
      <w:r>
        <w:rPr>
          <w:rStyle w:val="VerbatimChar"/>
        </w:rPr>
        <w:t xml:space="preserve">is_xades_signature</w:t>
      </w:r>
      <w:r>
        <w:t xml:space="preserve"> </w:t>
      </w:r>
      <w:r>
        <w:t xml:space="preserve">matches</w:t>
      </w:r>
      <w:r>
        <w:t xml:space="preserve"> </w:t>
      </w:r>
      <w:r>
        <w:rPr>
          <w:rStyle w:val="VerbatimChar"/>
        </w:rPr>
        <w:t xml:space="preserve">META-INF/signaturesNNN.xml</w:t>
      </w:r>
      <w:r>
        <w:t xml:space="preserve"> </w:t>
      </w:r>
      <w:r>
        <w:t xml:space="preserve">(</w:t>
      </w:r>
      <w:r>
        <w:rPr>
          <w:rStyle w:val="VerbatimChar"/>
        </w:rPr>
        <w:t xml:space="preserve">detect.rs:54</w:t>
      </w:r>
      <w:r>
        <w:t xml:space="preserve">), and</w:t>
      </w:r>
      <w:r>
        <w:t xml:space="preserve"> </w:t>
      </w:r>
      <w:r>
        <w:rPr>
          <w:rStyle w:val="VerbatimChar"/>
        </w:rPr>
        <w:t xml:space="preserve">is_asic_manifest</w:t>
      </w:r>
      <w:r>
        <w:t xml:space="preserve"> </w:t>
      </w:r>
      <w:r>
        <w:t xml:space="preserve">matches</w:t>
      </w:r>
      <w:r>
        <w:t xml:space="preserve"> </w:t>
      </w:r>
      <w:r>
        <w:rPr>
          <w:rStyle w:val="VerbatimChar"/>
        </w:rPr>
        <w:t xml:space="preserve">META-INF/ASiCManifest*.xml</w:t>
      </w:r>
      <w:r>
        <w:t xml:space="preserve"> </w:t>
      </w:r>
      <w:r>
        <w:t xml:space="preserve">while deliberately excluding the</w:t>
      </w:r>
      <w:r>
        <w:t xml:space="preserve"> </w:t>
      </w:r>
      <w:r>
        <w:rPr>
          <w:rStyle w:val="VerbatimChar"/>
        </w:rPr>
        <w:t xml:space="preserve">ASiCArchiveManifest</w:t>
      </w:r>
      <w:r>
        <w:t xml:space="preserve"> </w:t>
      </w:r>
      <w:r>
        <w:t xml:space="preserve">(LTA, out of scope) and the OpenDocument</w:t>
      </w:r>
      <w:r>
        <w:t xml:space="preserve"> </w:t>
      </w:r>
      <w:r>
        <w:rPr>
          <w:rStyle w:val="VerbatimChar"/>
        </w:rPr>
        <w:t xml:space="preserve">manifest.xml</w:t>
      </w:r>
      <w:r>
        <w:t xml:space="preserve"> </w:t>
      </w:r>
      <w:r>
        <w:t xml:space="preserve">(</w:t>
      </w:r>
      <w:r>
        <w:rPr>
          <w:rStyle w:val="VerbatimChar"/>
        </w:rPr>
        <w:t xml:space="preserve">detect.rs:65</w:t>
      </w:r>
      <w:r>
        <w:t xml:space="preserve">-</w:t>
      </w:r>
      <w:r>
        <w:rPr>
          <w:rStyle w:val="VerbatimChar"/>
        </w:rPr>
        <w:t xml:space="preserve">70</w:t>
      </w:r>
      <w:r>
        <w:t xml:space="preserve">). The</w:t>
      </w:r>
      <w:r>
        <w:t xml:space="preserve"> </w:t>
      </w:r>
      <w:r>
        <w:rPr>
          <w:rStyle w:val="VerbatimChar"/>
        </w:rPr>
        <w:t xml:space="preserve">family</w:t>
      </w:r>
      <w:r>
        <w:t xml:space="preserve"> </w:t>
      </w:r>
      <w:r>
        <w:t xml:space="preserve">field records the</w:t>
      </w:r>
      <w:r>
        <w:t xml:space="preserve"> </w:t>
      </w:r>
      <w:r>
        <w:rPr>
          <w:i/>
          <w:iCs/>
        </w:rPr>
        <w:t xml:space="preserve">primary</w:t>
      </w:r>
      <w:r>
        <w:t xml:space="preserve"> </w:t>
      </w:r>
      <w:r>
        <w:t xml:space="preserve">family (CAdES is</w:t>
      </w:r>
      <w:r>
        <w:t xml:space="preserve"> </w:t>
      </w:r>
      <w:r>
        <w:t xml:space="preserve">preferred when both are present,</w:t>
      </w:r>
      <w:r>
        <w:t xml:space="preserve"> </w:t>
      </w:r>
      <w:r>
        <w:rPr>
          <w:rStyle w:val="VerbatimChar"/>
        </w:rPr>
        <w:t xml:space="preserve">detect.rs:129</w:t>
      </w:r>
      <w:r>
        <w:t xml:space="preserve">), but it is</w:t>
      </w:r>
      <w:r>
        <w:t xml:space="preserve"> </w:t>
      </w:r>
      <w:r>
        <w:rPr>
          <w:b/>
          <w:bCs/>
        </w:rPr>
        <w:t xml:space="preserve">not</w:t>
      </w:r>
      <w:r>
        <w:t xml:space="preserve"> </w:t>
      </w:r>
      <w:r>
        <w:t xml:space="preserve">used to</w:t>
      </w:r>
      <w:r>
        <w:t xml:space="preserve"> </w:t>
      </w:r>
      <w:r>
        <w:t xml:space="preserve">dispatch — it is a diagnostic field (</w:t>
      </w:r>
      <w:r>
        <w:rPr>
          <w:rStyle w:val="VerbatimChar"/>
        </w:rPr>
        <w:t xml:space="preserve">detect.rs:35</w:t>
      </w:r>
      <w:r>
        <w:t xml:space="preserve">-</w:t>
      </w:r>
      <w:r>
        <w:rPr>
          <w:rStyle w:val="VerbatimChar"/>
        </w:rPr>
        <w:t xml:space="preserve">39</w:t>
      </w:r>
      <w:r>
        <w:t xml:space="preserve">). Instead,</w:t>
      </w:r>
      <w:r>
        <w:t xml:space="preserve"> </w:t>
      </w:r>
      <w:r>
        <w:rPr>
          <w:rStyle w:val="VerbatimChar"/>
        </w:rPr>
        <w:t xml:space="preserve">extract</w:t>
      </w:r>
      <w:r>
        <w:t xml:space="preserve"> </w:t>
      </w:r>
      <w:r>
        <w:t xml:space="preserve">processes</w:t>
      </w:r>
      <w:r>
        <w:t xml:space="preserve"> </w:t>
      </w:r>
      <w:r>
        <w:rPr>
          <w:i/>
          <w:iCs/>
        </w:rPr>
        <w:t xml:space="preserve">every</w:t>
      </w:r>
      <w:r>
        <w:t xml:space="preserve"> </w:t>
      </w:r>
      <w:r>
        <w:t xml:space="preserve">family actually present: it independently extends the output</w:t>
      </w:r>
      <w:r>
        <w:t xml:space="preserve"> </w:t>
      </w:r>
      <w:r>
        <w:t xml:space="preserve">with CAdES signatures (</w:t>
      </w:r>
      <w:r>
        <w:rPr>
          <w:rStyle w:val="VerbatimChar"/>
        </w:rPr>
        <w:t xml:space="preserve">lib.rs:65</w:t>
      </w:r>
      <w:r>
        <w:t xml:space="preserve">) and XAdES signatures (</w:t>
      </w:r>
      <w:r>
        <w:rPr>
          <w:rStyle w:val="VerbatimChar"/>
        </w:rPr>
        <w:t xml:space="preserve">lib.rs:68</w:t>
      </w:r>
      <w:r>
        <w:t xml:space="preserve">) so a</w:t>
      </w:r>
      <w:r>
        <w:t xml:space="preserve"> </w:t>
      </w:r>
      <w:r>
        <w:t xml:space="preserve">mixed container (both</w:t>
      </w:r>
      <w:r>
        <w:t xml:space="preserve"> </w:t>
      </w:r>
      <w:r>
        <w:rPr>
          <w:rStyle w:val="VerbatimChar"/>
        </w:rPr>
        <w:t xml:space="preserve">signature*.p7s</w:t>
      </w:r>
      <w:r>
        <w:t xml:space="preserve"> </w:t>
      </w:r>
      <w:r>
        <w:t xml:space="preserve">and</w:t>
      </w:r>
      <w:r>
        <w:t xml:space="preserve"> </w:t>
      </w:r>
      <w:r>
        <w:rPr>
          <w:rStyle w:val="VerbatimChar"/>
        </w:rPr>
        <w:t xml:space="preserve">signatures*.xml</w:t>
      </w:r>
      <w:r>
        <w:t xml:space="preserve">) drops no signature</w:t>
      </w:r>
      <w:r>
        <w:t xml:space="preserve"> </w:t>
      </w:r>
      <w:r>
        <w:t xml:space="preserve">(FR-014/FR-020,</w:t>
      </w:r>
      <w:r>
        <w:t xml:space="preserve"> </w:t>
      </w:r>
      <w:r>
        <w:rPr>
          <w:rStyle w:val="VerbatimChar"/>
        </w:rPr>
        <w:t xml:space="preserve">lib.rs:56</w:t>
      </w:r>
      <w:r>
        <w:t xml:space="preserve">-</w:t>
      </w:r>
      <w:r>
        <w:rPr>
          <w:rStyle w:val="VerbatimChar"/>
        </w:rPr>
        <w:t xml:space="preserve">70</w:t>
      </w:r>
      <w:r>
        <w:t xml:space="preserve">).</w:t>
      </w:r>
    </w:p>
    <w:p>
      <w:pPr>
        <w:pStyle w:val="BodyText"/>
      </w:pPr>
      <w:r>
        <w:rPr>
          <w:b/>
          <w:bCs/>
        </w:rPr>
        <w:t xml:space="preserve">The not-ASiC boundary.</w:t>
      </w:r>
      <w:r>
        <w:t xml:space="preserve"> </w:t>
      </w:r>
      <w:r>
        <w:rPr>
          <w:rStyle w:val="VerbatimChar"/>
        </w:rPr>
        <w:t xml:space="preserve">detect::detect</w:t>
      </w:r>
      <w:r>
        <w:t xml:space="preserve"> </w:t>
      </w:r>
      <w:r>
        <w:t xml:space="preserve">returns</w:t>
      </w:r>
      <w:r>
        <w:t xml:space="preserve"> </w:t>
      </w:r>
      <w:r>
        <w:rPr>
          <w:rStyle w:val="VerbatimChar"/>
        </w:rPr>
        <w:t xml:space="preserve">None</w:t>
      </w:r>
      <w:r>
        <w:t xml:space="preserve"> </w:t>
      </w:r>
      <w:r>
        <w:t xml:space="preserve">— and</w:t>
      </w:r>
      <w:r>
        <w:t xml:space="preserve"> </w:t>
      </w:r>
      <w:r>
        <w:rPr>
          <w:rStyle w:val="VerbatimChar"/>
        </w:rPr>
        <w:t xml:space="preserve">extract</w:t>
      </w:r>
      <w:r>
        <w:t xml:space="preserve"> </w:t>
      </w:r>
      <w:r>
        <w:t xml:space="preserve">maps that to</w:t>
      </w:r>
      <w:r>
        <w:t xml:space="preserve"> </w:t>
      </w:r>
      <w:r>
        <w:rPr>
          <w:rStyle w:val="VerbatimChar"/>
        </w:rPr>
        <w:t xml:space="preserve">AsicError::NotAsic</w:t>
      </w:r>
      <w:r>
        <w:t xml:space="preserve"> </w:t>
      </w:r>
      <w:r>
        <w:t xml:space="preserve">(</w:t>
      </w:r>
      <w:r>
        <w:rPr>
          <w:rStyle w:val="VerbatimChar"/>
        </w:rPr>
        <w:t xml:space="preserve">lib.rs:52</w:t>
      </w:r>
      <w:r>
        <w:t xml:space="preserve">-</w:t>
      </w:r>
      <w:r>
        <w:rPr>
          <w:rStyle w:val="VerbatimChar"/>
        </w:rPr>
        <w:t xml:space="preserve">54</w:t>
      </w:r>
      <w:r>
        <w:t xml:space="preserve">) — when the archive has</w:t>
      </w:r>
      <w:r>
        <w:t xml:space="preserve"> </w:t>
      </w:r>
      <w:r>
        <w:t xml:space="preserve">neither a CAdES nor a XAdES signature file (</w:t>
      </w:r>
      <w:r>
        <w:rPr>
          <w:rStyle w:val="VerbatimChar"/>
        </w:rPr>
        <w:t xml:space="preserve">detect.rs:122</w:t>
      </w:r>
      <w:r>
        <w:t xml:space="preserve">-</w:t>
      </w:r>
      <w:r>
        <w:rPr>
          <w:rStyle w:val="VerbatimChar"/>
        </w:rPr>
        <w:t xml:space="preserve">124</w:t>
      </w:r>
      <w:r>
        <w:t xml:space="preserve">). The source</w:t>
      </w:r>
      <w:r>
        <w:t xml:space="preserve"> </w:t>
      </w:r>
      <w:r>
        <w:t xml:space="preserve">is explicit that</w:t>
      </w:r>
      <w:r>
        <w:t xml:space="preserve"> </w:t>
      </w:r>
      <w:r>
        <w:rPr>
          <w:b/>
          <w:bCs/>
        </w:rPr>
        <w:t xml:space="preserve">a conformant</w:t>
      </w:r>
      <w:r>
        <w:rPr>
          <w:b/>
          <w:bCs/>
        </w:rPr>
        <w:t xml:space="preserve"> </w:t>
      </w:r>
      <w:r>
        <w:rPr>
          <w:rStyle w:val="VerbatimChar"/>
          <w:b/>
          <w:bCs/>
        </w:rPr>
        <w:t xml:space="preserve">mimetype</w:t>
      </w:r>
      <w:r>
        <w:rPr>
          <w:b/>
          <w:bCs/>
        </w:rPr>
        <w:t xml:space="preserve"> </w:t>
      </w:r>
      <w:r>
        <w:rPr>
          <w:b/>
          <w:bCs/>
        </w:rPr>
        <w:t xml:space="preserve">alone is not enough</w:t>
      </w:r>
      <w:r>
        <w:t xml:space="preserve">: there must be</w:t>
      </w:r>
      <w:r>
        <w:t xml:space="preserve"> </w:t>
      </w:r>
      <w:r>
        <w:t xml:space="preserve">signature material to verify (</w:t>
      </w:r>
      <w:r>
        <w:rPr>
          <w:rStyle w:val="VerbatimChar"/>
        </w:rPr>
        <w:t xml:space="preserve">detect.rs:119</w:t>
      </w:r>
      <w:r>
        <w:t xml:space="preserve">-</w:t>
      </w:r>
      <w:r>
        <w:rPr>
          <w:rStyle w:val="VerbatimChar"/>
        </w:rPr>
        <w:t xml:space="preserve">121</w:t>
      </w:r>
      <w:r>
        <w:t xml:space="preserve">). This</w:t>
      </w:r>
      <w:r>
        <w:t xml:space="preserve"> </w:t>
      </w:r>
      <w:r>
        <w:rPr>
          <w:rStyle w:val="VerbatimChar"/>
        </w:rPr>
        <w:t xml:space="preserve">NotAsic</w:t>
      </w:r>
      <w:r>
        <w:t xml:space="preserve"> </w:t>
      </w:r>
      <w:r>
        <w:t xml:space="preserve">outcome is</w:t>
      </w:r>
      <w:r>
        <w:t xml:space="preserve"> </w:t>
      </w:r>
      <w:r>
        <w:t xml:space="preserve">exactly what causes the host to leave</w:t>
      </w:r>
      <w:r>
        <w:t xml:space="preserve"> </w:t>
      </w:r>
      <w:r>
        <w:rPr>
          <w:rStyle w:val="VerbatimChar"/>
        </w:rPr>
        <w:t xml:space="preserve">asic_signatures</w:t>
      </w:r>
      <w:r>
        <w:t xml:space="preserve"> </w:t>
      </w:r>
      <w:r>
        <w:t xml:space="preserve">empty, which the kernel</w:t>
      </w:r>
      <w:r>
        <w:t xml:space="preserve"> </w:t>
      </w:r>
      <w:r>
        <w:t xml:space="preserve">then surfaces as</w:t>
      </w:r>
      <w:r>
        <w:t xml:space="preserve"> </w:t>
      </w:r>
      <w:r>
        <w:rPr>
          <w:rStyle w:val="VerbatimChar"/>
        </w:rPr>
        <w:t xml:space="preserve">asic_unsupported_container</w:t>
      </w:r>
      <w:r>
        <w:t xml:space="preserve"> </w:t>
      </w:r>
      <w:r>
        <w:t xml:space="preserve">(§4.5.2). For an ASiC-E CAdES</w:t>
      </w:r>
      <w:r>
        <w:t xml:space="preserve"> </w:t>
      </w:r>
      <w:r>
        <w:t xml:space="preserve">container the CAdES signs the</w:t>
      </w:r>
      <w:r>
        <w:t xml:space="preserve"> </w:t>
      </w:r>
      <w:r>
        <w:rPr>
          <w:rStyle w:val="VerbatimChar"/>
        </w:rPr>
        <w:t xml:space="preserve">ASiCManifest</w:t>
      </w:r>
      <w:r>
        <w:t xml:space="preserve"> </w:t>
      </w:r>
      <w:r>
        <w:t xml:space="preserve">bytes and each</w:t>
      </w:r>
      <w:r>
        <w:t xml:space="preserve"> </w:t>
      </w:r>
      <w:r>
        <w:rPr>
          <w:rStyle w:val="VerbatimChar"/>
        </w:rPr>
        <w:t xml:space="preserve">DataObjectReference</w:t>
      </w:r>
      <w:r>
        <w:t xml:space="preserve"> </w:t>
      </w:r>
      <w:r>
        <w:t xml:space="preserve">digest is recomputed in the kernel; for an ASiC-S CAdES</w:t>
      </w:r>
      <w:r>
        <w:t xml:space="preserve"> </w:t>
      </w:r>
      <w:r>
        <w:t xml:space="preserve">container the CAdES signs the single non-</w:t>
      </w:r>
      <w:r>
        <w:rPr>
          <w:rStyle w:val="VerbatimChar"/>
        </w:rPr>
        <w:t xml:space="preserve">mimetype</w:t>
      </w:r>
      <w:r>
        <w:t xml:space="preserve"> </w:t>
      </w:r>
      <w:r>
        <w:t xml:space="preserve">data object directly</w:t>
      </w:r>
      <w:r>
        <w:t xml:space="preserve"> </w:t>
      </w:r>
      <w:r>
        <w:t xml:space="preserve">(</w:t>
      </w:r>
      <w:r>
        <w:rPr>
          <w:rStyle w:val="VerbatimChar"/>
        </w:rPr>
        <w:t xml:space="preserve">lib.rs:110</w:t>
      </w:r>
      <w:r>
        <w:t xml:space="preserve">-</w:t>
      </w:r>
      <w:r>
        <w:rPr>
          <w:rStyle w:val="VerbatimChar"/>
        </w:rPr>
        <w:t xml:space="preserve">139</w:t>
      </w:r>
      <w:r>
        <w:t xml:space="preserve">).</w:t>
      </w:r>
    </w:p>
    <w:p>
      <w:pPr>
        <w:pStyle w:val="BodyText"/>
      </w:pPr>
      <w:r>
        <w:drawing>
          <wp:inline>
            <wp:extent cx="5334000" cy="10470696"/>
            <wp:effectExtent b="0" l="0" r="0" t="0"/>
            <wp:docPr descr="diagram" title="" id="108" name="Picture"/>
            <a:graphic>
              <a:graphicData uri="http://schemas.openxmlformats.org/drawingml/2006/picture">
                <pic:pic>
                  <pic:nvPicPr>
                    <pic:cNvPr descr="./ch-04-input-classification-2.png" id="109" name="Picture"/>
                    <pic:cNvPicPr>
                      <a:picLocks noChangeArrowheads="1" noChangeAspect="1"/>
                    </pic:cNvPicPr>
                  </pic:nvPicPr>
                  <pic:blipFill>
                    <a:blip r:embed="rId107"/>
                    <a:stretch>
                      <a:fillRect/>
                    </a:stretch>
                  </pic:blipFill>
                  <pic:spPr bwMode="auto">
                    <a:xfrm>
                      <a:off x="0" y="0"/>
                      <a:ext cx="5334000" cy="10470696"/>
                    </a:xfrm>
                    <a:prstGeom prst="rect">
                      <a:avLst/>
                    </a:prstGeom>
                    <a:noFill/>
                    <a:ln w="9525">
                      <a:noFill/>
                      <a:headEnd/>
                      <a:tailEnd/>
                    </a:ln>
                  </pic:spPr>
                </pic:pic>
              </a:graphicData>
            </a:graphic>
          </wp:inline>
        </w:drawing>
      </w:r>
    </w:p>
    <w:bookmarkEnd w:id="110"/>
    <w:bookmarkEnd w:id="111"/>
    <w:bookmarkStart w:id="112" w:name="X0368797e344f01e4ad22086efbce19e8d2c9fba"/>
    <w:p>
      <w:pPr>
        <w:pStyle w:val="Heading2"/>
      </w:pPr>
      <w:r>
        <w:t xml:space="preserve">4.6 After dispatch: aggregation is uniform across arms</w:t>
      </w:r>
    </w:p>
    <w:p>
      <w:pPr>
        <w:pStyle w:val="FirstParagraph"/>
      </w:pPr>
      <w:r>
        <w:t xml:space="preserve">Regardless of which arm runs, every path produces a</w:t>
      </w:r>
      <w:r>
        <w:t xml:space="preserve"> </w:t>
      </w:r>
      <w:r>
        <w:rPr>
          <w:rStyle w:val="VerbatimChar"/>
        </w:rPr>
        <w:t xml:space="preserve">Vec&lt;SignatureEntry&gt;</w:t>
      </w:r>
      <w:r>
        <w:t xml:space="preserve"> </w:t>
      </w:r>
      <w:r>
        <w:t xml:space="preserve">and</w:t>
      </w:r>
      <w:r>
        <w:t xml:space="preserve"> </w:t>
      </w:r>
      <w:r>
        <w:t xml:space="preserve">re-converges on a common tail in</w:t>
      </w:r>
      <w:r>
        <w:t xml:space="preserve"> </w:t>
      </w:r>
      <w:r>
        <w:rPr>
          <w:rStyle w:val="VerbatimChar"/>
        </w:rPr>
        <w:t xml:space="preserve">verify_with</w:t>
      </w:r>
      <w:r>
        <w:t xml:space="preserve"> </w:t>
      </w:r>
      <w:r>
        <w:t xml:space="preserve">(</w:t>
      </w:r>
      <w:r>
        <w:rPr>
          <w:rStyle w:val="VerbatimChar"/>
        </w:rPr>
        <w:t xml:space="preserve">crates/pverify-core/src/verify.rs:329</w:t>
      </w:r>
      <w:r>
        <w:t xml:space="preserve">-</w:t>
      </w:r>
      <w:r>
        <w:rPr>
          <w:rStyle w:val="VerbatimChar"/>
        </w:rPr>
        <w:t xml:space="preserve">342</w:t>
      </w:r>
      <w:r>
        <w:t xml:space="preserve">, and the equivalent in the ASiC</w:t>
      </w:r>
      <w:r>
        <w:t xml:space="preserve"> </w:t>
      </w:r>
      <w:r>
        <w:t xml:space="preserve">early-return at</w:t>
      </w:r>
      <w:r>
        <w:t xml:space="preserve"> </w:t>
      </w:r>
      <w:r>
        <w:rPr>
          <w:rStyle w:val="VerbatimChar"/>
        </w:rPr>
        <w:t xml:space="preserve">verify.rs:212</w:t>
      </w:r>
      <w:r>
        <w:t xml:space="preserve">-</w:t>
      </w:r>
      <w:r>
        <w:rPr>
          <w:rStyle w:val="VerbatimChar"/>
        </w:rPr>
        <w:t xml:space="preserve">218</w:t>
      </w:r>
      <w:r>
        <w:t xml:space="preserve">): per-step weak-algorithm flags are folded</w:t>
      </w:r>
      <w:r>
        <w:t xml:space="preserve"> </w:t>
      </w:r>
      <w:r>
        <w:t xml:space="preserve">into the header via</w:t>
      </w:r>
      <w:r>
        <w:t xml:space="preserve"> </w:t>
      </w:r>
      <w:r>
        <w:rPr>
          <w:rStyle w:val="VerbatimChar"/>
        </w:rPr>
        <w:t xml:space="preserve">aggregate_for_header</w:t>
      </w:r>
      <w:r>
        <w:t xml:space="preserve">, and the consolidated material</w:t>
      </w:r>
      <w:r>
        <w:t xml:space="preserve"> </w:t>
      </w:r>
      <w:r>
        <w:t xml:space="preserve">inventory is derived from the completed report tree by</w:t>
      </w:r>
      <w:r>
        <w:t xml:space="preserve"> </w:t>
      </w:r>
      <w:r>
        <w:rPr>
          <w:rStyle w:val="VerbatimChar"/>
        </w:rPr>
        <w:t xml:space="preserve">derive_validation_objects</w:t>
      </w:r>
      <w:r>
        <w:t xml:space="preserve"> </w:t>
      </w:r>
      <w:r>
        <w:t xml:space="preserve">— a pure</w:t>
      </w:r>
      <w:r>
        <w:t xml:space="preserve"> </w:t>
      </w:r>
      <w:r>
        <w:rPr>
          <w:rStyle w:val="VerbatimChar"/>
        </w:rPr>
        <w:t xml:space="preserve">&amp;Report</w:t>
      </w:r>
      <w:r>
        <w:t xml:space="preserve"> </w:t>
      </w:r>
      <w:r>
        <w:t xml:space="preserve">read that adds no network access</w:t>
      </w:r>
      <w:r>
        <w:t xml:space="preserve"> </w:t>
      </w:r>
      <w:r>
        <w:t xml:space="preserve">and no new cryptography (</w:t>
      </w:r>
      <w:r>
        <w:rPr>
          <w:rStyle w:val="VerbatimChar"/>
        </w:rPr>
        <w:t xml:space="preserve">verify.rs:341</w:t>
      </w:r>
      <w:r>
        <w:t xml:space="preserve">). The detailed ETSI indication</w:t>
      </w:r>
      <w:r>
        <w:t xml:space="preserve"> </w:t>
      </w:r>
      <w:r>
        <w:t xml:space="preserve">aggregation (</w:t>
      </w:r>
      <w:r>
        <w:rPr>
          <w:rStyle w:val="VerbatimChar"/>
        </w:rPr>
        <w:t xml:space="preserve">aggregate_etsi</w:t>
      </w:r>
      <w:r>
        <w:t xml:space="preserve">, the severity ordering and the never-mask</w:t>
      </w:r>
      <w:r>
        <w:t xml:space="preserve"> </w:t>
      </w:r>
      <w:r>
        <w:t xml:space="preserve">layering) is covered in Chapter 5 §5.7 and the Result Model (Chapter 14); from the</w:t>
      </w:r>
      <w:r>
        <w:t xml:space="preserve"> </w:t>
      </w:r>
      <w:r>
        <w:t xml:space="preserve">classification standpoint the key invariant is that the</w:t>
      </w:r>
      <w:r>
        <w:t xml:space="preserve"> </w:t>
      </w:r>
      <w:r>
        <w:rPr>
          <w:i/>
          <w:iCs/>
        </w:rPr>
        <w:t xml:space="preserve">shape</w:t>
      </w:r>
      <w:r>
        <w:t xml:space="preserve"> </w:t>
      </w:r>
      <w:r>
        <w:t xml:space="preserve">of the output —</w:t>
      </w:r>
      <w:r>
        <w:t xml:space="preserve"> </w:t>
      </w:r>
      <w:r>
        <w:t xml:space="preserve">one or more</w:t>
      </w:r>
      <w:r>
        <w:t xml:space="preserve"> </w:t>
      </w:r>
      <w:r>
        <w:rPr>
          <w:rStyle w:val="VerbatimChar"/>
        </w:rPr>
        <w:t xml:space="preserve">SignatureEntry</w:t>
      </w:r>
      <w:r>
        <w:t xml:space="preserve"> </w:t>
      </w:r>
      <w:r>
        <w:t xml:space="preserve">values plus a header — is identical no matter which</w:t>
      </w:r>
      <w:r>
        <w:t xml:space="preserve"> </w:t>
      </w:r>
      <w:r>
        <w:t xml:space="preserve">format was detected, so downstream consumers parse a single uniform schema.</w:t>
      </w:r>
    </w:p>
    <w:bookmarkEnd w:id="112"/>
    <w:bookmarkStart w:id="113" w:name="X5137bac9ad27c7cbf7046e702ea0d9cec8f5d58"/>
    <w:p>
      <w:pPr>
        <w:pStyle w:val="Heading2"/>
      </w:pPr>
      <w:r>
        <w:t xml:space="preserve">4.7 Failure modes and the "cannot affirm" discipline</w:t>
      </w:r>
    </w:p>
    <w:p>
      <w:pPr>
        <w:pStyle w:val="FirstParagraph"/>
      </w:pPr>
      <w:r>
        <w:t xml:space="preserve">The classification and dispatch layer never fabricates a verdict for an input it</w:t>
      </w:r>
      <w:r>
        <w:t xml:space="preserve"> </w:t>
      </w:r>
      <w:r>
        <w:t xml:space="preserve">cannot place or verify at its supported level. The table below collects the</w:t>
      </w:r>
      <w:r>
        <w:t xml:space="preserve"> </w:t>
      </w:r>
      <w:r>
        <w:t xml:space="preserve">honest-degradation outcomes that originate in this layer.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Situation</w:t>
            </w:r>
          </w:p>
        </w:tc>
        <w:tc>
          <w:tcPr/>
          <w:p>
            <w:pPr>
              <w:pStyle w:val="Compact"/>
            </w:pPr>
            <w:r>
              <w:t xml:space="preserve">Outcome</w:t>
            </w:r>
          </w:p>
        </w:tc>
        <w:tc>
          <w:tcPr/>
          <w:p>
            <w:pPr>
              <w:pStyle w:val="Compact"/>
            </w:pPr>
            <w:r>
              <w:t xml:space="preserve">Indication / sub-indication</w:t>
            </w:r>
          </w:p>
        </w:tc>
        <w:tc>
          <w:tcPr/>
          <w:p>
            <w:pPr>
              <w:pStyle w:val="Compact"/>
            </w:pPr>
            <w:r>
              <w:t xml:space="preserve">Evidence</w:t>
            </w:r>
          </w:p>
        </w:tc>
      </w:tr>
      <w:tr>
        <w:tc>
          <w:tcPr/>
          <w:p>
            <w:pPr>
              <w:pStyle w:val="Compact"/>
            </w:pPr>
            <w:r>
              <w:t xml:space="preserve">ZIP that is not a recognisable ASiC container</w:t>
            </w:r>
          </w:p>
        </w:tc>
        <w:tc>
          <w:tcPr/>
          <w:p>
            <w:pPr>
              <w:pStyle w:val="Compact"/>
            </w:pPr>
            <w:r>
              <w:t xml:space="preserve">one entry</w:t>
            </w:r>
          </w:p>
        </w:tc>
        <w:tc>
          <w:tcPr/>
          <w:p>
            <w:pPr>
              <w:pStyle w:val="Compact"/>
            </w:pPr>
            <w:r>
              <w:rPr>
                <w:rStyle w:val="VerbatimChar"/>
              </w:rPr>
              <w:t xml:space="preserve">INDETERMINATE</w:t>
            </w:r>
            <w:r>
              <w:t xml:space="preserve"> </w:t>
            </w:r>
            <w:r>
              <w:t xml:space="preserve">/</w:t>
            </w:r>
            <w:r>
              <w:t xml:space="preserve"> </w:t>
            </w:r>
            <w:r>
              <w:rPr>
                <w:rStyle w:val="VerbatimChar"/>
              </w:rPr>
              <w:t xml:space="preserve">asic_unsupported_container</w:t>
            </w:r>
          </w:p>
        </w:tc>
        <w:tc>
          <w:tcPr/>
          <w:p>
            <w:pPr>
              <w:pStyle w:val="Compact"/>
            </w:pPr>
            <w:r>
              <w:rPr>
                <w:rStyle w:val="VerbatimChar"/>
              </w:rPr>
              <w:t xml:space="preserve">verify.rs:227</w:t>
            </w:r>
            <w:r>
              <w:t xml:space="preserve">-</w:t>
            </w:r>
            <w:r>
              <w:rPr>
                <w:rStyle w:val="VerbatimChar"/>
              </w:rPr>
              <w:t xml:space="preserve">235</w:t>
            </w:r>
            <w:r>
              <w:t xml:space="preserve">;</w:t>
            </w:r>
            <w:r>
              <w:t xml:space="preserve"> </w:t>
            </w:r>
            <w:r>
              <w:rPr>
                <w:rStyle w:val="VerbatimChar"/>
              </w:rPr>
              <w:t xml:space="preserve">detect.rs:122</w:t>
            </w:r>
          </w:p>
        </w:tc>
      </w:tr>
      <w:tr>
        <w:tc>
          <w:tcPr/>
          <w:p>
            <w:pPr>
              <w:pStyle w:val="Compact"/>
            </w:pPr>
            <w:r>
              <w:t xml:space="preserve">PDF with no signature dictionary</w:t>
            </w:r>
          </w:p>
        </w:tc>
        <w:tc>
          <w:tcPr/>
          <w:p>
            <w:pPr>
              <w:pStyle w:val="Compact"/>
            </w:pPr>
            <w:r>
              <w:t xml:space="preserve">one entry</w:t>
            </w:r>
          </w:p>
        </w:tc>
        <w:tc>
          <w:tcPr/>
          <w:p>
            <w:pPr>
              <w:pStyle w:val="Compact"/>
            </w:pPr>
            <w:r>
              <w:rPr>
                <w:rStyle w:val="VerbatimChar"/>
              </w:rPr>
              <w:t xml:space="preserve">INDETERMINATE</w:t>
            </w:r>
            <w:r>
              <w:t xml:space="preserve"> </w:t>
            </w:r>
            <w:r>
              <w:t xml:space="preserve">/</w:t>
            </w:r>
            <w:r>
              <w:t xml:space="preserve"> </w:t>
            </w:r>
            <w:r>
              <w:rPr>
                <w:rStyle w:val="VerbatimChar"/>
              </w:rPr>
              <w:t xml:space="preserve">pdf_byte_range_malformed</w:t>
            </w:r>
            <w:r>
              <w:t xml:space="preserve"> </w:t>
            </w:r>
            <w:r>
              <w:t xml:space="preserve">(ctx</w:t>
            </w:r>
            <w:r>
              <w:t xml:space="preserve"> </w:t>
            </w:r>
            <w:r>
              <w:rPr>
                <w:rStyle w:val="VerbatimChar"/>
              </w:rPr>
              <w:t xml:space="preserve">pdf-no-signature-dict</w:t>
            </w:r>
            <w:r>
              <w:t xml:space="preserve">)</w:t>
            </w:r>
          </w:p>
        </w:tc>
        <w:tc>
          <w:tcPr/>
          <w:p>
            <w:pPr>
              <w:pStyle w:val="Compact"/>
            </w:pPr>
            <w:r>
              <w:rPr>
                <w:rStyle w:val="VerbatimChar"/>
              </w:rPr>
              <w:t xml:space="preserve">pades/mod.rs:475</w:t>
            </w:r>
            <w:r>
              <w:t xml:space="preserve">-</w:t>
            </w:r>
            <w:r>
              <w:rPr>
                <w:rStyle w:val="VerbatimChar"/>
              </w:rPr>
              <w:t xml:space="preserve">499</w:t>
            </w:r>
          </w:p>
        </w:tc>
      </w:tr>
      <w:tr>
        <w:tc>
          <w:tcPr/>
          <w:p>
            <w:pPr>
              <w:pStyle w:val="Compact"/>
            </w:pPr>
            <w:r>
              <w:t xml:space="preserve">XML with no extractable</w:t>
            </w:r>
            <w:r>
              <w:t xml:space="preserve"> </w:t>
            </w:r>
            <w:r>
              <w:rPr>
                <w:rStyle w:val="VerbatimChar"/>
              </w:rPr>
              <w:t xml:space="preserve">ds:Signature</w:t>
            </w:r>
          </w:p>
        </w:tc>
        <w:tc>
          <w:tcPr/>
          <w:p>
            <w:pPr>
              <w:pStyle w:val="Compact"/>
            </w:pPr>
            <w:r>
              <w:t xml:space="preserve">one entry</w:t>
            </w:r>
          </w:p>
        </w:tc>
        <w:tc>
          <w:tcPr/>
          <w:p>
            <w:pPr>
              <w:pStyle w:val="Compact"/>
            </w:pPr>
            <w:r>
              <w:rPr>
                <w:rStyle w:val="VerbatimChar"/>
              </w:rPr>
              <w:t xml:space="preserve">INDETERMINATE</w:t>
            </w:r>
            <w:r>
              <w:t xml:space="preserve"> </w:t>
            </w:r>
            <w:r>
              <w:t xml:space="preserve">/</w:t>
            </w:r>
            <w:r>
              <w:t xml:space="preserve"> </w:t>
            </w:r>
            <w:r>
              <w:rPr>
                <w:rStyle w:val="VerbatimChar"/>
              </w:rPr>
              <w:t xml:space="preserve">xades_unsupported</w:t>
            </w:r>
          </w:p>
        </w:tc>
        <w:tc>
          <w:tcPr/>
          <w:p>
            <w:pPr>
              <w:pStyle w:val="Compact"/>
            </w:pPr>
            <w:r>
              <w:rPr>
                <w:rStyle w:val="VerbatimChar"/>
              </w:rPr>
              <w:t xml:space="preserve">verify.rs:271</w:t>
            </w:r>
            <w:r>
              <w:t xml:space="preserve">-</w:t>
            </w:r>
            <w:r>
              <w:rPr>
                <w:rStyle w:val="VerbatimChar"/>
              </w:rPr>
              <w:t xml:space="preserve">273</w:t>
            </w:r>
            <w:r>
              <w:t xml:space="preserve">,</w:t>
            </w:r>
            <w:r>
              <w:t xml:space="preserve"> </w:t>
            </w:r>
            <w:r>
              <w:rPr>
                <w:rStyle w:val="VerbatimChar"/>
              </w:rPr>
              <w:t xml:space="preserve">413</w:t>
            </w:r>
          </w:p>
        </w:tc>
      </w:tr>
      <w:tr>
        <w:tc>
          <w:tcPr/>
          <w:p>
            <w:pPr>
              <w:pStyle w:val="Compact"/>
            </w:pPr>
            <w:r>
              <w:t xml:space="preserve">JSON with no JAdES baseline (or</w:t>
            </w:r>
            <w:r>
              <w:t xml:space="preserve"> </w:t>
            </w:r>
            <w:r>
              <w:rPr>
                <w:rStyle w:val="VerbatimChar"/>
              </w:rPr>
              <w:t xml:space="preserve">sigD</w:t>
            </w:r>
            <w:r>
              <w:t xml:space="preserve">/compact/B-T+)</w:t>
            </w:r>
          </w:p>
        </w:tc>
        <w:tc>
          <w:tcPr/>
          <w:p>
            <w:pPr>
              <w:pStyle w:val="Compact"/>
            </w:pPr>
            <w:r>
              <w:t xml:space="preserve">one entry</w:t>
            </w:r>
          </w:p>
        </w:tc>
        <w:tc>
          <w:tcPr/>
          <w:p>
            <w:pPr>
              <w:pStyle w:val="Compact"/>
            </w:pPr>
            <w:r>
              <w:rPr>
                <w:rStyle w:val="VerbatimChar"/>
              </w:rPr>
              <w:t xml:space="preserve">INDETERMINATE</w:t>
            </w:r>
            <w:r>
              <w:t xml:space="preserve"> </w:t>
            </w:r>
            <w:r>
              <w:t xml:space="preserve">/</w:t>
            </w:r>
            <w:r>
              <w:t xml:space="preserve"> </w:t>
            </w:r>
            <w:r>
              <w:rPr>
                <w:rStyle w:val="VerbatimChar"/>
              </w:rPr>
              <w:t xml:space="preserve">jades_unsupported_profile</w:t>
            </w:r>
            <w:r>
              <w:t xml:space="preserve"> </w:t>
            </w:r>
            <w:r>
              <w:t xml:space="preserve">(</w:t>
            </w:r>
            <w:r>
              <w:rPr>
                <w:rStyle w:val="VerbatimChar"/>
              </w:rPr>
              <w:t xml:space="preserve">DetachedSigD</w:t>
            </w:r>
            <w:r>
              <w:t xml:space="preserve">/</w:t>
            </w:r>
            <w:r>
              <w:rPr>
                <w:rStyle w:val="VerbatimChar"/>
              </w:rPr>
              <w:t xml:space="preserve">HigherLevel</w:t>
            </w:r>
            <w:r>
              <w:t xml:space="preserve">/</w:t>
            </w:r>
            <w:r>
              <w:rPr>
                <w:rStyle w:val="VerbatimChar"/>
              </w:rPr>
              <w:t xml:space="preserve">NotJadesBaseline</w:t>
            </w:r>
            <w:r>
              <w:t xml:space="preserve">)</w:t>
            </w:r>
          </w:p>
        </w:tc>
        <w:tc>
          <w:tcPr/>
          <w:p>
            <w:pPr>
              <w:pStyle w:val="Compact"/>
            </w:pPr>
            <w:r>
              <w:rPr>
                <w:rStyle w:val="VerbatimChar"/>
              </w:rPr>
              <w:t xml:space="preserve">verify.rs:303</w:t>
            </w:r>
            <w:r>
              <w:t xml:space="preserve">-</w:t>
            </w:r>
            <w:r>
              <w:rPr>
                <w:rStyle w:val="VerbatimChar"/>
              </w:rPr>
              <w:t xml:space="preserve">305</w:t>
            </w:r>
            <w:r>
              <w:t xml:space="preserve">;</w:t>
            </w:r>
            <w:r>
              <w:t xml:space="preserve"> </w:t>
            </w:r>
            <w:r>
              <w:rPr>
                <w:rStyle w:val="VerbatimChar"/>
              </w:rPr>
              <w:t xml:space="preserve">parse.rs:212</w:t>
            </w:r>
            <w:r>
              <w:t xml:space="preserve">-</w:t>
            </w:r>
            <w:r>
              <w:rPr>
                <w:rStyle w:val="VerbatimChar"/>
              </w:rPr>
              <w:t xml:space="preserve">261</w:t>
            </w:r>
          </w:p>
        </w:tc>
      </w:tr>
      <w:tr>
        <w:tc>
          <w:tcPr/>
          <w:p>
            <w:pPr>
              <w:pStyle w:val="Compact"/>
            </w:pPr>
            <w:r>
              <w:t xml:space="preserve">Multi-signer CMS (N&gt;1</w:t>
            </w:r>
            <w:r>
              <w:t xml:space="preserve"> </w:t>
            </w:r>
            <w:r>
              <w:rPr>
                <w:rStyle w:val="VerbatimChar"/>
              </w:rPr>
              <w:t xml:space="preserve">SignerInfo</w:t>
            </w:r>
            <w:r>
              <w:t xml:space="preserve">)</w:t>
            </w:r>
          </w:p>
        </w:tc>
        <w:tc>
          <w:tcPr/>
          <w:p>
            <w:pPr>
              <w:pStyle w:val="Compact"/>
            </w:pPr>
            <w:r>
              <w:t xml:space="preserve">one entry</w:t>
            </w:r>
          </w:p>
        </w:tc>
        <w:tc>
          <w:tcPr/>
          <w:p>
            <w:pPr>
              <w:pStyle w:val="Compact"/>
            </w:pPr>
            <w:r>
              <w:rPr>
                <w:rStyle w:val="VerbatimChar"/>
              </w:rPr>
              <w:t xml:space="preserve">INDETERMINATE</w:t>
            </w:r>
            <w:r>
              <w:t xml:space="preserve"> </w:t>
            </w:r>
            <w:r>
              <w:t xml:space="preserve">/</w:t>
            </w:r>
            <w:r>
              <w:t xml:space="preserve"> </w:t>
            </w:r>
            <w:r>
              <w:rPr>
                <w:rStyle w:val="VerbatimChar"/>
              </w:rPr>
              <w:t xml:space="preserve">cms_multi_signer_unsupported</w:t>
            </w:r>
          </w:p>
        </w:tc>
        <w:tc>
          <w:tcPr/>
          <w:p>
            <w:pPr>
              <w:pStyle w:val="Compact"/>
            </w:pPr>
            <w:r>
              <w:rPr>
                <w:rStyle w:val="VerbatimChar"/>
              </w:rPr>
              <w:t xml:space="preserve">verify.rs:496</w:t>
            </w:r>
            <w:r>
              <w:t xml:space="preserve">-</w:t>
            </w:r>
            <w:r>
              <w:rPr>
                <w:rStyle w:val="VerbatimChar"/>
              </w:rPr>
              <w:t xml:space="preserve">497</w:t>
            </w:r>
          </w:p>
        </w:tc>
      </w:tr>
      <w:tr>
        <w:tc>
          <w:tcPr/>
          <w:p>
            <w:pPr>
              <w:pStyle w:val="Compact"/>
            </w:pPr>
            <w:r>
              <w:t xml:space="preserve">Unparseable CMS (incl. misclassified binary)</w:t>
            </w:r>
          </w:p>
        </w:tc>
        <w:tc>
          <w:tcPr/>
          <w:p>
            <w:pPr>
              <w:pStyle w:val="Compact"/>
            </w:pPr>
            <w:r>
              <w:t xml:space="preserve">one entry</w:t>
            </w:r>
          </w:p>
        </w:tc>
        <w:tc>
          <w:tcPr/>
          <w:p>
            <w:pPr>
              <w:pStyle w:val="Compact"/>
            </w:pPr>
            <w:r>
              <w:t xml:space="preserve">parse-failure entry</w:t>
            </w:r>
          </w:p>
        </w:tc>
        <w:tc>
          <w:tcPr/>
          <w:p>
            <w:pPr>
              <w:pStyle w:val="Compact"/>
            </w:pPr>
            <w:r>
              <w:rPr>
                <w:rStyle w:val="VerbatimChar"/>
              </w:rPr>
              <w:t xml:space="preserve">verify.rs:483</w:t>
            </w:r>
          </w:p>
        </w:tc>
      </w:tr>
      <w:tr>
        <w:tc>
          <w:tcPr/>
          <w:p>
            <w:pPr>
              <w:pStyle w:val="Compact"/>
            </w:pPr>
            <w:r>
              <w:t xml:space="preserve">PDF input +</w:t>
            </w:r>
            <w:r>
              <w:t xml:space="preserve"> </w:t>
            </w:r>
            <w:r>
              <w:rPr>
                <w:rStyle w:val="VerbatimChar"/>
              </w:rPr>
              <w:t xml:space="preserve">--detached-content</w:t>
            </w:r>
          </w:p>
        </w:tc>
        <w:tc>
          <w:tcPr/>
          <w:p>
            <w:pPr>
              <w:pStyle w:val="Compact"/>
            </w:pPr>
            <w:r>
              <w:t xml:space="preserve">exit 2 (invocation error)</w:t>
            </w:r>
          </w:p>
        </w:tc>
        <w:tc>
          <w:tcPr/>
          <w:p>
            <w:pPr>
              <w:pStyle w:val="Compact"/>
            </w:pPr>
            <w:r>
              <w:t xml:space="preserve">(CLI rejection)</w:t>
            </w:r>
          </w:p>
        </w:tc>
        <w:tc>
          <w:tcPr/>
          <w:p>
            <w:pPr>
              <w:pStyle w:val="Compact"/>
            </w:pPr>
            <w:r>
              <w:rPr>
                <w:rStyle w:val="VerbatimChar"/>
              </w:rPr>
              <w:t xml:space="preserve">main.rs:507</w:t>
            </w:r>
            <w:r>
              <w:t xml:space="preserve">-</w:t>
            </w:r>
            <w:r>
              <w:rPr>
                <w:rStyle w:val="VerbatimChar"/>
              </w:rPr>
              <w:t xml:space="preserve">512</w:t>
            </w:r>
          </w:p>
        </w:tc>
      </w:tr>
      <w:tr>
        <w:tc>
          <w:tcPr/>
          <w:p>
            <w:pPr>
              <w:pStyle w:val="Compact"/>
            </w:pPr>
            <w:r>
              <w:t xml:space="preserve">Detached CAdES, no</w:t>
            </w:r>
            <w:r>
              <w:t xml:space="preserve"> </w:t>
            </w:r>
            <w:r>
              <w:rPr>
                <w:rStyle w:val="VerbatimChar"/>
              </w:rPr>
              <w:t xml:space="preserve">--detached-content</w:t>
            </w:r>
            <w:r>
              <w:t xml:space="preserve"> </w:t>
            </w:r>
            <w:r>
              <w:t xml:space="preserve">(FR-028)</w:t>
            </w:r>
          </w:p>
        </w:tc>
        <w:tc>
          <w:tcPr/>
          <w:p>
            <w:pPr>
              <w:pStyle w:val="Compact"/>
            </w:pPr>
            <w:r>
              <w:t xml:space="preserve">exit 2 (invocation error)</w:t>
            </w:r>
          </w:p>
        </w:tc>
        <w:tc>
          <w:tcPr/>
          <w:p>
            <w:pPr>
              <w:pStyle w:val="Compact"/>
            </w:pPr>
            <w:r>
              <w:t xml:space="preserve">(CLI rejection)</w:t>
            </w:r>
          </w:p>
        </w:tc>
        <w:tc>
          <w:tcPr/>
          <w:p>
            <w:pPr>
              <w:pStyle w:val="Compact"/>
            </w:pPr>
            <w:r>
              <w:rPr>
                <w:rStyle w:val="VerbatimChar"/>
              </w:rPr>
              <w:t xml:space="preserve">main.rs:597</w:t>
            </w:r>
            <w:r>
              <w:t xml:space="preserve">-</w:t>
            </w:r>
            <w:r>
              <w:rPr>
                <w:rStyle w:val="VerbatimChar"/>
              </w:rPr>
              <w:t xml:space="preserve">604</w:t>
            </w:r>
          </w:p>
        </w:tc>
      </w:tr>
      <w:tr>
        <w:tc>
          <w:tcPr/>
          <w:p>
            <w:pPr>
              <w:pStyle w:val="Compact"/>
            </w:pPr>
            <w:r>
              <w:rPr>
                <w:rStyle w:val="VerbatimChar"/>
              </w:rPr>
              <w:t xml:space="preserve">--detached-content</w:t>
            </w:r>
            <w:r>
              <w:t xml:space="preserve"> </w:t>
            </w:r>
            <w:r>
              <w:t xml:space="preserve">≠ embedded</w:t>
            </w:r>
            <w:r>
              <w:t xml:space="preserve"> </w:t>
            </w:r>
            <w:r>
              <w:rPr>
                <w:rStyle w:val="VerbatimChar"/>
              </w:rPr>
              <w:t xml:space="preserve">eContent</w:t>
            </w:r>
            <w:r>
              <w:t xml:space="preserve"> </w:t>
            </w:r>
            <w:r>
              <w:t xml:space="preserve">(FR-027)</w:t>
            </w:r>
          </w:p>
        </w:tc>
        <w:tc>
          <w:tcPr/>
          <w:p>
            <w:pPr>
              <w:pStyle w:val="Compact"/>
            </w:pPr>
            <w:r>
              <w:t xml:space="preserve">exit 2 (invocation error)</w:t>
            </w:r>
          </w:p>
        </w:tc>
        <w:tc>
          <w:tcPr/>
          <w:p>
            <w:pPr>
              <w:pStyle w:val="Compact"/>
            </w:pPr>
            <w:r>
              <w:t xml:space="preserve">(CLI rejection)</w:t>
            </w:r>
          </w:p>
        </w:tc>
        <w:tc>
          <w:tcPr/>
          <w:p>
            <w:pPr>
              <w:pStyle w:val="Compact"/>
            </w:pPr>
            <w:r>
              <w:rPr>
                <w:rStyle w:val="VerbatimChar"/>
              </w:rPr>
              <w:t xml:space="preserve">main.rs:578</w:t>
            </w:r>
            <w:r>
              <w:t xml:space="preserve">-</w:t>
            </w:r>
            <w:r>
              <w:rPr>
                <w:rStyle w:val="VerbatimChar"/>
              </w:rPr>
              <w:t xml:space="preserve">583</w:t>
            </w:r>
          </w:p>
        </w:tc>
      </w:tr>
    </w:tbl>
    <w:p>
      <w:pPr>
        <w:pStyle w:val="BodyText"/>
      </w:pPr>
      <w:r>
        <w:t xml:space="preserve">The distinction between the two failure categories is principled.</w:t>
      </w:r>
      <w:r>
        <w:t xml:space="preserve"> </w:t>
      </w:r>
      <w:r>
        <w:rPr>
          <w:b/>
          <w:bCs/>
        </w:rPr>
        <w:t xml:space="preserve">CLI</w:t>
      </w:r>
      <w:r>
        <w:rPr>
          <w:b/>
          <w:bCs/>
        </w:rPr>
        <w:t xml:space="preserve"> </w:t>
      </w:r>
      <w:r>
        <w:rPr>
          <w:b/>
          <w:bCs/>
        </w:rPr>
        <w:t xml:space="preserve">invocation errors (exit 2)</w:t>
      </w:r>
      <w:r>
        <w:t xml:space="preserve"> </w:t>
      </w:r>
      <w:r>
        <w:t xml:space="preserve">are reserved for cases where the</w:t>
      </w:r>
      <w:r>
        <w:t xml:space="preserve"> </w:t>
      </w:r>
      <w:r>
        <w:rPr>
          <w:i/>
          <w:iCs/>
        </w:rPr>
        <w:t xml:space="preserve">request itself</w:t>
      </w:r>
      <w:r>
        <w:t xml:space="preserve"> </w:t>
      </w:r>
      <w:r>
        <w:t xml:space="preserve">is</w:t>
      </w:r>
      <w:r>
        <w:t xml:space="preserve"> </w:t>
      </w:r>
      <w:r>
        <w:t xml:space="preserve">contradictory or under-specified — a PDF cannot be detached, a detached CAdES</w:t>
      </w:r>
      <w:r>
        <w:t xml:space="preserve"> </w:t>
      </w:r>
      <w:r>
        <w:t xml:space="preserve">needs its content, two contradictory payloads cannot both be the signed object.</w:t>
      </w:r>
      <w:r>
        <w:t xml:space="preserve"> </w:t>
      </w:r>
      <w:r>
        <w:rPr>
          <w:rStyle w:val="VerbatimChar"/>
          <w:b/>
          <w:bCs/>
        </w:rPr>
        <w:t xml:space="preserve">INDETERMINATE</w:t>
      </w:r>
      <w:r>
        <w:rPr>
          <w:b/>
          <w:bCs/>
        </w:rPr>
        <w:t xml:space="preserve"> </w:t>
      </w:r>
      <w:r>
        <w:rPr>
          <w:b/>
          <w:bCs/>
        </w:rPr>
        <w:t xml:space="preserve">report entries (exit 0)</w:t>
      </w:r>
      <w:r>
        <w:t xml:space="preserve"> </w:t>
      </w:r>
      <w:r>
        <w:t xml:space="preserve">are reserved for cases where the</w:t>
      </w:r>
      <w:r>
        <w:t xml:space="preserve"> </w:t>
      </w:r>
      <w:r>
        <w:t xml:space="preserve">request is well-formed but pverify cannot</w:t>
      </w:r>
      <w:r>
        <w:t xml:space="preserve"> </w:t>
      </w:r>
      <w:r>
        <w:rPr>
          <w:i/>
          <w:iCs/>
        </w:rPr>
        <w:t xml:space="preserve">establish a fact</w:t>
      </w:r>
      <w:r>
        <w:t xml:space="preserve"> </w:t>
      </w:r>
      <w:r>
        <w:t xml:space="preserve">at its supported</w:t>
      </w:r>
      <w:r>
        <w:t xml:space="preserve"> </w:t>
      </w:r>
      <w:r>
        <w:t xml:space="preserve">level — an unrecognised container, an unsupported JAdES serialization, a</w:t>
      </w:r>
      <w:r>
        <w:t xml:space="preserve"> </w:t>
      </w:r>
      <w:r>
        <w:t xml:space="preserve">multi-signer set the current schema cannot represent. The latter are reported as</w:t>
      </w:r>
      <w:r>
        <w:t xml:space="preserve"> </w:t>
      </w:r>
      <w:r>
        <w:t xml:space="preserve">machine-readable facts so a downstream auditor sees precisely why no verdict was</w:t>
      </w:r>
      <w:r>
        <w:t xml:space="preserve"> </w:t>
      </w:r>
      <w:r>
        <w:t xml:space="preserve">reached, consistent with Constitution §I.</w:t>
      </w:r>
    </w:p>
    <w:bookmarkEnd w:id="113"/>
    <w:bookmarkStart w:id="114" w:name="X46db15504154d9aff2a45fc879545708b0e4b82"/>
    <w:p>
      <w:pPr>
        <w:pStyle w:val="Heading2"/>
      </w:pPr>
      <w:r>
        <w:t xml:space="preserve">4.8 Summary of invariants</w:t>
      </w:r>
    </w:p>
    <w:p>
      <w:pPr>
        <w:pStyle w:val="Compact"/>
        <w:numPr>
          <w:ilvl w:val="0"/>
          <w:numId w:val="1036"/>
        </w:numPr>
      </w:pPr>
      <w:r>
        <w:rPr>
          <w:b/>
          <w:bCs/>
        </w:rPr>
        <w:t xml:space="preserve">Single assignment.</w:t>
      </w:r>
      <w:r>
        <w:t xml:space="preserve"> </w:t>
      </w:r>
      <w:r>
        <w:t xml:space="preserve">Every input is assigned to exactly one of</w:t>
      </w:r>
      <w:r>
        <w:t xml:space="preserve"> </w:t>
      </w:r>
      <w:r>
        <w:t xml:space="preserve">{ASiC, PDF, XAdES, JAdES, CAdES}; CAdES is the residual default and ASiC is</w:t>
      </w:r>
      <w:r>
        <w:t xml:space="preserve"> </w:t>
      </w:r>
      <w:r>
        <w:t xml:space="preserve">intercepted before</w:t>
      </w:r>
      <w:r>
        <w:t xml:space="preserve"> </w:t>
      </w:r>
      <w:r>
        <w:rPr>
          <w:rStyle w:val="VerbatimChar"/>
        </w:rPr>
        <w:t xml:space="preserve">detect_format</w:t>
      </w:r>
      <w:r>
        <w:t xml:space="preserve"> </w:t>
      </w:r>
      <w:r>
        <w:t xml:space="preserve">so the ZIP magic never falls through.</w:t>
      </w:r>
    </w:p>
    <w:p>
      <w:pPr>
        <w:pStyle w:val="Compact"/>
        <w:numPr>
          <w:ilvl w:val="0"/>
          <w:numId w:val="1036"/>
        </w:numPr>
      </w:pPr>
      <w:r>
        <w:rPr>
          <w:b/>
          <w:bCs/>
        </w:rPr>
        <w:t xml:space="preserve">Cheap and prefix-only.</w:t>
      </w:r>
      <w:r>
        <w:t xml:space="preserve"> </w:t>
      </w:r>
      <w:r>
        <w:t xml:space="preserve">Classification reads only the leading bytes</w:t>
      </w:r>
      <w:r>
        <w:t xml:space="preserve"> </w:t>
      </w:r>
      <w:r>
        <w:t xml:space="preserve">(marker, BOM, first non-whitespace char), so it is deterministic and does not</w:t>
      </w:r>
      <w:r>
        <w:t xml:space="preserve"> </w:t>
      </w:r>
      <w:r>
        <w:t xml:space="preserve">depend on whole-file content.</w:t>
      </w:r>
    </w:p>
    <w:p>
      <w:pPr>
        <w:pStyle w:val="Compact"/>
        <w:numPr>
          <w:ilvl w:val="0"/>
          <w:numId w:val="1036"/>
        </w:numPr>
      </w:pPr>
      <w:r>
        <w:rPr>
          <w:b/>
          <w:bCs/>
        </w:rPr>
        <w:t xml:space="preserve">Host/kernel agreement and CLI↔WASM parity.</w:t>
      </w:r>
      <w:r>
        <w:t xml:space="preserve"> </w:t>
      </w:r>
      <w:r>
        <w:t xml:space="preserve">The host structural-parse</w:t>
      </w:r>
      <w:r>
        <w:t xml:space="preserve"> </w:t>
      </w:r>
      <w:r>
        <w:t xml:space="preserve">selection and the kernel verifier-arm dispatch use byte-identical predicates,</w:t>
      </w:r>
      <w:r>
        <w:t xml:space="preserve"> </w:t>
      </w:r>
      <w:r>
        <w:t xml:space="preserve">triplicated across the CLI, the kernel and the WASM host, so the routing — and</w:t>
      </w:r>
      <w:r>
        <w:t xml:space="preserve"> </w:t>
      </w:r>
      <w:r>
        <w:t xml:space="preserve">therefore the report — is byte-identical on either host.</w:t>
      </w:r>
    </w:p>
    <w:p>
      <w:pPr>
        <w:pStyle w:val="Compact"/>
        <w:numPr>
          <w:ilvl w:val="0"/>
          <w:numId w:val="1036"/>
        </w:numPr>
      </w:pPr>
      <w:r>
        <w:rPr>
          <w:b/>
          <w:bCs/>
        </w:rPr>
        <w:t xml:space="preserve">No silent empty results.</w:t>
      </w:r>
      <w:r>
        <w:t xml:space="preserve"> </w:t>
      </w:r>
      <w:r>
        <w:t xml:space="preserve">Each format arm returns at least one explanatory</w:t>
      </w:r>
      <w:r>
        <w:t xml:space="preserve"> </w:t>
      </w:r>
      <w:r>
        <w:rPr>
          <w:rStyle w:val="VerbatimChar"/>
        </w:rPr>
        <w:t xml:space="preserve">SignatureEntry</w:t>
      </w:r>
      <w:r>
        <w:t xml:space="preserve"> </w:t>
      </w:r>
      <w:r>
        <w:t xml:space="preserve">even when the host extracted nothing.</w:t>
      </w:r>
    </w:p>
    <w:p>
      <w:pPr>
        <w:pStyle w:val="Compact"/>
        <w:numPr>
          <w:ilvl w:val="0"/>
          <w:numId w:val="1036"/>
        </w:numPr>
      </w:pPr>
      <w:r>
        <w:rPr>
          <w:b/>
          <w:bCs/>
        </w:rPr>
        <w:t xml:space="preserve">No silent payload.</w:t>
      </w:r>
      <w:r>
        <w:t xml:space="preserve"> </w:t>
      </w:r>
      <w:r>
        <w:t xml:space="preserve">Detached CAdES with no, or conflicting, content is</w:t>
      </w:r>
      <w:r>
        <w:t xml:space="preserve"> </w:t>
      </w:r>
      <w:r>
        <w:t xml:space="preserve">refused at the CLI rather than verified against an assumed payload.</w:t>
      </w:r>
    </w:p>
    <w:p>
      <w:pPr>
        <w:pStyle w:val="Compact"/>
        <w:numPr>
          <w:ilvl w:val="0"/>
          <w:numId w:val="1036"/>
        </w:numPr>
      </w:pPr>
      <w:r>
        <w:rPr>
          <w:b/>
          <w:bCs/>
        </w:rPr>
        <w:t xml:space="preserve">Honest degradation.</w:t>
      </w:r>
      <w:r>
        <w:t xml:space="preserve"> </w:t>
      </w:r>
      <w:r>
        <w:t xml:space="preserve">An input that matches a family but cannot be verified</w:t>
      </w:r>
      <w:r>
        <w:t xml:space="preserve"> </w:t>
      </w:r>
      <w:r>
        <w:t xml:space="preserve">at the supported level degrades to</w:t>
      </w:r>
      <w:r>
        <w:t xml:space="preserve"> </w:t>
      </w:r>
      <w:r>
        <w:rPr>
          <w:rStyle w:val="VerbatimChar"/>
        </w:rPr>
        <w:t xml:space="preserve">INDETERMINATE</w:t>
      </w:r>
      <w:r>
        <w:t xml:space="preserve"> </w:t>
      </w:r>
      <w:r>
        <w:t xml:space="preserve">with a precise closed-enum</w:t>
      </w:r>
      <w:r>
        <w:t xml:space="preserve"> </w:t>
      </w:r>
      <w:r>
        <w:t xml:space="preserve">sub-indication, never a fabricated</w:t>
      </w:r>
      <w:r>
        <w:t xml:space="preserve"> </w:t>
      </w:r>
      <w:r>
        <w:rPr>
          <w:rStyle w:val="VerbatimChar"/>
        </w:rPr>
        <w:t xml:space="preserve">TOTAL_FAILED</w:t>
      </w:r>
      <w:r>
        <w:t xml:space="preserve">/</w:t>
      </w:r>
      <w:r>
        <w:rPr>
          <w:rStyle w:val="VerbatimChar"/>
        </w:rPr>
        <w:t xml:space="preserve">TOTAL_PASSED</w:t>
      </w:r>
      <w:r>
        <w:t xml:space="preserve"> </w:t>
      </w:r>
      <w:r>
        <w:t xml:space="preserve">(Constitution §I).</w:t>
      </w:r>
    </w:p>
    <w:bookmarkEnd w:id="114"/>
    <w:bookmarkEnd w:id="115"/>
    <w:bookmarkStart w:id="147" w:name="Xfd154eec529de3705d5eaa02b52ed294be19f3a"/>
    <w:p>
      <w:pPr>
        <w:pStyle w:val="Heading1"/>
      </w:pPr>
      <w:r>
        <w:t xml:space="preserve">5. CMS / CAdES Verification</w:t>
      </w:r>
    </w:p>
    <w:p>
      <w:pPr>
        <w:pStyle w:val="FirstParagraph"/>
      </w:pPr>
      <w:r>
        <w:t xml:space="preserve">This chapter specifies how pverify parses RFC 5652 Cryptographic Message Syntax (CMS)</w:t>
      </w:r>
      <w:r>
        <w:t xml:space="preserve"> </w:t>
      </w:r>
      <w:r>
        <w:rPr>
          <w:rStyle w:val="VerbatimChar"/>
        </w:rPr>
        <w:t xml:space="preserve">SignedData</w:t>
      </w:r>
      <w:r>
        <w:t xml:space="preserve"> </w:t>
      </w:r>
      <w:r>
        <w:t xml:space="preserve">and verifies CAdES (ETSI EN 319 122) advanced electronic signatures over it. CMS</w:t>
      </w:r>
      <w:r>
        <w:t xml:space="preserve"> </w:t>
      </w:r>
      <w:r>
        <w:rPr>
          <w:rStyle w:val="VerbatimChar"/>
        </w:rPr>
        <w:t xml:space="preserve">SignedData</w:t>
      </w:r>
      <w:r>
        <w:t xml:space="preserve"> </w:t>
      </w:r>
      <w:r>
        <w:t xml:space="preserve">is the load-bearing structure for the entire tool: CAdES verification operates on it directly, PAdES (Chapter 6) embeds it inside the PDF</w:t>
      </w:r>
      <w:r>
        <w:t xml:space="preserve"> </w:t>
      </w:r>
      <w:r>
        <w:rPr>
          <w:rStyle w:val="VerbatimChar"/>
        </w:rPr>
        <w:t xml:space="preserve">/Contents</w:t>
      </w:r>
      <w:r>
        <w:t xml:space="preserve">, RFC 3161 timestamp tokens (Chapter 12) are themselves</w:t>
      </w:r>
      <w:r>
        <w:t xml:space="preserve"> </w:t>
      </w:r>
      <w:r>
        <w:rPr>
          <w:rStyle w:val="VerbatimChar"/>
        </w:rPr>
        <w:t xml:space="preserve">SignedData</w:t>
      </w:r>
      <w:r>
        <w:t xml:space="preserve">, and ASiC (Chapter 7) delegates its inner CAdES signatures to the same pipeline described here. The CAdES path is therefore the reference implementation against which the other format chapters are written; where another format defers to "the CAdES pipeline", it means the orchestration documented in §5.7.</w:t>
      </w:r>
    </w:p>
    <w:p>
      <w:pPr>
        <w:pStyle w:val="BodyText"/>
      </w:pPr>
      <w:r>
        <w:t xml:space="preserve">All code referenced in this chapter lives in the</w:t>
      </w:r>
      <w:r>
        <w:t xml:space="preserve"> </w:t>
      </w:r>
      <w:r>
        <w:rPr>
          <w:rStyle w:val="VerbatimChar"/>
        </w:rPr>
        <w:t xml:space="preserve">no_std + alloc</w:t>
      </w:r>
      <w:r>
        <w:t xml:space="preserve">, I/O-free verification kernel</w:t>
      </w:r>
      <w:r>
        <w:t xml:space="preserve"> </w:t>
      </w:r>
      <w:r>
        <w:rPr>
          <w:rStyle w:val="VerbatimChar"/>
        </w:rPr>
        <w:t xml:space="preserve">pverify-core</w:t>
      </w:r>
      <w:r>
        <w:t xml:space="preserve"> </w:t>
      </w:r>
      <w:r>
        <w:t xml:space="preserve">(see Chapter 3 for the kernel/host boundary). The structural CMS parser is</w:t>
      </w:r>
      <w:r>
        <w:t xml:space="preserve"> </w:t>
      </w:r>
      <w:r>
        <w:rPr>
          <w:rStyle w:val="VerbatimChar"/>
        </w:rPr>
        <w:t xml:space="preserve">crates/pverify-core/src/cms/</w:t>
      </w:r>
      <w:r>
        <w:t xml:space="preserve">; the per-signature orchestration is</w:t>
      </w:r>
      <w:r>
        <w:t xml:space="preserve"> </w:t>
      </w:r>
      <w:r>
        <w:rPr>
          <w:rStyle w:val="VerbatimChar"/>
        </w:rPr>
        <w:t xml:space="preserve">crates/pverify-core/src/verify.rs</w:t>
      </w:r>
      <w:r>
        <w:t xml:space="preserve">, function</w:t>
      </w:r>
      <w:r>
        <w:t xml:space="preserve"> </w:t>
      </w:r>
      <w:r>
        <w:rPr>
          <w:rStyle w:val="VerbatimChar"/>
        </w:rPr>
        <w:t xml:space="preserve">verify_cades</w:t>
      </w:r>
      <w:r>
        <w:t xml:space="preserve">. Two JNSA-mandatory binding checks — signer identification + ESS signing-certificate binding (slice 025) and content-type binding (slice 026) — are integrated into that orchestration and are documented in §5.5 and §5.6.</w:t>
      </w:r>
    </w:p>
    <w:bookmarkStart w:id="116" w:name="Xe743c68b270e004f7415b514deee55a43fdd743"/>
    <w:p>
      <w:pPr>
        <w:pStyle w:val="Heading2"/>
      </w:pPr>
      <w:r>
        <w:t xml:space="preserve">5.1 Scope and AdES Level Vocabulary</w:t>
      </w:r>
    </w:p>
    <w:p>
      <w:pPr>
        <w:pStyle w:val="FirstParagraph"/>
      </w:pPr>
      <w:r>
        <w:t xml:space="preserve">pverify recognises four CAdES baseline levels, projected into the report's</w:t>
      </w:r>
      <w:r>
        <w:t xml:space="preserve"> </w:t>
      </w:r>
      <w:r>
        <w:rPr>
          <w:rStyle w:val="VerbatimChar"/>
        </w:rPr>
        <w:t xml:space="preserve">SignatureFormat</w:t>
      </w:r>
      <w:r>
        <w:t xml:space="preserve"> </w:t>
      </w:r>
      <w:r>
        <w:t xml:space="preserve">enum by</w:t>
      </w:r>
      <w:r>
        <w:t xml:space="preserve"> </w:t>
      </w:r>
      <w:r>
        <w:rPr>
          <w:rStyle w:val="VerbatimChar"/>
        </w:rPr>
        <w:t xml:space="preserve">verify_cades</w:t>
      </w:r>
      <w:r>
        <w:t xml:space="preserve"> </w:t>
      </w:r>
      <w:r>
        <w:t xml:space="preserve">(</w:t>
      </w:r>
      <w:r>
        <w:rPr>
          <w:rStyle w:val="VerbatimChar"/>
        </w:rPr>
        <w:t xml:space="preserve">crates/pverify-core/src/verify.rs:1034-1042</w:t>
      </w:r>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Report</w:t>
            </w:r>
            <w:r>
              <w:t xml:space="preserve"> </w:t>
            </w:r>
            <w:r>
              <w:rPr>
                <w:rStyle w:val="VerbatimChar"/>
              </w:rPr>
              <w:t xml:space="preserve">SignatureFormat</w:t>
            </w:r>
          </w:p>
        </w:tc>
        <w:tc>
          <w:tcPr/>
          <w:p>
            <w:pPr>
              <w:pStyle w:val="Compact"/>
            </w:pPr>
            <w:r>
              <w:t xml:space="preserve">ETSI baseline</w:t>
            </w:r>
          </w:p>
        </w:tc>
        <w:tc>
          <w:tcPr/>
          <w:p>
            <w:pPr>
              <w:pStyle w:val="Compact"/>
            </w:pPr>
            <w:r>
              <w:t xml:space="preserve">Recognition condition in</w:t>
            </w:r>
            <w:r>
              <w:t xml:space="preserve"> </w:t>
            </w:r>
            <w:r>
              <w:rPr>
                <w:rStyle w:val="VerbatimChar"/>
              </w:rPr>
              <w:t xml:space="preserve">verify_cades</w:t>
            </w:r>
          </w:p>
        </w:tc>
        <w:tc>
          <w:tcPr/>
          <w:p>
            <w:pPr>
              <w:pStyle w:val="Compact"/>
            </w:pPr>
            <w:r>
              <w:t xml:space="preserve">Standard</w:t>
            </w:r>
          </w:p>
        </w:tc>
      </w:tr>
      <w:tr>
        <w:tc>
          <w:tcPr/>
          <w:p>
            <w:pPr>
              <w:pStyle w:val="Compact"/>
            </w:pPr>
            <w:r>
              <w:rPr>
                <w:rStyle w:val="VerbatimChar"/>
              </w:rPr>
              <w:t xml:space="preserve">CAdESBes</w:t>
            </w:r>
          </w:p>
        </w:tc>
        <w:tc>
          <w:tcPr/>
          <w:p>
            <w:pPr>
              <w:pStyle w:val="Compact"/>
            </w:pPr>
            <w:r>
              <w:t xml:space="preserve">B-B / B-ES</w:t>
            </w:r>
          </w:p>
        </w:tc>
        <w:tc>
          <w:tcPr/>
          <w:p>
            <w:pPr>
              <w:pStyle w:val="Compact"/>
            </w:pPr>
            <w:r>
              <w:t xml:space="preserve">No unsigned-attribute extensions present</w:t>
            </w:r>
          </w:p>
        </w:tc>
        <w:tc>
          <w:tcPr/>
          <w:p>
            <w:pPr>
              <w:pStyle w:val="Compact"/>
            </w:pPr>
            <w:r>
              <w:t xml:space="preserve">EN 319 122-1 §6.1</w:t>
            </w:r>
          </w:p>
        </w:tc>
      </w:tr>
      <w:tr>
        <w:tc>
          <w:tcPr/>
          <w:p>
            <w:pPr>
              <w:pStyle w:val="Compact"/>
            </w:pPr>
            <w:r>
              <w:rPr>
                <w:rStyle w:val="VerbatimChar"/>
              </w:rPr>
              <w:t xml:space="preserve">CAdEST</w:t>
            </w:r>
          </w:p>
        </w:tc>
        <w:tc>
          <w:tcPr/>
          <w:p>
            <w:pPr>
              <w:pStyle w:val="Compact"/>
            </w:pPr>
            <w:r>
              <w:t xml:space="preserve">B-T</w:t>
            </w:r>
          </w:p>
        </w:tc>
        <w:tc>
          <w:tcPr/>
          <w:p>
            <w:pPr>
              <w:pStyle w:val="Compact"/>
            </w:pPr>
            <w:r>
              <w:t xml:space="preserve">At least one</w:t>
            </w:r>
            <w:r>
              <w:t xml:space="preserve"> </w:t>
            </w:r>
            <w:r>
              <w:rPr>
                <w:rStyle w:val="VerbatimChar"/>
              </w:rPr>
              <w:t xml:space="preserve">signature-time-stamp</w:t>
            </w:r>
            <w:r>
              <w:t xml:space="preserve"> </w:t>
            </w:r>
            <w:r>
              <w:t xml:space="preserve">token, no LT/LTA payload</w:t>
            </w:r>
          </w:p>
        </w:tc>
        <w:tc>
          <w:tcPr/>
          <w:p>
            <w:pPr>
              <w:pStyle w:val="Compact"/>
            </w:pPr>
            <w:r>
              <w:t xml:space="preserve">EN 319 122-1 §6.2</w:t>
            </w:r>
          </w:p>
        </w:tc>
      </w:tr>
      <w:tr>
        <w:tc>
          <w:tcPr/>
          <w:p>
            <w:pPr>
              <w:pStyle w:val="Compact"/>
            </w:pPr>
            <w:r>
              <w:rPr>
                <w:rStyle w:val="VerbatimChar"/>
              </w:rPr>
              <w:t xml:space="preserve">CAdESLt</w:t>
            </w:r>
          </w:p>
        </w:tc>
        <w:tc>
          <w:tcPr/>
          <w:p>
            <w:pPr>
              <w:pStyle w:val="Compact"/>
            </w:pPr>
            <w:r>
              <w:t xml:space="preserve">B-LT</w:t>
            </w:r>
          </w:p>
        </w:tc>
        <w:tc>
          <w:tcPr/>
          <w:p>
            <w:pPr>
              <w:pStyle w:val="Compact"/>
            </w:pPr>
            <w:r>
              <w:rPr>
                <w:rStyle w:val="VerbatimChar"/>
              </w:rPr>
              <w:t xml:space="preserve">certificate-values</w:t>
            </w:r>
            <w:r>
              <w:t xml:space="preserve">/</w:t>
            </w:r>
            <w:r>
              <w:rPr>
                <w:rStyle w:val="VerbatimChar"/>
              </w:rPr>
              <w:t xml:space="preserve">revocation-values</w:t>
            </w:r>
            <w:r>
              <w:t xml:space="preserve"> </w:t>
            </w:r>
            <w:r>
              <w:t xml:space="preserve">present (or archive-TS reserved slot non-empty) but no archive-time-stamp</w:t>
            </w:r>
          </w:p>
        </w:tc>
        <w:tc>
          <w:tcPr/>
          <w:p>
            <w:pPr>
              <w:pStyle w:val="Compact"/>
            </w:pPr>
            <w:r>
              <w:t xml:space="preserve">EN 319 122-1 §6.3</w:t>
            </w:r>
          </w:p>
        </w:tc>
      </w:tr>
      <w:tr>
        <w:tc>
          <w:tcPr/>
          <w:p>
            <w:pPr>
              <w:pStyle w:val="Compact"/>
            </w:pPr>
            <w:r>
              <w:rPr>
                <w:rStyle w:val="VerbatimChar"/>
              </w:rPr>
              <w:t xml:space="preserve">CAdESLta</w:t>
            </w:r>
          </w:p>
        </w:tc>
        <w:tc>
          <w:tcPr/>
          <w:p>
            <w:pPr>
              <w:pStyle w:val="Compact"/>
            </w:pPr>
            <w:r>
              <w:t xml:space="preserve">B-LTA</w:t>
            </w:r>
          </w:p>
        </w:tc>
        <w:tc>
          <w:tcPr/>
          <w:p>
            <w:pPr>
              <w:pStyle w:val="Compact"/>
            </w:pPr>
            <w:r>
              <w:t xml:space="preserve">At least one</w:t>
            </w:r>
            <w:r>
              <w:t xml:space="preserve"> </w:t>
            </w:r>
            <w:r>
              <w:rPr>
                <w:rStyle w:val="VerbatimChar"/>
              </w:rPr>
              <w:t xml:space="preserve">archive-time-stamp-v3</w:t>
            </w:r>
            <w:r>
              <w:t xml:space="preserve"> </w:t>
            </w:r>
            <w:r>
              <w:t xml:space="preserve">token</w:t>
            </w:r>
          </w:p>
        </w:tc>
        <w:tc>
          <w:tcPr/>
          <w:p>
            <w:pPr>
              <w:pStyle w:val="Compact"/>
            </w:pPr>
            <w:r>
              <w:t xml:space="preserve">EN 319 122-1 §6.3.4</w:t>
            </w:r>
          </w:p>
        </w:tc>
      </w:tr>
    </w:tbl>
    <w:p>
      <w:pPr>
        <w:pStyle w:val="BodyText"/>
      </w:pPr>
      <w:r>
        <w:t xml:space="preserve">The promotion ladder is strictly ordered (</w:t>
      </w:r>
      <w:r>
        <w:rPr>
          <w:rStyle w:val="VerbatimChar"/>
        </w:rPr>
        <w:t xml:space="preserve">archive_timestamps</w:t>
      </w:r>
      <w:r>
        <w:t xml:space="preserve"> </w:t>
      </w:r>
      <w:r>
        <w:t xml:space="preserve">non-empty wins, then</w:t>
      </w:r>
      <w:r>
        <w:t xml:space="preserve"> </w:t>
      </w:r>
      <w:r>
        <w:rPr>
          <w:rStyle w:val="VerbatimChar"/>
        </w:rPr>
        <w:t xml:space="preserve">has_lt_lta_payload</w:t>
      </w:r>
      <w:r>
        <w:t xml:space="preserve">, then</w:t>
      </w:r>
      <w:r>
        <w:t xml:space="preserve"> </w:t>
      </w:r>
      <w:r>
        <w:rPr>
          <w:rStyle w:val="VerbatimChar"/>
        </w:rPr>
        <w:t xml:space="preserve">timestamps</w:t>
      </w:r>
      <w:r>
        <w:t xml:space="preserve"> </w:t>
      </w:r>
      <w:r>
        <w:t xml:space="preserve">non-empty, else BES); the level is a</w:t>
      </w:r>
      <w:r>
        <w:t xml:space="preserve"> </w:t>
      </w:r>
      <w:r>
        <w:rPr>
          <w:i/>
          <w:iCs/>
        </w:rPr>
        <w:t xml:space="preserve">fact recognised from the structure present</w:t>
      </w:r>
      <w:r>
        <w:t xml:space="preserve">, not a profile the input claims. There is no separate "B-ES vs B-B" distinction in the wire enum —</w:t>
      </w:r>
      <w:r>
        <w:t xml:space="preserve"> </w:t>
      </w:r>
      <w:r>
        <w:rPr>
          <w:rStyle w:val="VerbatimChar"/>
        </w:rPr>
        <w:t xml:space="preserve">CAdESBes</w:t>
      </w:r>
      <w:r>
        <w:t xml:space="preserve"> </w:t>
      </w:r>
      <w:r>
        <w:t xml:space="preserve">covers both the legacy CAdES-BES (RFC 5126) and the EN 319 122-1 B-B baseline, because the structural surface pverify reads (signing certificate + signed attributes, no trusted timestamp) is identical.</w:t>
      </w:r>
    </w:p>
    <w:p>
      <w:pPr>
        <w:pStyle w:val="BodyText"/>
      </w:pPr>
      <w:r>
        <w:t xml:space="preserve">Single-signer CMS is the supported case. Multi-signer</w:t>
      </w:r>
      <w:r>
        <w:t xml:space="preserve"> </w:t>
      </w:r>
      <w:r>
        <w:rPr>
          <w:rStyle w:val="VerbatimChar"/>
        </w:rPr>
        <w:t xml:space="preserve">SignedData</w:t>
      </w:r>
      <w:r>
        <w:t xml:space="preserve"> </w:t>
      </w:r>
      <w:r>
        <w:t xml:space="preserve">is deliberately refused (§5.4.4) rather than reporting only the first signer.</w:t>
      </w:r>
    </w:p>
    <w:bookmarkEnd w:id="116"/>
    <w:bookmarkStart w:id="120" w:name="X4bd4b21f88617d304da110265cf6032452226f4"/>
    <w:p>
      <w:pPr>
        <w:pStyle w:val="Heading2"/>
      </w:pPr>
      <w:r>
        <w:t xml:space="preserve">5.2 The CMS</w:t>
      </w:r>
      <w:r>
        <w:t xml:space="preserve"> </w:t>
      </w:r>
      <w:r>
        <w:rPr>
          <w:rStyle w:val="VerbatimChar"/>
        </w:rPr>
        <w:t xml:space="preserve">SignedData</w:t>
      </w:r>
      <w:r>
        <w:t xml:space="preserve"> </w:t>
      </w:r>
      <w:r>
        <w:t xml:space="preserve">Structural Parser</w:t>
      </w:r>
    </w:p>
    <w:bookmarkStart w:id="117" w:name="Xc39637b35a720f797f30f1b9253861aa239084a"/>
    <w:p>
      <w:pPr>
        <w:pStyle w:val="Heading3"/>
      </w:pPr>
      <w:r>
        <w:t xml:space="preserve">5.2.1 Design: a permissive TLV walker, not a typed decoder</w:t>
      </w:r>
    </w:p>
    <w:p>
      <w:pPr>
        <w:pStyle w:val="FirstParagraph"/>
      </w:pPr>
      <w:r>
        <w:t xml:space="preserve">The parser is</w:t>
      </w:r>
      <w:r>
        <w:t xml:space="preserve"> </w:t>
      </w:r>
      <w:r>
        <w:rPr>
          <w:rStyle w:val="VerbatimChar"/>
        </w:rPr>
        <w:t xml:space="preserve">crates/pverify-core/src/cms/signed_data.rs</w:t>
      </w:r>
      <w:r>
        <w:t xml:space="preserve">, type</w:t>
      </w:r>
      <w:r>
        <w:t xml:space="preserve"> </w:t>
      </w:r>
      <w:r>
        <w:rPr>
          <w:rStyle w:val="VerbatimChar"/>
        </w:rPr>
        <w:t xml:space="preserve">SignedDataParser</w:t>
      </w:r>
      <w:r>
        <w:t xml:space="preserve">. It is intentionally a</w:t>
      </w:r>
      <w:r>
        <w:t xml:space="preserve"> </w:t>
      </w:r>
      <w:r>
        <w:rPr>
          <w:i/>
          <w:iCs/>
        </w:rPr>
        <w:t xml:space="preserve">permissive structural walker</w:t>
      </w:r>
      <w:r>
        <w:t xml:space="preserve"> </w:t>
      </w:r>
      <w:r>
        <w:t xml:space="preserve">over the BER/DER TLV tree (built by</w:t>
      </w:r>
      <w:r>
        <w:t xml:space="preserve"> </w:t>
      </w:r>
      <w:r>
        <w:rPr>
          <w:rStyle w:val="VerbatimChar"/>
        </w:rPr>
        <w:t xml:space="preserve">crate::ber::parse_ber_tlv</w:t>
      </w:r>
      <w:r>
        <w:t xml:space="preserve">), not a strict field-ordered ASN.1 decoder. The module header records its provenance: it is derived from the</w:t>
      </w:r>
      <w:r>
        <w:t xml:space="preserve"> </w:t>
      </w:r>
      <w:r>
        <w:rPr>
          <w:rStyle w:val="VerbatimChar"/>
        </w:rPr>
        <w:t xml:space="preserve">civ</w:t>
      </w:r>
      <w:r>
        <w:t xml:space="preserve"> </w:t>
      </w:r>
      <w:r>
        <w:t xml:space="preserve">project's ICAO 9303 SOD parser, which is RFC 5652</w:t>
      </w:r>
      <w:r>
        <w:t xml:space="preserve"> </w:t>
      </w:r>
      <w:r>
        <w:rPr>
          <w:rStyle w:val="VerbatimChar"/>
        </w:rPr>
        <w:t xml:space="preserve">SignedData</w:t>
      </w:r>
      <w:r>
        <w:t xml:space="preserve"> </w:t>
      </w:r>
      <w:r>
        <w:t xml:space="preserve">with the same outer shape as CAdES/PAdES, with the LDS-passport-specific extraction removed (Constitution §VII forbids carrying passport-domain code into the PKI surface).</w:t>
      </w:r>
    </w:p>
    <w:p>
      <w:pPr>
        <w:pStyle w:val="BodyText"/>
      </w:pPr>
      <w:r>
        <w:t xml:space="preserve">The walker extracts the minimal field set the downstream checks need: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SignedDataParser</w:t>
            </w:r>
            <w:r>
              <w:t xml:space="preserve"> </w:t>
            </w:r>
            <w:r>
              <w:t xml:space="preserve">field</w:t>
            </w:r>
          </w:p>
        </w:tc>
        <w:tc>
          <w:tcPr/>
          <w:p>
            <w:pPr>
              <w:pStyle w:val="Compact"/>
            </w:pPr>
            <w:r>
              <w:t xml:space="preserve">Source (RFC 5652 §5.1)</w:t>
            </w:r>
          </w:p>
        </w:tc>
        <w:tc>
          <w:tcPr/>
          <w:p>
            <w:pPr>
              <w:pStyle w:val="Compact"/>
            </w:pPr>
            <w:r>
              <w:t xml:space="preserve">Stored form</w:t>
            </w:r>
          </w:p>
        </w:tc>
      </w:tr>
      <w:tr>
        <w:tc>
          <w:tcPr/>
          <w:p>
            <w:pPr>
              <w:pStyle w:val="Compact"/>
            </w:pPr>
            <w:r>
              <w:rPr>
                <w:rStyle w:val="VerbatimChar"/>
              </w:rPr>
              <w:t xml:space="preserve">digest_algorithm_oid</w:t>
            </w:r>
          </w:p>
        </w:tc>
        <w:tc>
          <w:tcPr/>
          <w:p>
            <w:pPr>
              <w:pStyle w:val="Compact"/>
            </w:pPr>
            <w:r>
              <w:t xml:space="preserve">first</w:t>
            </w:r>
            <w:r>
              <w:t xml:space="preserve"> </w:t>
            </w:r>
            <w:r>
              <w:rPr>
                <w:rStyle w:val="VerbatimChar"/>
              </w:rPr>
              <w:t xml:space="preserve">digestAlgorithms</w:t>
            </w:r>
            <w:r>
              <w:t xml:space="preserve"> </w:t>
            </w:r>
            <w:r>
              <w:rPr>
                <w:rStyle w:val="VerbatimChar"/>
              </w:rPr>
              <w:t xml:space="preserve">AlgorithmIdentifier</w:t>
            </w:r>
            <w:r>
              <w:t xml:space="preserve"> </w:t>
            </w:r>
            <w:r>
              <w:t xml:space="preserve">OID</w:t>
            </w:r>
          </w:p>
        </w:tc>
        <w:tc>
          <w:tcPr/>
          <w:p>
            <w:pPr>
              <w:pStyle w:val="Compact"/>
            </w:pPr>
            <w:r>
              <w:t xml:space="preserve">raw OID value bytes</w:t>
            </w:r>
          </w:p>
        </w:tc>
      </w:tr>
      <w:tr>
        <w:tc>
          <w:tcPr/>
          <w:p>
            <w:pPr>
              <w:pStyle w:val="Compact"/>
            </w:pPr>
            <w:r>
              <w:rPr>
                <w:rStyle w:val="VerbatimChar"/>
              </w:rPr>
              <w:t xml:space="preserve">e_content_type_oid</w:t>
            </w:r>
          </w:p>
        </w:tc>
        <w:tc>
          <w:tcPr/>
          <w:p>
            <w:pPr>
              <w:pStyle w:val="Compact"/>
            </w:pPr>
            <w:r>
              <w:rPr>
                <w:rStyle w:val="VerbatimChar"/>
              </w:rPr>
              <w:t xml:space="preserve">encapContentInfo.eContentType</w:t>
            </w:r>
          </w:p>
        </w:tc>
        <w:tc>
          <w:tcPr/>
          <w:p>
            <w:pPr>
              <w:pStyle w:val="Compact"/>
            </w:pPr>
            <w:r>
              <w:t xml:space="preserve">raw OID value bytes</w:t>
            </w:r>
          </w:p>
        </w:tc>
      </w:tr>
      <w:tr>
        <w:tc>
          <w:tcPr/>
          <w:p>
            <w:pPr>
              <w:pStyle w:val="Compact"/>
            </w:pPr>
            <w:r>
              <w:rPr>
                <w:rStyle w:val="VerbatimChar"/>
              </w:rPr>
              <w:t xml:space="preserve">e_content</w:t>
            </w:r>
          </w:p>
        </w:tc>
        <w:tc>
          <w:tcPr/>
          <w:p>
            <w:pPr>
              <w:pStyle w:val="Compact"/>
            </w:pPr>
            <w:r>
              <w:rPr>
                <w:rStyle w:val="VerbatimChar"/>
              </w:rPr>
              <w:t xml:space="preserve">encapContentInfo.eContent</w:t>
            </w:r>
            <w:r>
              <w:t xml:space="preserve"> </w:t>
            </w:r>
            <w:r>
              <w:rPr>
                <w:rStyle w:val="VerbatimChar"/>
              </w:rPr>
              <w:t xml:space="preserve">[0] EXPLICIT</w:t>
            </w:r>
            <w:r>
              <w:t xml:space="preserve"> </w:t>
            </w:r>
            <w:r>
              <w:t xml:space="preserve">inner OCTET STRING</w:t>
            </w:r>
          </w:p>
        </w:tc>
        <w:tc>
          <w:tcPr/>
          <w:p>
            <w:pPr>
              <w:pStyle w:val="Compact"/>
            </w:pPr>
            <w:r>
              <w:t xml:space="preserve">value bytes (</w:t>
            </w:r>
            <w:r>
              <w:rPr>
                <w:rStyle w:val="VerbatimChar"/>
              </w:rPr>
              <w:t xml:space="preserve">None</w:t>
            </w:r>
            <w:r>
              <w:t xml:space="preserve"> </w:t>
            </w:r>
            <w:r>
              <w:t xml:space="preserve">if detached)</w:t>
            </w:r>
          </w:p>
        </w:tc>
      </w:tr>
      <w:tr>
        <w:tc>
          <w:tcPr/>
          <w:p>
            <w:pPr>
              <w:pStyle w:val="Compact"/>
            </w:pPr>
            <w:r>
              <w:rPr>
                <w:rStyle w:val="VerbatimChar"/>
              </w:rPr>
              <w:t xml:space="preserve">certificates</w:t>
            </w:r>
          </w:p>
        </w:tc>
        <w:tc>
          <w:tcPr/>
          <w:p>
            <w:pPr>
              <w:pStyle w:val="Compact"/>
            </w:pPr>
            <w:r>
              <w:rPr>
                <w:rStyle w:val="VerbatimChar"/>
              </w:rPr>
              <w:t xml:space="preserve">certificates [0] IMPLICIT</w:t>
            </w:r>
          </w:p>
        </w:tc>
        <w:tc>
          <w:tcPr/>
          <w:p>
            <w:pPr>
              <w:pStyle w:val="Compact"/>
            </w:pPr>
            <w:r>
              <w:t xml:space="preserve">each X.509 SEQUENCE</w:t>
            </w:r>
            <w:r>
              <w:t xml:space="preserve"> </w:t>
            </w:r>
            <w:r>
              <w:rPr>
                <w:i/>
                <w:iCs/>
              </w:rPr>
              <w:t xml:space="preserve">value</w:t>
            </w:r>
            <w:r>
              <w:t xml:space="preserve"> </w:t>
            </w:r>
            <w:r>
              <w:t xml:space="preserve">bytes (header stripped)</w:t>
            </w:r>
          </w:p>
        </w:tc>
      </w:tr>
      <w:tr>
        <w:tc>
          <w:tcPr/>
          <w:p>
            <w:pPr>
              <w:pStyle w:val="Compact"/>
            </w:pPr>
            <w:r>
              <w:rPr>
                <w:rStyle w:val="VerbatimChar"/>
              </w:rPr>
              <w:t xml:space="preserve">signed_attrs</w:t>
            </w:r>
          </w:p>
        </w:tc>
        <w:tc>
          <w:tcPr/>
          <w:p>
            <w:pPr>
              <w:pStyle w:val="Compact"/>
            </w:pPr>
            <w:r>
              <w:t xml:space="preserve">first</w:t>
            </w:r>
            <w:r>
              <w:t xml:space="preserve"> </w:t>
            </w:r>
            <w:r>
              <w:rPr>
                <w:rStyle w:val="VerbatimChar"/>
              </w:rPr>
              <w:t xml:space="preserve">SignerInfo.signedAttrs [0] IMPLICIT</w:t>
            </w:r>
          </w:p>
        </w:tc>
        <w:tc>
          <w:tcPr/>
          <w:p>
            <w:pPr>
              <w:pStyle w:val="Compact"/>
            </w:pPr>
            <w:r>
              <w:t xml:space="preserve">value bytes (no</w:t>
            </w:r>
            <w:r>
              <w:t xml:space="preserve"> </w:t>
            </w:r>
            <w:r>
              <w:rPr>
                <w:rStyle w:val="VerbatimChar"/>
              </w:rPr>
              <w:t xml:space="preserve">[0]</w:t>
            </w:r>
            <w:r>
              <w:t xml:space="preserve"> </w:t>
            </w:r>
            <w:r>
              <w:t xml:space="preserve">header)</w:t>
            </w:r>
          </w:p>
        </w:tc>
      </w:tr>
      <w:tr>
        <w:tc>
          <w:tcPr/>
          <w:p>
            <w:pPr>
              <w:pStyle w:val="Compact"/>
            </w:pPr>
            <w:r>
              <w:rPr>
                <w:rStyle w:val="VerbatimChar"/>
              </w:rPr>
              <w:t xml:space="preserve">signature</w:t>
            </w:r>
          </w:p>
        </w:tc>
        <w:tc>
          <w:tcPr/>
          <w:p>
            <w:pPr>
              <w:pStyle w:val="Compact"/>
            </w:pPr>
            <w:r>
              <w:t xml:space="preserve">first</w:t>
            </w:r>
            <w:r>
              <w:t xml:space="preserve"> </w:t>
            </w:r>
            <w:r>
              <w:rPr>
                <w:rStyle w:val="VerbatimChar"/>
              </w:rPr>
              <w:t xml:space="preserve">SignerInfo.signature</w:t>
            </w:r>
            <w:r>
              <w:t xml:space="preserve"> </w:t>
            </w:r>
            <w:r>
              <w:t xml:space="preserve">OCTET STRING</w:t>
            </w:r>
          </w:p>
        </w:tc>
        <w:tc>
          <w:tcPr/>
          <w:p>
            <w:pPr>
              <w:pStyle w:val="Compact"/>
            </w:pPr>
            <w:r>
              <w:t xml:space="preserve">value bytes</w:t>
            </w:r>
          </w:p>
        </w:tc>
      </w:tr>
      <w:tr>
        <w:tc>
          <w:tcPr/>
          <w:p>
            <w:pPr>
              <w:pStyle w:val="Compact"/>
            </w:pPr>
            <w:r>
              <w:rPr>
                <w:rStyle w:val="VerbatimChar"/>
              </w:rPr>
              <w:t xml:space="preserve">unsigned_attrs</w:t>
            </w:r>
          </w:p>
        </w:tc>
        <w:tc>
          <w:tcPr/>
          <w:p>
            <w:pPr>
              <w:pStyle w:val="Compact"/>
            </w:pPr>
            <w:r>
              <w:t xml:space="preserve">first</w:t>
            </w:r>
            <w:r>
              <w:t xml:space="preserve"> </w:t>
            </w:r>
            <w:r>
              <w:rPr>
                <w:rStyle w:val="VerbatimChar"/>
              </w:rPr>
              <w:t xml:space="preserve">SignerInfo.unsignedAttrs [1] IMPLICIT</w:t>
            </w:r>
          </w:p>
        </w:tc>
        <w:tc>
          <w:tcPr/>
          <w:p>
            <w:pPr>
              <w:pStyle w:val="Compact"/>
            </w:pPr>
            <w:r>
              <w:t xml:space="preserve">value bytes</w:t>
            </w:r>
          </w:p>
        </w:tc>
      </w:tr>
      <w:tr>
        <w:tc>
          <w:tcPr/>
          <w:p>
            <w:pPr>
              <w:pStyle w:val="Compact"/>
            </w:pPr>
            <w:r>
              <w:rPr>
                <w:rStyle w:val="VerbatimChar"/>
              </w:rPr>
              <w:t xml:space="preserve">sid</w:t>
            </w:r>
          </w:p>
        </w:tc>
        <w:tc>
          <w:tcPr/>
          <w:p>
            <w:pPr>
              <w:pStyle w:val="Compact"/>
            </w:pPr>
            <w:r>
              <w:t xml:space="preserve">first</w:t>
            </w:r>
            <w:r>
              <w:t xml:space="preserve"> </w:t>
            </w:r>
            <w:r>
              <w:rPr>
                <w:rStyle w:val="VerbatimChar"/>
              </w:rPr>
              <w:t xml:space="preserve">SignerInfo.sid</w:t>
            </w:r>
            <w:r>
              <w:t xml:space="preserve"> </w:t>
            </w:r>
            <w:r>
              <w:t xml:space="preserve">CHOICE</w:t>
            </w:r>
          </w:p>
        </w:tc>
        <w:tc>
          <w:tcPr/>
          <w:p>
            <w:pPr>
              <w:pStyle w:val="Compact"/>
            </w:pPr>
            <w:r>
              <w:t xml:space="preserve">full DER element (tag-and-all), re-encoded</w:t>
            </w:r>
          </w:p>
        </w:tc>
      </w:tr>
      <w:tr>
        <w:tc>
          <w:tcPr/>
          <w:p>
            <w:pPr>
              <w:pStyle w:val="Compact"/>
            </w:pPr>
            <w:r>
              <w:rPr>
                <w:rStyle w:val="VerbatimChar"/>
              </w:rPr>
              <w:t xml:space="preserve">signer_info_count</w:t>
            </w:r>
          </w:p>
        </w:tc>
        <w:tc>
          <w:tcPr/>
          <w:p>
            <w:pPr>
              <w:pStyle w:val="Compact"/>
            </w:pPr>
            <w:r>
              <w:t xml:space="preserve">count of</w:t>
            </w:r>
            <w:r>
              <w:t xml:space="preserve"> </w:t>
            </w:r>
            <w:r>
              <w:rPr>
                <w:rStyle w:val="VerbatimChar"/>
              </w:rPr>
              <w:t xml:space="preserve">SignerInfo</w:t>
            </w:r>
            <w:r>
              <w:t xml:space="preserve"> </w:t>
            </w:r>
            <w:r>
              <w:t xml:space="preserve">SEQUENCEs in</w:t>
            </w:r>
            <w:r>
              <w:t xml:space="preserve"> </w:t>
            </w:r>
            <w:r>
              <w:rPr>
                <w:rStyle w:val="VerbatimChar"/>
              </w:rPr>
              <w:t xml:space="preserve">signerInfos</w:t>
            </w:r>
          </w:p>
        </w:tc>
        <w:tc>
          <w:tcPr/>
          <w:p>
            <w:pPr>
              <w:pStyle w:val="Compact"/>
            </w:pPr>
            <w:r>
              <w:rPr>
                <w:rStyle w:val="VerbatimChar"/>
              </w:rPr>
              <w:t xml:space="preserve">usize</w:t>
            </w:r>
          </w:p>
        </w:tc>
      </w:tr>
    </w:tbl>
    <w:p>
      <w:pPr>
        <w:pStyle w:val="BodyText"/>
      </w:pPr>
      <w:r>
        <w:t xml:space="preserve">The walker accepts either a bare RFC 5652</w:t>
      </w:r>
      <w:r>
        <w:t xml:space="preserve"> </w:t>
      </w:r>
      <w:r>
        <w:rPr>
          <w:rStyle w:val="VerbatimChar"/>
        </w:rPr>
        <w:t xml:space="preserve">ContentInfo</w:t>
      </w:r>
      <w:r>
        <w:t xml:space="preserve"> </w:t>
      </w:r>
      <w:r>
        <w:t xml:space="preserve">SEQUENCE or an outer application-tagged</w:t>
      </w:r>
      <w:r>
        <w:t xml:space="preserve"> </w:t>
      </w:r>
      <w:r>
        <w:rPr>
          <w:rStyle w:val="VerbatimChar"/>
        </w:rPr>
        <w:t xml:space="preserve">0x77</w:t>
      </w:r>
      <w:r>
        <w:t xml:space="preserve"> </w:t>
      </w:r>
      <w:r>
        <w:t xml:space="preserve">wrapper (the latter is the ICAO SOD framing, retained so any test vector that round-trips through</w:t>
      </w:r>
      <w:r>
        <w:t xml:space="preserve"> </w:t>
      </w:r>
      <w:r>
        <w:rPr>
          <w:rStyle w:val="VerbatimChar"/>
        </w:rPr>
        <w:t xml:space="preserve">civ</w:t>
      </w:r>
      <w:r>
        <w:t xml:space="preserve"> </w:t>
      </w:r>
      <w:r>
        <w:t xml:space="preserve">also round-trips here —</w:t>
      </w:r>
      <w:r>
        <w:t xml:space="preserve"> </w:t>
      </w:r>
      <w:r>
        <w:rPr>
          <w:rStyle w:val="VerbatimChar"/>
        </w:rPr>
        <w:t xml:space="preserve">SignedDataParser::parse</w:t>
      </w:r>
      <w:r>
        <w:t xml:space="preserve">). It locates the</w:t>
      </w:r>
      <w:r>
        <w:t xml:space="preserve"> </w:t>
      </w:r>
      <w:r>
        <w:rPr>
          <w:rStyle w:val="VerbatimChar"/>
        </w:rPr>
        <w:t xml:space="preserve">SignedData</w:t>
      </w:r>
      <w:r>
        <w:t xml:space="preserve"> </w:t>
      </w:r>
      <w:r>
        <w:t xml:space="preserve">by finding the first SEQUENCE whose first child is an OID (</w:t>
      </w:r>
      <w:r>
        <w:rPr>
          <w:rStyle w:val="VerbatimChar"/>
        </w:rPr>
        <w:t xml:space="preserve">find_signed_data_content</w:t>
      </w:r>
      <w:r>
        <w:t xml:space="preserve">), then descending through the</w:t>
      </w:r>
      <w:r>
        <w:t xml:space="preserve"> </w:t>
      </w:r>
      <w:r>
        <w:rPr>
          <w:rStyle w:val="VerbatimChar"/>
        </w:rPr>
        <w:t xml:space="preserve">content [0] EXPLICIT</w:t>
      </w:r>
      <w:r>
        <w:t xml:space="preserve"> </w:t>
      </w:r>
      <w:r>
        <w:t xml:space="preserve">wrapper into the inner</w:t>
      </w:r>
      <w:r>
        <w:t xml:space="preserve"> </w:t>
      </w:r>
      <w:r>
        <w:rPr>
          <w:rStyle w:val="VerbatimChar"/>
        </w:rPr>
        <w:t xml:space="preserve">SignedData</w:t>
      </w:r>
      <w:r>
        <w:t xml:space="preserve"> </w:t>
      </w:r>
      <w:r>
        <w:t xml:space="preserve">SEQUENCE.</w:t>
      </w:r>
    </w:p>
    <w:bookmarkEnd w:id="117"/>
    <w:bookmarkStart w:id="118" w:name="Xd159ce5cd913a060972d67bb85cd4101be1fd09"/>
    <w:p>
      <w:pPr>
        <w:pStyle w:val="Heading3"/>
      </w:pPr>
      <w:r>
        <w:t xml:space="preserve">5.2.2 Field discrimination rules and their subtleties</w:t>
      </w:r>
    </w:p>
    <w:p>
      <w:pPr>
        <w:pStyle w:val="FirstParagraph"/>
      </w:pPr>
      <w:r>
        <w:t xml:space="preserve">Within the</w:t>
      </w:r>
      <w:r>
        <w:t xml:space="preserve"> </w:t>
      </w:r>
      <w:r>
        <w:rPr>
          <w:rStyle w:val="VerbatimChar"/>
        </w:rPr>
        <w:t xml:space="preserve">SignedData</w:t>
      </w:r>
      <w:r>
        <w:t xml:space="preserve"> </w:t>
      </w:r>
      <w:r>
        <w:t xml:space="preserve">SEQUENCE,</w:t>
      </w:r>
      <w:r>
        <w:t xml:space="preserve"> </w:t>
      </w:r>
      <w:r>
        <w:rPr>
          <w:rStyle w:val="VerbatimChar"/>
        </w:rPr>
        <w:t xml:space="preserve">extract_signed_data_components</w:t>
      </w:r>
      <w:r>
        <w:t xml:space="preserve"> </w:t>
      </w:r>
      <w:r>
        <w:t xml:space="preserve">walks the children in declared order with a small state machine:</w:t>
      </w:r>
    </w:p>
    <w:p>
      <w:pPr>
        <w:pStyle w:val="Compact"/>
        <w:numPr>
          <w:ilvl w:val="0"/>
          <w:numId w:val="1037"/>
        </w:numPr>
      </w:pPr>
      <w:r>
        <w:t xml:space="preserve">The</w:t>
      </w:r>
      <w:r>
        <w:t xml:space="preserve"> </w:t>
      </w:r>
      <w:r>
        <w:rPr>
          <w:b/>
          <w:bCs/>
        </w:rPr>
        <w:t xml:space="preserve">first SEQUENCE</w:t>
      </w:r>
      <w:r>
        <w:t xml:space="preserve"> </w:t>
      </w:r>
      <w:r>
        <w:t xml:space="preserve">after</w:t>
      </w:r>
      <w:r>
        <w:t xml:space="preserve"> </w:t>
      </w:r>
      <w:r>
        <w:rPr>
          <w:rStyle w:val="VerbatimChar"/>
        </w:rPr>
        <w:t xml:space="preserve">digestAlgorithms</w:t>
      </w:r>
      <w:r>
        <w:t xml:space="preserve"> </w:t>
      </w:r>
      <w:r>
        <w:t xml:space="preserve">is treated as</w:t>
      </w:r>
      <w:r>
        <w:t xml:space="preserve"> </w:t>
      </w:r>
      <w:r>
        <w:rPr>
          <w:rStyle w:val="VerbatimChar"/>
        </w:rPr>
        <w:t xml:space="preserve">encapContentInfo</w:t>
      </w:r>
      <w:r>
        <w:t xml:space="preserve"> </w:t>
      </w:r>
      <w:r>
        <w:t xml:space="preserve">(</w:t>
      </w:r>
      <w:r>
        <w:rPr>
          <w:rStyle w:val="VerbatimChar"/>
        </w:rPr>
        <w:t xml:space="preserve">saw_encap</w:t>
      </w:r>
      <w:r>
        <w:t xml:space="preserve"> </w:t>
      </w:r>
      <w:r>
        <w:t xml:space="preserve">flag), from which the eContentType OID and optional</w:t>
      </w:r>
      <w:r>
        <w:t xml:space="preserve"> </w:t>
      </w:r>
      <w:r>
        <w:rPr>
          <w:rStyle w:val="VerbatimChar"/>
        </w:rPr>
        <w:t xml:space="preserve">[0] EXPLICIT</w:t>
      </w:r>
      <w:r>
        <w:t xml:space="preserve"> </w:t>
      </w:r>
      <w:r>
        <w:t xml:space="preserve">eContent are extracted. CAdES uses</w:t>
      </w:r>
      <w:r>
        <w:t xml:space="preserve"> </w:t>
      </w:r>
      <w:r>
        <w:rPr>
          <w:rStyle w:val="VerbatimChar"/>
        </w:rPr>
        <w:t xml:space="preserve">id-data</w:t>
      </w:r>
      <w:r>
        <w:t xml:space="preserve"> </w:t>
      </w:r>
      <w:r>
        <w:t xml:space="preserve">(</w:t>
      </w:r>
      <w:r>
        <w:rPr>
          <w:rStyle w:val="VerbatimChar"/>
        </w:rPr>
        <w:t xml:space="preserve">1.2.840.113549.1.7.1</w:t>
      </w:r>
      <w:r>
        <w:t xml:space="preserve">); embedded RFC 3161 tokens carry</w:t>
      </w:r>
      <w:r>
        <w:t xml:space="preserve"> </w:t>
      </w:r>
      <w:r>
        <w:rPr>
          <w:rStyle w:val="VerbatimChar"/>
        </w:rPr>
        <w:t xml:space="preserve">id-ct-TSTInfo</w:t>
      </w:r>
      <w:r>
        <w:t xml:space="preserve"> </w:t>
      </w:r>
      <w:r>
        <w:t xml:space="preserve">(</w:t>
      </w:r>
      <w:r>
        <w:rPr>
          <w:rStyle w:val="VerbatimChar"/>
        </w:rPr>
        <w:t xml:space="preserve">1.2.840.113549.1.9.16.1.4</w:t>
      </w:r>
      <w:r>
        <w:t xml:space="preserve">).</w:t>
      </w:r>
    </w:p>
    <w:p>
      <w:pPr>
        <w:pStyle w:val="Compact"/>
        <w:numPr>
          <w:ilvl w:val="0"/>
          <w:numId w:val="1037"/>
        </w:numPr>
      </w:pPr>
      <w:r>
        <w:t xml:space="preserve">The</w:t>
      </w:r>
      <w:r>
        <w:t xml:space="preserve"> </w:t>
      </w:r>
      <w:r>
        <w:rPr>
          <w:b/>
          <w:bCs/>
        </w:rPr>
        <w:t xml:space="preserve">first SET</w:t>
      </w:r>
      <w:r>
        <w:t xml:space="preserve"> </w:t>
      </w:r>
      <w:r>
        <w:t xml:space="preserve">(</w:t>
      </w:r>
      <w:r>
        <w:rPr>
          <w:rStyle w:val="VerbatimChar"/>
        </w:rPr>
        <w:t xml:space="preserve">0x31</w:t>
      </w:r>
      <w:r>
        <w:t xml:space="preserve">) is</w:t>
      </w:r>
      <w:r>
        <w:t xml:space="preserve"> </w:t>
      </w:r>
      <w:r>
        <w:rPr>
          <w:rStyle w:val="VerbatimChar"/>
        </w:rPr>
        <w:t xml:space="preserve">digestAlgorithms</w:t>
      </w:r>
      <w:r>
        <w:t xml:space="preserve">;</w:t>
      </w:r>
      <w:r>
        <w:t xml:space="preserve"> </w:t>
      </w:r>
      <w:r>
        <w:rPr>
          <w:b/>
          <w:bCs/>
        </w:rPr>
        <w:t xml:space="preserve">any later SET</w:t>
      </w:r>
      <w:r>
        <w:t xml:space="preserve"> </w:t>
      </w:r>
      <w:r>
        <w:t xml:space="preserve">is</w:t>
      </w:r>
      <w:r>
        <w:t xml:space="preserve"> </w:t>
      </w:r>
      <w:r>
        <w:rPr>
          <w:rStyle w:val="VerbatimChar"/>
        </w:rPr>
        <w:t xml:space="preserve">signerInfos</w:t>
      </w:r>
      <w:r>
        <w:t xml:space="preserve">. This relies on there being at most two SETs at this level — true for conformant single-signer CAdES/PAdES. The walker records</w:t>
      </w:r>
      <w:r>
        <w:t xml:space="preserve"> </w:t>
      </w:r>
      <w:r>
        <w:rPr>
          <w:rStyle w:val="VerbatimChar"/>
        </w:rPr>
        <w:t xml:space="preserve">signer_info_count</w:t>
      </w:r>
      <w:r>
        <w:t xml:space="preserve"> </w:t>
      </w:r>
      <w:r>
        <w:t xml:space="preserve">from the</w:t>
      </w:r>
      <w:r>
        <w:t xml:space="preserve"> </w:t>
      </w:r>
      <w:r>
        <w:rPr>
          <w:rStyle w:val="VerbatimChar"/>
        </w:rPr>
        <w:t xml:space="preserve">signerInfos</w:t>
      </w:r>
      <w:r>
        <w:t xml:space="preserve"> </w:t>
      </w:r>
      <w:r>
        <w:t xml:space="preserve">SET so the multi-signer gate (§5.4.4) can fire.</w:t>
      </w:r>
    </w:p>
    <w:p>
      <w:pPr>
        <w:pStyle w:val="Compact"/>
        <w:numPr>
          <w:ilvl w:val="0"/>
          <w:numId w:val="1037"/>
        </w:numPr>
      </w:pPr>
      <w:r>
        <w:rPr>
          <w:rStyle w:val="VerbatimChar"/>
        </w:rPr>
        <w:t xml:space="preserve">certificates [0] IMPLICIT</w:t>
      </w:r>
      <w:r>
        <w:t xml:space="preserve"> </w:t>
      </w:r>
      <w:r>
        <w:t xml:space="preserve">(</w:t>
      </w:r>
      <w:r>
        <w:rPr>
          <w:rStyle w:val="VerbatimChar"/>
        </w:rPr>
        <w:t xml:space="preserve">0xA0</w:t>
      </w:r>
      <w:r>
        <w:t xml:space="preserve">) yields each Certificate SEQUENCE's value bytes; the full DER header is re-attached downstream (§5.4.1).</w:t>
      </w:r>
    </w:p>
    <w:p>
      <w:pPr>
        <w:pStyle w:val="FirstParagraph"/>
      </w:pPr>
      <w:r>
        <w:t xml:space="preserve">The</w:t>
      </w:r>
      <w:r>
        <w:t xml:space="preserve"> </w:t>
      </w:r>
      <w:r>
        <w:rPr>
          <w:rStyle w:val="VerbatimChar"/>
        </w:rPr>
        <w:t xml:space="preserve">sid</w:t>
      </w:r>
      <w:r>
        <w:t xml:space="preserve"> </w:t>
      </w:r>
      <w:r>
        <w:t xml:space="preserve">capture (</w:t>
      </w:r>
      <w:r>
        <w:rPr>
          <w:rStyle w:val="VerbatimChar"/>
        </w:rPr>
        <w:t xml:space="preserve">extract_signer_info</w:t>
      </w:r>
      <w:r>
        <w:t xml:space="preserve">) is the one place the parser must be tag-precise.</w:t>
      </w:r>
      <w:r>
        <w:t xml:space="preserve"> </w:t>
      </w:r>
      <w:r>
        <w:rPr>
          <w:rStyle w:val="VerbatimChar"/>
        </w:rPr>
        <w:t xml:space="preserve">SignerInfo.sid</w:t>
      </w:r>
      <w:r>
        <w:t xml:space="preserve"> </w:t>
      </w:r>
      <w:r>
        <w:t xml:space="preserve">is the element immediately after</w:t>
      </w:r>
      <w:r>
        <w:t xml:space="preserve"> </w:t>
      </w:r>
      <w:r>
        <w:rPr>
          <w:rStyle w:val="VerbatimChar"/>
        </w:rPr>
        <w:t xml:space="preserve">version</w:t>
      </w:r>
      <w:r>
        <w:t xml:space="preserve"> </w:t>
      </w:r>
      <w:r>
        <w:t xml:space="preserve">(INTEGER,</w:t>
      </w:r>
      <w:r>
        <w:t xml:space="preserve"> </w:t>
      </w:r>
      <w:r>
        <w:rPr>
          <w:rStyle w:val="VerbatimChar"/>
        </w:rPr>
        <w:t xml:space="preserve">0x02</w:t>
      </w:r>
      <w:r>
        <w:t xml:space="preserve">); the walker captures the first element after</w:t>
      </w:r>
      <w:r>
        <w:t xml:space="preserve"> </w:t>
      </w:r>
      <w:r>
        <w:rPr>
          <w:rStyle w:val="VerbatimChar"/>
        </w:rPr>
        <w:t xml:space="preserve">version</w:t>
      </w:r>
      <w:r>
        <w:t xml:space="preserve"> </w:t>
      </w:r>
      <w:r>
        <w:t xml:space="preserve">and re-encodes it to full DER (</w:t>
      </w:r>
      <w:r>
        <w:rPr>
          <w:rStyle w:val="VerbatimChar"/>
        </w:rPr>
        <w:t xml:space="preserve">reencode_tlv</w:t>
      </w:r>
      <w:r>
        <w:t xml:space="preserve">). The CHOICE is either</w:t>
      </w:r>
      <w:r>
        <w:t xml:space="preserve"> </w:t>
      </w:r>
      <w:r>
        <w:rPr>
          <w:rStyle w:val="VerbatimChar"/>
        </w:rPr>
        <w:t xml:space="preserve">issuerAndSerialNumber</w:t>
      </w:r>
      <w:r>
        <w:t xml:space="preserve"> </w:t>
      </w:r>
      <w:r>
        <w:t xml:space="preserve">(SEQUENCE, tag</w:t>
      </w:r>
      <w:r>
        <w:t xml:space="preserve"> </w:t>
      </w:r>
      <w:r>
        <w:rPr>
          <w:rStyle w:val="VerbatimChar"/>
        </w:rPr>
        <w:t xml:space="preserve">0x30</w:t>
      </w:r>
      <w:r>
        <w:t xml:space="preserve">) or</w:t>
      </w:r>
      <w:r>
        <w:t xml:space="preserve"> </w:t>
      </w:r>
      <w:r>
        <w:rPr>
          <w:rStyle w:val="VerbatimChar"/>
        </w:rPr>
        <w:t xml:space="preserve">subjectKeyIdentifier</w:t>
      </w:r>
      <w:r>
        <w:t xml:space="preserve">, the latter being a</w:t>
      </w:r>
      <w:r>
        <w:t xml:space="preserve"> </w:t>
      </w:r>
      <w:r>
        <w:rPr>
          <w:rStyle w:val="VerbatimChar"/>
        </w:rPr>
        <w:t xml:space="preserve">[0] IMPLICIT OCTET STRING</w:t>
      </w:r>
      <w:r>
        <w:t xml:space="preserve"> </w:t>
      </w:r>
      <w:r>
        <w:t xml:space="preserve">whose wire tag is the</w:t>
      </w:r>
      <w:r>
        <w:t xml:space="preserve"> </w:t>
      </w:r>
      <w:r>
        <w:rPr>
          <w:b/>
          <w:bCs/>
        </w:rPr>
        <w:t xml:space="preserve">primitive context tag</w:t>
      </w:r>
      <w:r>
        <w:rPr>
          <w:b/>
          <w:bCs/>
        </w:rPr>
        <w:t xml:space="preserve"> </w:t>
      </w:r>
      <w:r>
        <w:rPr>
          <w:rStyle w:val="VerbatimChar"/>
          <w:b/>
          <w:bCs/>
        </w:rPr>
        <w:t xml:space="preserve">0x80</w:t>
      </w:r>
      <w:r>
        <w:t xml:space="preserve">,</w:t>
      </w:r>
      <w:r>
        <w:t xml:space="preserve"> </w:t>
      </w:r>
      <w:r>
        <w:rPr>
          <w:i/>
          <w:iCs/>
        </w:rPr>
        <w:t xml:space="preserve">not</w:t>
      </w:r>
      <w:r>
        <w:t xml:space="preserve"> </w:t>
      </w:r>
      <w:r>
        <w:t xml:space="preserve">the constructed</w:t>
      </w:r>
      <w:r>
        <w:t xml:space="preserve"> </w:t>
      </w:r>
      <w:r>
        <w:rPr>
          <w:rStyle w:val="VerbatimChar"/>
        </w:rPr>
        <w:t xml:space="preserve">0xA0</w:t>
      </w:r>
      <w:r>
        <w:t xml:space="preserve">. Interpretation of the captured bytes is deferred to the selection site (§5.5.1) where the embedded certificate set is available.</w:t>
      </w:r>
    </w:p>
    <w:p>
      <w:pPr>
        <w:pStyle w:val="BodyText"/>
      </w:pPr>
      <w:r>
        <w:t xml:space="preserve">The</w:t>
      </w:r>
      <w:r>
        <w:t xml:space="preserve"> </w:t>
      </w:r>
      <w:r>
        <w:rPr>
          <w:rStyle w:val="VerbatimChar"/>
        </w:rPr>
        <w:t xml:space="preserve">signedAttrs</w:t>
      </w:r>
      <w:r>
        <w:t xml:space="preserve">,</w:t>
      </w:r>
      <w:r>
        <w:t xml:space="preserve"> </w:t>
      </w:r>
      <w:r>
        <w:rPr>
          <w:rStyle w:val="VerbatimChar"/>
        </w:rPr>
        <w:t xml:space="preserve">signature</w:t>
      </w:r>
      <w:r>
        <w:t xml:space="preserve">, and</w:t>
      </w:r>
      <w:r>
        <w:t xml:space="preserve"> </w:t>
      </w:r>
      <w:r>
        <w:rPr>
          <w:rStyle w:val="VerbatimChar"/>
        </w:rPr>
        <w:t xml:space="preserve">unsignedAttrs</w:t>
      </w:r>
      <w:r>
        <w:t xml:space="preserve"> </w:t>
      </w:r>
      <w:r>
        <w:t xml:space="preserve">fields are each captured once (</w:t>
      </w:r>
      <w:r>
        <w:rPr>
          <w:rStyle w:val="VerbatimChar"/>
        </w:rPr>
        <w:t xml:space="preserve">is_none()</w:t>
      </w:r>
      <w:r>
        <w:t xml:space="preserve"> </w:t>
      </w:r>
      <w:r>
        <w:t xml:space="preserve">guards), so a malformed second SignerInfo never overwrites the first signer's data — but the count is still incremented so the gate can reject the truncation honestly.</w:t>
      </w:r>
    </w:p>
    <w:bookmarkEnd w:id="118"/>
    <w:bookmarkStart w:id="119" w:name="Xa8053e9fc02c728cafcbc6a088821a69e19e7d7"/>
    <w:p>
      <w:pPr>
        <w:pStyle w:val="Heading3"/>
      </w:pPr>
      <w:r>
        <w:t xml:space="preserve">5.2.3 Failure behaviour</w:t>
      </w:r>
    </w:p>
    <w:p>
      <w:pPr>
        <w:pStyle w:val="FirstParagraph"/>
      </w:pPr>
      <w:r>
        <w:t xml:space="preserve">An empty input surfaces</w:t>
      </w:r>
      <w:r>
        <w:t xml:space="preserve"> </w:t>
      </w:r>
      <w:r>
        <w:rPr>
          <w:rStyle w:val="VerbatimChar"/>
        </w:rPr>
        <w:t xml:space="preserve">Error::Parse("empty CMS SignedData input")</w:t>
      </w:r>
      <w:r>
        <w:t xml:space="preserve">. A truncated</w:t>
      </w:r>
      <w:r>
        <w:t xml:space="preserve"> </w:t>
      </w:r>
      <w:r>
        <w:rPr>
          <w:rStyle w:val="VerbatimChar"/>
        </w:rPr>
        <w:t xml:space="preserve">0x77</w:t>
      </w:r>
      <w:r>
        <w:t xml:space="preserve"> </w:t>
      </w:r>
      <w:r>
        <w:t xml:space="preserve">wrapper surfaces</w:t>
      </w:r>
      <w:r>
        <w:t xml:space="preserve"> </w:t>
      </w:r>
      <w:r>
        <w:rPr>
          <w:rStyle w:val="VerbatimChar"/>
        </w:rPr>
        <w:t xml:space="preserve">Error::Ber</w:t>
      </w:r>
      <w:r>
        <w:t xml:space="preserve">. An input with no recognisable</w:t>
      </w:r>
      <w:r>
        <w:t xml:space="preserve"> </w:t>
      </w:r>
      <w:r>
        <w:rPr>
          <w:rStyle w:val="VerbatimChar"/>
        </w:rPr>
        <w:t xml:space="preserve">SignedData</w:t>
      </w:r>
      <w:r>
        <w:t xml:space="preserve"> </w:t>
      </w:r>
      <w:r>
        <w:t xml:space="preserve">SEQUENCE returns a</w:t>
      </w:r>
      <w:r>
        <w:t xml:space="preserve"> </w:t>
      </w:r>
      <w:r>
        <w:rPr>
          <w:rStyle w:val="VerbatimChar"/>
        </w:rPr>
        <w:t xml:space="preserve">SignedDataParser</w:t>
      </w:r>
      <w:r>
        <w:t xml:space="preserve"> </w:t>
      </w:r>
      <w:r>
        <w:t xml:space="preserve">with all-empty fields (rather than an error); the verify pipeline then reports the structural absences as facts. These behaviours are pinned by the unit tests in</w:t>
      </w:r>
      <w:r>
        <w:t xml:space="preserve"> </w:t>
      </w:r>
      <w:r>
        <w:rPr>
          <w:rStyle w:val="VerbatimChar"/>
        </w:rPr>
        <w:t xml:space="preserve">signed_data.rs</w:t>
      </w:r>
      <w:r>
        <w:t xml:space="preserve"> </w:t>
      </w:r>
      <w:r>
        <w:t xml:space="preserve">(e.g.</w:t>
      </w:r>
      <w:r>
        <w:t xml:space="preserve"> </w:t>
      </w:r>
      <w:r>
        <w:rPr>
          <w:rStyle w:val="VerbatimChar"/>
        </w:rPr>
        <w:t xml:space="preserve">parse_empty_input_returns_err</w:t>
      </w:r>
      <w:r>
        <w:t xml:space="preserve">,</w:t>
      </w:r>
      <w:r>
        <w:t xml:space="preserve"> </w:t>
      </w:r>
      <w:r>
        <w:rPr>
          <w:rStyle w:val="VerbatimChar"/>
        </w:rPr>
        <w:t xml:space="preserve">parse_returns_empty_fields_when_no_signed_data_seq_found</w:t>
      </w:r>
      <w:r>
        <w:t xml:space="preserve">).</w:t>
      </w:r>
    </w:p>
    <w:bookmarkEnd w:id="119"/>
    <w:bookmarkEnd w:id="120"/>
    <w:bookmarkStart w:id="124" w:name="Xc6f1b61369cdcaf48d742f279963714e85a3857"/>
    <w:p>
      <w:pPr>
        <w:pStyle w:val="Heading2"/>
      </w:pPr>
      <w:r>
        <w:t xml:space="preserve">5.3 SignedAttrs Canonicalisation and the messageDigest Check</w:t>
      </w:r>
    </w:p>
    <w:bookmarkStart w:id="121" w:name="X1a77ba05dfb91a5ccc2e5d00b23736e24d4fe06"/>
    <w:p>
      <w:pPr>
        <w:pStyle w:val="Heading3"/>
      </w:pPr>
      <w:r>
        <w:t xml:space="preserve">5.3.1 SignedAttrs canonicalisation (RFC 5652 §5.4)</w:t>
      </w:r>
    </w:p>
    <w:p>
      <w:pPr>
        <w:pStyle w:val="FirstParagraph"/>
      </w:pPr>
      <w:r>
        <w:t xml:space="preserve">When</w:t>
      </w:r>
      <w:r>
        <w:t xml:space="preserve"> </w:t>
      </w:r>
      <w:r>
        <w:rPr>
          <w:rStyle w:val="VerbatimChar"/>
        </w:rPr>
        <w:t xml:space="preserve">signedAttrs</w:t>
      </w:r>
      <w:r>
        <w:t xml:space="preserve"> </w:t>
      </w:r>
      <w:r>
        <w:t xml:space="preserve">is present, the signature is computed not over the raw</w:t>
      </w:r>
      <w:r>
        <w:t xml:space="preserve"> </w:t>
      </w:r>
      <w:r>
        <w:rPr>
          <w:rStyle w:val="VerbatimChar"/>
        </w:rPr>
        <w:t xml:space="preserve">[0] IMPLICIT</w:t>
      </w:r>
      <w:r>
        <w:t xml:space="preserve"> </w:t>
      </w:r>
      <w:r>
        <w:t xml:space="preserve">body but over its DER re-encoding as a</w:t>
      </w:r>
      <w:r>
        <w:t xml:space="preserve"> </w:t>
      </w:r>
      <w:r>
        <w:rPr>
          <w:rStyle w:val="VerbatimChar"/>
        </w:rPr>
        <w:t xml:space="preserve">SET OF Attribute</w:t>
      </w:r>
      <w:r>
        <w:t xml:space="preserve"> </w:t>
      </w:r>
      <w:r>
        <w:t xml:space="preserve">(universal tag</w:t>
      </w:r>
      <w:r>
        <w:t xml:space="preserve"> </w:t>
      </w:r>
      <w:r>
        <w:rPr>
          <w:rStyle w:val="VerbatimChar"/>
        </w:rPr>
        <w:t xml:space="preserve">0x31</w:t>
      </w:r>
      <w:r>
        <w:t xml:space="preserve">) with the components sorted in ascending octet order. This is the RFC 5652 §5.4 / X.690 §11.5 rule that exists precisely so the verifier can reconstruct the signed octets independently of the on-wire ordering or the implicit-tag substitution.</w:t>
      </w:r>
    </w:p>
    <w:p>
      <w:pPr>
        <w:pStyle w:val="BodyText"/>
      </w:pPr>
      <w:r>
        <w:rPr>
          <w:rStyle w:val="VerbatimChar"/>
        </w:rPr>
        <w:t xml:space="preserve">crates/pverify-core/src/cms/canonical.rs</w:t>
      </w:r>
      <w:r>
        <w:t xml:space="preserve"> </w:t>
      </w:r>
      <w:r>
        <w:t xml:space="preserve">—</w:t>
      </w:r>
      <w:r>
        <w:t xml:space="preserve"> </w:t>
      </w:r>
      <w:r>
        <w:rPr>
          <w:rStyle w:val="VerbatimChar"/>
        </w:rPr>
        <w:t xml:space="preserve">canonicalise_signed_attrs</w:t>
      </w:r>
      <w:r>
        <w:t xml:space="preserve"> </w:t>
      </w:r>
      <w:r>
        <w:t xml:space="preserve">— implements this: it splits the stored value bytes into the constituent Attribute TLVs, sorts them with</w:t>
      </w:r>
      <w:r>
        <w:t xml:space="preserve"> </w:t>
      </w:r>
      <w:r>
        <w:rPr>
          <w:rStyle w:val="VerbatimChar"/>
        </w:rPr>
        <w:t xml:space="preserve">sort_unstable()</w:t>
      </w:r>
      <w:r>
        <w:t xml:space="preserve"> </w:t>
      </w:r>
      <w:r>
        <w:t xml:space="preserve">(lexicographic byte comparison), and re-emits a</w:t>
      </w:r>
      <w:r>
        <w:t xml:space="preserve"> </w:t>
      </w:r>
      <w:r>
        <w:rPr>
          <w:rStyle w:val="VerbatimChar"/>
        </w:rPr>
        <w:t xml:space="preserve">0x31</w:t>
      </w:r>
      <w:r>
        <w:t xml:space="preserve">-tagged SET. The module header documents why lexicographic byte comparison is equivalent to the X.690 §11.5 zero-padding rule here: for distinct DER TLVs that share an outer tag, the length octets diverge before any padding consideration arises, so the simpler comparison suffices.</w:t>
      </w:r>
    </w:p>
    <w:bookmarkEnd w:id="121"/>
    <w:bookmarkStart w:id="122" w:name="X58595f104f3c9685d4fa436d1c208a390517f55"/>
    <w:p>
      <w:pPr>
        <w:pStyle w:val="Heading3"/>
      </w:pPr>
      <w:r>
        <w:t xml:space="preserve">5.3.2 The messageDigest comparison (RFC 5652 §11.2)</w:t>
      </w:r>
    </w:p>
    <w:p>
      <w:pPr>
        <w:pStyle w:val="FirstParagraph"/>
      </w:pPr>
      <w:r>
        <w:rPr>
          <w:rStyle w:val="VerbatimChar"/>
        </w:rPr>
        <w:t xml:space="preserve">verify_content_digest</w:t>
      </w:r>
      <w:r>
        <w:t xml:space="preserve"> </w:t>
      </w:r>
      <w:r>
        <w:t xml:space="preserve">(</w:t>
      </w:r>
      <w:r>
        <w:rPr>
          <w:rStyle w:val="VerbatimChar"/>
        </w:rPr>
        <w:t xml:space="preserve">crates/pverify-core/src/cms/verify.rs</w:t>
      </w:r>
      <w:r>
        <w:t xml:space="preserve">):</w:t>
      </w:r>
    </w:p>
    <w:p>
      <w:pPr>
        <w:pStyle w:val="Compact"/>
        <w:numPr>
          <w:ilvl w:val="0"/>
          <w:numId w:val="1038"/>
        </w:numPr>
      </w:pPr>
      <w:r>
        <w:t xml:space="preserve">Reads the digest algorithm from</w:t>
      </w:r>
      <w:r>
        <w:t xml:space="preserve"> </w:t>
      </w:r>
      <w:r>
        <w:rPr>
          <w:rStyle w:val="VerbatimChar"/>
        </w:rPr>
        <w:t xml:space="preserve">digest_algorithm_oid</w:t>
      </w:r>
      <w:r>
        <w:t xml:space="preserve"> </w:t>
      </w:r>
      <w:r>
        <w:t xml:space="preserve">(mapped via</w:t>
      </w:r>
      <w:r>
        <w:t xml:space="preserve"> </w:t>
      </w:r>
      <w:r>
        <w:rPr>
          <w:rStyle w:val="VerbatimChar"/>
        </w:rPr>
        <w:t xml:space="preserve">HashAlg::from_oid_bytes</w:t>
      </w:r>
      <w:r>
        <w:t xml:space="preserve">; SHA-1 and SHA-2 only — SHA-3 is out of scope,</w:t>
      </w:r>
      <w:r>
        <w:t xml:space="preserve"> </w:t>
      </w:r>
      <w:r>
        <w:rPr>
          <w:rStyle w:val="VerbatimChar"/>
        </w:rPr>
        <w:t xml:space="preserve">cms/signed_attrs.rs::oid_to_hash_name</w:t>
      </w:r>
      <w:r>
        <w:t xml:space="preserve">).</w:t>
      </w:r>
    </w:p>
    <w:p>
      <w:pPr>
        <w:pStyle w:val="Compact"/>
        <w:numPr>
          <w:ilvl w:val="0"/>
          <w:numId w:val="1038"/>
        </w:numPr>
      </w:pPr>
      <w:r>
        <w:t xml:space="preserve">Computes</w:t>
      </w:r>
      <w:r>
        <w:t xml:space="preserve"> </w:t>
      </w:r>
      <w:r>
        <w:rPr>
          <w:rStyle w:val="VerbatimChar"/>
        </w:rPr>
        <w:t xml:space="preserve">digest(content)</w:t>
      </w:r>
      <w:r>
        <w:t xml:space="preserve"> </w:t>
      </w:r>
      <w:r>
        <w:t xml:space="preserve">over the bytes the signature commits to — the embedded</w:t>
      </w:r>
      <w:r>
        <w:t xml:space="preserve"> </w:t>
      </w:r>
      <w:r>
        <w:rPr>
          <w:rStyle w:val="VerbatimChar"/>
        </w:rPr>
        <w:t xml:space="preserve">eContent</w:t>
      </w:r>
      <w:r>
        <w:t xml:space="preserve"> </w:t>
      </w:r>
      <w:r>
        <w:t xml:space="preserve">for attached CAdES, the</w:t>
      </w:r>
      <w:r>
        <w:t xml:space="preserve"> </w:t>
      </w:r>
      <w:r>
        <w:rPr>
          <w:rStyle w:val="VerbatimChar"/>
        </w:rPr>
        <w:t xml:space="preserve">--detached-content</w:t>
      </w:r>
      <w:r>
        <w:t xml:space="preserve"> </w:t>
      </w:r>
      <w:r>
        <w:t xml:space="preserve">bytes for detached CAdES (resolution rule in §5.4.2).</w:t>
      </w:r>
    </w:p>
    <w:p>
      <w:pPr>
        <w:pStyle w:val="Compact"/>
        <w:numPr>
          <w:ilvl w:val="0"/>
          <w:numId w:val="1038"/>
        </w:numPr>
      </w:pPr>
      <w:r>
        <w:t xml:space="preserve">Walks</w:t>
      </w:r>
      <w:r>
        <w:t xml:space="preserve"> </w:t>
      </w:r>
      <w:r>
        <w:rPr>
          <w:rStyle w:val="VerbatimChar"/>
        </w:rPr>
        <w:t xml:space="preserve">signedAttrs</w:t>
      </w:r>
      <w:r>
        <w:t xml:space="preserve"> </w:t>
      </w:r>
      <w:r>
        <w:t xml:space="preserve">for the</w:t>
      </w:r>
      <w:r>
        <w:t xml:space="preserve"> </w:t>
      </w:r>
      <w:r>
        <w:rPr>
          <w:rStyle w:val="VerbatimChar"/>
        </w:rPr>
        <w:t xml:space="preserve">messageDigest</w:t>
      </w:r>
      <w:r>
        <w:t xml:space="preserve"> </w:t>
      </w:r>
      <w:r>
        <w:t xml:space="preserve">attribute (</w:t>
      </w:r>
      <w:r>
        <w:rPr>
          <w:rStyle w:val="VerbatimChar"/>
        </w:rPr>
        <w:t xml:space="preserve">1.2.840.113549.1.9.4</w:t>
      </w:r>
      <w:r>
        <w:t xml:space="preserve">) via</w:t>
      </w:r>
      <w:r>
        <w:t xml:space="preserve"> </w:t>
      </w:r>
      <w:r>
        <w:rPr>
          <w:rStyle w:val="VerbatimChar"/>
        </w:rPr>
        <w:t xml:space="preserve">find_message_digest_attribute</w:t>
      </w:r>
      <w:r>
        <w:t xml:space="preserve"> </w:t>
      </w:r>
      <w:r>
        <w:t xml:space="preserve">and reads its OCTET STRING value.</w:t>
      </w:r>
    </w:p>
    <w:p>
      <w:pPr>
        <w:pStyle w:val="Compact"/>
        <w:numPr>
          <w:ilvl w:val="0"/>
          <w:numId w:val="1038"/>
        </w:numPr>
      </w:pPr>
      <w:r>
        <w:t xml:space="preserve">Compares, producing a</w:t>
      </w:r>
      <w:r>
        <w:t xml:space="preserve"> </w:t>
      </w:r>
      <w:r>
        <w:rPr>
          <w:rStyle w:val="VerbatimChar"/>
        </w:rPr>
        <w:t xml:space="preserve">ContentDigestCheck</w:t>
      </w:r>
      <w:r>
        <w:t xml:space="preserve"> </w:t>
      </w:r>
      <w:r>
        <w:t xml:space="preserve">carrying the declared digest, computed digest, the boolean</w:t>
      </w:r>
      <w:r>
        <w:t xml:space="preserve"> </w:t>
      </w:r>
      <w:r>
        <w:rPr>
          <w:rStyle w:val="VerbatimChar"/>
        </w:rPr>
        <w:t xml:space="preserve">digest_match</w:t>
      </w:r>
      <w:r>
        <w:t xml:space="preserve">, and a separate</w:t>
      </w:r>
      <w:r>
        <w:t xml:space="preserve"> </w:t>
      </w:r>
      <w:r>
        <w:rPr>
          <w:rStyle w:val="VerbatimChar"/>
        </w:rPr>
        <w:t xml:space="preserve">covered_content_sha256</w:t>
      </w:r>
      <w:r>
        <w:t xml:space="preserve"> </w:t>
      </w:r>
      <w:r>
        <w:t xml:space="preserve">(the raw covered bytes hashed under SHA-256 regardless of the signature's own digest algorithm — slice 016 diagnostic data, so the</w:t>
      </w:r>
      <w:r>
        <w:t xml:space="preserve"> </w:t>
      </w:r>
      <w:r>
        <w:rPr>
          <w:rStyle w:val="VerbatimChar"/>
        </w:rPr>
        <w:t xml:space="preserve">signed_content</w:t>
      </w:r>
      <w:r>
        <w:t xml:space="preserve"> </w:t>
      </w:r>
      <w:r>
        <w:t xml:space="preserve">validation object's digest is correct even for SHA-384/512 signatures).</w:t>
      </w:r>
    </w:p>
    <w:p>
      <w:pPr>
        <w:pStyle w:val="FirstParagraph"/>
      </w:pPr>
      <w:r>
        <w:t xml:space="preserve">The function never emits a verdict — it records the observed digest fact. The mapping to</w:t>
      </w:r>
      <w:r>
        <w:t xml:space="preserve"> </w:t>
      </w:r>
      <w:r>
        <w:rPr>
          <w:rStyle w:val="VerbatimChar"/>
        </w:rPr>
        <w:t xml:space="preserve">messageDigest_mismatch</w:t>
      </w:r>
      <w:r>
        <w:t xml:space="preserve"> </w:t>
      </w:r>
      <w:r>
        <w:t xml:space="preserve">happens later in</w:t>
      </w:r>
      <w:r>
        <w:t xml:space="preserve"> </w:t>
      </w:r>
      <w:r>
        <w:rPr>
          <w:rStyle w:val="VerbatimChar"/>
        </w:rPr>
        <w:t xml:space="preserve">aggregate_etsi</w:t>
      </w:r>
      <w:r>
        <w:t xml:space="preserve"> </w:t>
      </w:r>
      <w:r>
        <w:t xml:space="preserve">(§5.7.4), and only when content was actually supplied (a detached signature with no content yields</w:t>
      </w:r>
      <w:r>
        <w:t xml:space="preserve"> </w:t>
      </w:r>
      <w:r>
        <w:rPr>
          <w:rStyle w:val="VerbatimChar"/>
        </w:rPr>
        <w:t xml:space="preserve">digest_match = false</w:t>
      </w:r>
      <w:r>
        <w:t xml:space="preserve"> </w:t>
      </w:r>
      <w:r>
        <w:t xml:space="preserve">as a</w:t>
      </w:r>
      <w:r>
        <w:t xml:space="preserve"> </w:t>
      </w:r>
      <w:r>
        <w:rPr>
          <w:i/>
          <w:iCs/>
        </w:rPr>
        <w:t xml:space="preserve">fact of non-evaluation</w:t>
      </w:r>
      <w:r>
        <w:t xml:space="preserve">, not a failure).</w:t>
      </w:r>
    </w:p>
    <w:bookmarkEnd w:id="122"/>
    <w:bookmarkStart w:id="123" w:name="Xb05fbb677fe08155ce0407d23bffff6ca7a9dcc"/>
    <w:p>
      <w:pPr>
        <w:pStyle w:val="Heading3"/>
      </w:pPr>
      <w:r>
        <w:t xml:space="preserve">5.3.3 The SignedAttrs signature check</w:t>
      </w:r>
    </w:p>
    <w:p>
      <w:pPr>
        <w:pStyle w:val="FirstParagraph"/>
      </w:pPr>
      <w:r>
        <w:rPr>
          <w:rStyle w:val="VerbatimChar"/>
        </w:rPr>
        <w:t xml:space="preserve">verify_signed_attrs</w:t>
      </w:r>
      <w:r>
        <w:t xml:space="preserve"> </w:t>
      </w:r>
      <w:r>
        <w:t xml:space="preserve">(</w:t>
      </w:r>
      <w:r>
        <w:rPr>
          <w:rStyle w:val="VerbatimChar"/>
        </w:rPr>
        <w:t xml:space="preserve">crates/pverify-core/src/cms/verify.rs</w:t>
      </w:r>
      <w:r>
        <w:t xml:space="preserve">) canonicalises</w:t>
      </w:r>
      <w:r>
        <w:t xml:space="preserve"> </w:t>
      </w:r>
      <w:r>
        <w:rPr>
          <w:rStyle w:val="VerbatimChar"/>
        </w:rPr>
        <w:t xml:space="preserve">signedAttrs</w:t>
      </w:r>
      <w:r>
        <w:t xml:space="preserve"> </w:t>
      </w:r>
      <w:r>
        <w:t xml:space="preserve">(§5.3.1), extracts the signer certificate's</w:t>
      </w:r>
      <w:r>
        <w:t xml:space="preserve"> </w:t>
      </w:r>
      <w:r>
        <w:rPr>
          <w:rStyle w:val="VerbatimChar"/>
        </w:rPr>
        <w:t xml:space="preserve">SubjectPublicKeyInfo</w:t>
      </w:r>
      <w:r>
        <w:t xml:space="preserve"> </w:t>
      </w:r>
      <w:r>
        <w:t xml:space="preserve">DER (re-encoded through</w:t>
      </w:r>
      <w:r>
        <w:t xml:space="preserve"> </w:t>
      </w:r>
      <w:r>
        <w:rPr>
          <w:rStyle w:val="VerbatimChar"/>
        </w:rPr>
        <w:t xml:space="preserve">x509-cert</w:t>
      </w:r>
      <w:r>
        <w:t xml:space="preserve"> </w:t>
      </w:r>
      <w:r>
        <w:t xml:space="preserve">so the octet stream matches what the RustCrypto verifier expects), derives the signer's</w:t>
      </w:r>
      <w:r>
        <w:t xml:space="preserve"> </w:t>
      </w:r>
      <w:r>
        <w:rPr>
          <w:rStyle w:val="VerbatimChar"/>
        </w:rPr>
        <w:t xml:space="preserve">signatureAlgorithm</w:t>
      </w:r>
      <w:r>
        <w:t xml:space="preserve"> </w:t>
      </w:r>
      <w:r>
        <w:t xml:space="preserve">OID by pairing the SPKI algorithm family with the declared digest, and verifies via</w:t>
      </w:r>
      <w:r>
        <w:t xml:space="preserve"> </w:t>
      </w:r>
      <w:r>
        <w:rPr>
          <w:rStyle w:val="VerbatimChar"/>
        </w:rPr>
        <w:t xml:space="preserve">crate::crypto::verify_with_alg</w:t>
      </w:r>
      <w:r>
        <w:t xml:space="preserve">.</w:t>
      </w:r>
    </w:p>
    <w:p>
      <w:pPr>
        <w:pStyle w:val="BodyText"/>
      </w:pPr>
      <w:r>
        <w:t xml:space="preserve">The signatureAlgorithm derivation (</w:t>
      </w:r>
      <w:r>
        <w:rPr>
          <w:rStyle w:val="VerbatimChar"/>
        </w:rPr>
        <w:t xml:space="preserve">derive_signer_sig_alg_oid</w:t>
      </w:r>
      <w:r>
        <w:t xml:space="preserve">) is necessary because the structural parser does not separately surface the SignerInfo's</w:t>
      </w:r>
      <w:r>
        <w:t xml:space="preserve"> </w:t>
      </w:r>
      <w:r>
        <w:rPr>
          <w:rStyle w:val="VerbatimChar"/>
        </w:rPr>
        <w:t xml:space="preserve">signatureAlgorithm</w:t>
      </w:r>
      <w:r>
        <w:t xml:space="preserve"> </w:t>
      </w:r>
      <w:r>
        <w:t xml:space="preserve">field; the pairing reproduces the same OID a conformant SignerInfo would carry: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SPKI algorithm</w:t>
            </w:r>
          </w:p>
        </w:tc>
        <w:tc>
          <w:tcPr/>
          <w:p>
            <w:pPr>
              <w:pStyle w:val="Compact"/>
            </w:pPr>
            <w:r>
              <w:t xml:space="preserve">Digest</w:t>
            </w:r>
          </w:p>
        </w:tc>
        <w:tc>
          <w:tcPr/>
          <w:p>
            <w:pPr>
              <w:pStyle w:val="Compact"/>
            </w:pPr>
            <w:r>
              <w:t xml:space="preserve">Derived signatureAlgorithm</w:t>
            </w:r>
          </w:p>
        </w:tc>
      </w:tr>
      <w:tr>
        <w:tc>
          <w:tcPr/>
          <w:p>
            <w:pPr>
              <w:pStyle w:val="Compact"/>
            </w:pPr>
            <w:r>
              <w:rPr>
                <w:rStyle w:val="VerbatimChar"/>
              </w:rPr>
              <w:t xml:space="preserve">rsaEncryption</w:t>
            </w:r>
            <w:r>
              <w:t xml:space="preserve"> </w:t>
            </w:r>
            <w:r>
              <w:t xml:space="preserve">(1.2.840.113549.1.1.1)</w:t>
            </w:r>
          </w:p>
        </w:tc>
        <w:tc>
          <w:tcPr/>
          <w:p>
            <w:pPr>
              <w:pStyle w:val="Compact"/>
            </w:pPr>
            <w:r>
              <w:t xml:space="preserve">SHA-1/256/384/512</w:t>
            </w:r>
          </w:p>
        </w:tc>
        <w:tc>
          <w:tcPr/>
          <w:p>
            <w:pPr>
              <w:pStyle w:val="Compact"/>
            </w:pPr>
            <w:r>
              <w:rPr>
                <w:rStyle w:val="VerbatimChar"/>
              </w:rPr>
              <w:t xml:space="preserve">sha{N}WithRSAEncryption</w:t>
            </w:r>
            <w:r>
              <w:t xml:space="preserve"> </w:t>
            </w:r>
            <w:r>
              <w:t xml:space="preserve">(1.2.840.113549.1.1.{5,11,12,13})</w:t>
            </w:r>
          </w:p>
        </w:tc>
      </w:tr>
      <w:tr>
        <w:tc>
          <w:tcPr/>
          <w:p>
            <w:pPr>
              <w:pStyle w:val="Compact"/>
            </w:pPr>
            <w:r>
              <w:rPr>
                <w:rStyle w:val="VerbatimChar"/>
              </w:rPr>
              <w:t xml:space="preserve">id-ecPublicKey</w:t>
            </w:r>
            <w:r>
              <w:t xml:space="preserve"> </w:t>
            </w:r>
            <w:r>
              <w:t xml:space="preserve">(1.2.840.10045.2.1)</w:t>
            </w:r>
          </w:p>
        </w:tc>
        <w:tc>
          <w:tcPr/>
          <w:p>
            <w:pPr>
              <w:pStyle w:val="Compact"/>
            </w:pPr>
            <w:r>
              <w:t xml:space="preserve">SHA-1/256/384/512</w:t>
            </w:r>
          </w:p>
        </w:tc>
        <w:tc>
          <w:tcPr/>
          <w:p>
            <w:pPr>
              <w:pStyle w:val="Compact"/>
            </w:pPr>
            <w:r>
              <w:rPr>
                <w:rStyle w:val="VerbatimChar"/>
              </w:rPr>
              <w:t xml:space="preserve">ecdsa-with-SHA{N}</w:t>
            </w:r>
            <w:r>
              <w:t xml:space="preserve"> </w:t>
            </w:r>
            <w:r>
              <w:t xml:space="preserve">(1.2.840.10045.4.{1,3.2,3.3,3.4})</w:t>
            </w:r>
          </w:p>
        </w:tc>
      </w:tr>
      <w:tr>
        <w:tc>
          <w:tcPr/>
          <w:p>
            <w:pPr>
              <w:pStyle w:val="Compact"/>
            </w:pPr>
            <w:r>
              <w:t xml:space="preserve">Ed25519 (1.3.101.112)</w:t>
            </w:r>
          </w:p>
        </w:tc>
        <w:tc>
          <w:tcPr/>
          <w:p>
            <w:pPr>
              <w:pStyle w:val="Compact"/>
            </w:pPr>
            <w:r>
              <w:t xml:space="preserve">any</w:t>
            </w:r>
          </w:p>
        </w:tc>
        <w:tc>
          <w:tcPr/>
          <w:p>
            <w:pPr>
              <w:pStyle w:val="Compact"/>
            </w:pPr>
            <w:r>
              <w:rPr>
                <w:rStyle w:val="VerbatimChar"/>
              </w:rPr>
              <w:t xml:space="preserve">1.3.101.112</w:t>
            </w:r>
            <w:r>
              <w:t xml:space="preserve"> </w:t>
            </w:r>
            <w:r>
              <w:t xml:space="preserve">(Ed25519's internal SHA-512 drives verification; the CMS digest field is informational)</w:t>
            </w:r>
          </w:p>
        </w:tc>
      </w:tr>
      <w:tr>
        <w:tc>
          <w:tcPr/>
          <w:p>
            <w:pPr>
              <w:pStyle w:val="Compact"/>
            </w:pPr>
            <w:r>
              <w:t xml:space="preserve">RSA-PSS, brainpool, GOST, SM2, …</w:t>
            </w:r>
          </w:p>
        </w:tc>
        <w:tc>
          <w:tcPr/>
          <w:p>
            <w:pPr>
              <w:pStyle w:val="Compact"/>
            </w:pPr>
            <w:r>
              <w:t xml:space="preserve">—</w:t>
            </w:r>
          </w:p>
        </w:tc>
        <w:tc>
          <w:tcPr/>
          <w:p>
            <w:pPr>
              <w:pStyle w:val="Compact"/>
            </w:pPr>
            <w:r>
              <w:t xml:space="preserve">unsupported →</w:t>
            </w:r>
            <w:r>
              <w:t xml:space="preserve"> </w:t>
            </w:r>
            <w:r>
              <w:rPr>
                <w:rStyle w:val="VerbatimChar"/>
              </w:rPr>
              <w:t xml:space="preserve">None</w:t>
            </w:r>
          </w:p>
        </w:tc>
      </w:tr>
    </w:tbl>
    <w:p>
      <w:pPr>
        <w:pStyle w:val="BodyText"/>
      </w:pPr>
      <w:r>
        <w:t xml:space="preserve">An unrecognised SPKI family produces</w:t>
      </w:r>
      <w:r>
        <w:t xml:space="preserve"> </w:t>
      </w:r>
      <w:r>
        <w:rPr>
          <w:rStyle w:val="VerbatimChar"/>
        </w:rPr>
        <w:t xml:space="preserve">SignedAttrsSignature::Failed { cause: UnsupportedAlgorithm }</w:t>
      </w:r>
      <w:r>
        <w:t xml:space="preserve">. A verify-and-fail produces</w:t>
      </w:r>
      <w:r>
        <w:t xml:space="preserve"> </w:t>
      </w:r>
      <w:r>
        <w:rPr>
          <w:rStyle w:val="VerbatimChar"/>
        </w:rPr>
        <w:t xml:space="preserve">Failed { cause: Other }</w:t>
      </w:r>
      <w:r>
        <w:t xml:space="preserve"> </w:t>
      </w:r>
      <w:r>
        <w:t xml:space="preserve">(or</w:t>
      </w:r>
      <w:r>
        <w:t xml:space="preserve"> </w:t>
      </w:r>
      <w:r>
        <w:rPr>
          <w:rStyle w:val="VerbatimChar"/>
        </w:rPr>
        <w:t xml:space="preserve">MalformedPublicKey</w:t>
      </w:r>
      <w:r>
        <w:t xml:space="preserve"> </w:t>
      </w:r>
      <w:r>
        <w:t xml:space="preserve">for a recognised-OID/undecodable-key, slice 010). The typed</w:t>
      </w:r>
      <w:r>
        <w:t xml:space="preserve"> </w:t>
      </w:r>
      <w:r>
        <w:rPr>
          <w:rStyle w:val="VerbatimChar"/>
        </w:rPr>
        <w:t xml:space="preserve">cause</w:t>
      </w:r>
      <w:r>
        <w:t xml:space="preserve"> </w:t>
      </w:r>
      <w:r>
        <w:t xml:space="preserve">enum (</w:t>
      </w:r>
      <w:r>
        <w:rPr>
          <w:rStyle w:val="VerbatimChar"/>
        </w:rPr>
        <w:t xml:space="preserve">SignedAttrsFailureKind</w:t>
      </w:r>
      <w:r>
        <w:t xml:space="preserve">) is stamped at the failure site so</w:t>
      </w:r>
      <w:r>
        <w:t xml:space="preserve"> </w:t>
      </w:r>
      <w:r>
        <w:rPr>
          <w:rStyle w:val="VerbatimChar"/>
        </w:rPr>
        <w:t xml:space="preserve">aggregate_etsi</w:t>
      </w:r>
      <w:r>
        <w:t xml:space="preserve"> </w:t>
      </w:r>
      <w:r>
        <w:t xml:space="preserve">routes on the enum, never on a</w:t>
      </w:r>
      <w:r>
        <w:t xml:space="preserve"> </w:t>
      </w:r>
      <w:r>
        <w:rPr>
          <w:rStyle w:val="VerbatimChar"/>
        </w:rPr>
        <w:t xml:space="preserve">reason</w:t>
      </w:r>
      <w:r>
        <w:t xml:space="preserve"> </w:t>
      </w:r>
      <w:r>
        <w:t xml:space="preserve">string prefix (a slice-029 hardening — a refactor of the human-readable reason can no longer silently re-classify the verdict).</w:t>
      </w:r>
    </w:p>
    <w:p>
      <w:pPr>
        <w:pStyle w:val="BodyText"/>
      </w:pPr>
      <w:r>
        <w:t xml:space="preserve">The result is a</w:t>
      </w:r>
      <w:r>
        <w:t xml:space="preserve"> </w:t>
      </w:r>
      <w:r>
        <w:rPr>
          <w:rStyle w:val="VerbatimChar"/>
        </w:rPr>
        <w:t xml:space="preserve">SignedAttrsCheck</w:t>
      </w:r>
      <w:r>
        <w:t xml:space="preserve">. Its</w:t>
      </w:r>
      <w:r>
        <w:t xml:space="preserve"> </w:t>
      </w:r>
      <w:r>
        <w:rPr>
          <w:rStyle w:val="VerbatimChar"/>
        </w:rPr>
        <w:t xml:space="preserve">signed_attrs_digest_match</w:t>
      </w:r>
      <w:r>
        <w:t xml:space="preserve"> </w:t>
      </w:r>
      <w:r>
        <w:t xml:space="preserve">is not an independent digest comparison: it is set to</w:t>
      </w:r>
      <w:r>
        <w:t xml:space="preserve"> </w:t>
      </w:r>
      <w:r>
        <w:rPr>
          <w:rStyle w:val="VerbatimChar"/>
        </w:rPr>
        <w:t xml:space="preserve">Some(true)</w:t>
      </w:r>
      <w:r>
        <w:t xml:space="preserve"> </w:t>
      </w:r>
      <w:r>
        <w:t xml:space="preserve">exactly when</w:t>
      </w:r>
      <w:r>
        <w:t xml:space="preserve"> </w:t>
      </w:r>
      <w:r>
        <w:rPr>
          <w:rStyle w:val="VerbatimChar"/>
        </w:rPr>
        <w:t xml:space="preserve">verify_with_alg</w:t>
      </w:r>
      <w:r>
        <w:t xml:space="preserve"> </w:t>
      </w:r>
      <w:r>
        <w:t xml:space="preserve">over the whole signature (canonicalised</w:t>
      </w:r>
      <w:r>
        <w:t xml:space="preserve"> </w:t>
      </w:r>
      <w:r>
        <w:rPr>
          <w:rStyle w:val="VerbatimChar"/>
        </w:rPr>
        <w:t xml:space="preserve">signedAttrs</w:t>
      </w:r>
      <w:r>
        <w:t xml:space="preserve"> </w:t>
      </w:r>
      <w:r>
        <w:t xml:space="preserve">hashed under the declared digest, the signer's SPKI, and the</w:t>
      </w:r>
      <w:r>
        <w:t xml:space="preserve"> </w:t>
      </w:r>
      <w:r>
        <w:rPr>
          <w:rStyle w:val="VerbatimChar"/>
        </w:rPr>
        <w:t xml:space="preserve">signature</w:t>
      </w:r>
      <w:r>
        <w:t xml:space="preserve"> </w:t>
      </w:r>
      <w:r>
        <w:t xml:space="preserve">octets) succeeds, and</w:t>
      </w:r>
      <w:r>
        <w:t xml:space="preserve"> </w:t>
      </w:r>
      <w:r>
        <w:rPr>
          <w:rStyle w:val="VerbatimChar"/>
        </w:rPr>
        <w:t xml:space="preserve">Some(false)</w:t>
      </w:r>
      <w:r>
        <w:t xml:space="preserve"> </w:t>
      </w:r>
      <w:r>
        <w:t xml:space="preserve">otherwise — so the field is a derived alias of the verify outcome rather than a separately-checked predicate. The RSA/ECDSA/Ed25519 verify covers the full signature primitive, not a bare digest equality, so a future PSS/ECDSA path may distinguish a hash-only failure from a full-verify failure here. When</w:t>
      </w:r>
      <w:r>
        <w:t xml:space="preserve"> </w:t>
      </w:r>
      <w:r>
        <w:rPr>
          <w:rStyle w:val="VerbatimChar"/>
        </w:rPr>
        <w:t xml:space="preserve">signedAttrs</w:t>
      </w:r>
      <w:r>
        <w:t xml:space="preserve"> </w:t>
      </w:r>
      <w:r>
        <w:t xml:space="preserve">is absent, the RFC 5652 §5.4 sign-over-eContent path is</w:t>
      </w:r>
      <w:r>
        <w:t xml:space="preserve"> </w:t>
      </w:r>
      <w:r>
        <w:rPr>
          <w:i/>
          <w:iCs/>
        </w:rPr>
        <w:t xml:space="preserve">not</w:t>
      </w:r>
      <w:r>
        <w:t xml:space="preserve"> </w:t>
      </w:r>
      <w:r>
        <w:t xml:space="preserve">wired — the function surfaces a structural</w:t>
      </w:r>
      <w:r>
        <w:t xml:space="preserve"> </w:t>
      </w:r>
      <w:r>
        <w:rPr>
          <w:rStyle w:val="VerbatimChar"/>
        </w:rPr>
        <w:t xml:space="preserve">Failed</w:t>
      </w:r>
      <w:r>
        <w:t xml:space="preserve"> </w:t>
      </w:r>
      <w:r>
        <w:t xml:space="preserve">so the pipeline can decide (CAdES B-B requires signedAttrs).</w:t>
      </w:r>
    </w:p>
    <w:bookmarkEnd w:id="123"/>
    <w:bookmarkEnd w:id="124"/>
    <w:bookmarkStart w:id="132" w:name="Xaaa79d07ed84617c6e6c40928612d9f233c8067"/>
    <w:p>
      <w:pPr>
        <w:pStyle w:val="Heading2"/>
      </w:pPr>
      <w:r>
        <w:t xml:space="preserve">5.4 CAdES Orchestration (</w:t>
      </w:r>
      <w:r>
        <w:rPr>
          <w:rStyle w:val="VerbatimChar"/>
        </w:rPr>
        <w:t xml:space="preserve">verify_cades</w:t>
      </w:r>
      <w:r>
        <w:t xml:space="preserve">)</w:t>
      </w:r>
    </w:p>
    <w:p>
      <w:pPr>
        <w:pStyle w:val="FirstParagraph"/>
      </w:pPr>
      <w:r>
        <w:rPr>
          <w:rStyle w:val="VerbatimChar"/>
        </w:rPr>
        <w:t xml:space="preserve">verify_cades</w:t>
      </w:r>
      <w:r>
        <w:t xml:space="preserve"> </w:t>
      </w:r>
      <w:r>
        <w:t xml:space="preserve">(</w:t>
      </w:r>
      <w:r>
        <w:rPr>
          <w:rStyle w:val="VerbatimChar"/>
        </w:rPr>
        <w:t xml:space="preserve">crates/pverify-core/src/verify.rs:475</w:t>
      </w:r>
      <w:r>
        <w:t xml:space="preserve">) is the top-level per-signature CAdES verifier, invoked by</w:t>
      </w:r>
      <w:r>
        <w:t xml:space="preserve"> </w:t>
      </w:r>
      <w:r>
        <w:rPr>
          <w:rStyle w:val="VerbatimChar"/>
        </w:rPr>
        <w:t xml:space="preserve">verify_with</w:t>
      </w:r>
      <w:r>
        <w:t xml:space="preserve"> </w:t>
      </w:r>
      <w:r>
        <w:t xml:space="preserve">after</w:t>
      </w:r>
      <w:r>
        <w:t xml:space="preserve"> </w:t>
      </w:r>
      <w:r>
        <w:rPr>
          <w:rStyle w:val="VerbatimChar"/>
        </w:rPr>
        <w:t xml:space="preserve">detect_format</w:t>
      </w:r>
      <w:r>
        <w:t xml:space="preserve"> </w:t>
      </w:r>
      <w:r>
        <w:t xml:space="preserve">routes a non-PDF, non-XML, non-JSON, non-ASiC input to the CAdES path (</w:t>
      </w:r>
      <w:r>
        <w:rPr>
          <w:rStyle w:val="VerbatimChar"/>
        </w:rPr>
        <w:t xml:space="preserve">detect_format</w:t>
      </w:r>
      <w:r>
        <w:t xml:space="preserve"> </w:t>
      </w:r>
      <w:r>
        <w:t xml:space="preserve">falls through to</w:t>
      </w:r>
      <w:r>
        <w:t xml:space="preserve"> </w:t>
      </w:r>
      <w:r>
        <w:rPr>
          <w:rStyle w:val="VerbatimChar"/>
        </w:rPr>
        <w:t xml:space="preserve">DetectedFormat::Cades</w:t>
      </w:r>
      <w:r>
        <w:t xml:space="preserve">). It returns exactly one</w:t>
      </w:r>
      <w:r>
        <w:t xml:space="preserve"> </w:t>
      </w:r>
      <w:r>
        <w:rPr>
          <w:rStyle w:val="VerbatimChar"/>
        </w:rPr>
        <w:t xml:space="preserve">SignatureEntry</w:t>
      </w:r>
      <w:r>
        <w:t xml:space="preserve">.</w:t>
      </w:r>
    </w:p>
    <w:bookmarkStart w:id="128" w:name="X09d34c922566fccc2566deb52e3a408c423cb85"/>
    <w:p>
      <w:pPr>
        <w:pStyle w:val="Heading3"/>
      </w:pPr>
      <w:r>
        <w:t xml:space="preserve">5.4.1 Stage sequence</w:t>
      </w:r>
    </w:p>
    <w:p>
      <w:pPr>
        <w:pStyle w:val="FirstParagraph"/>
      </w:pPr>
      <w:r>
        <w:drawing>
          <wp:inline>
            <wp:extent cx="5334000" cy="16953913"/>
            <wp:effectExtent b="0" l="0" r="0" t="0"/>
            <wp:docPr descr="diagram" title="" id="126" name="Picture"/>
            <a:graphic>
              <a:graphicData uri="http://schemas.openxmlformats.org/drawingml/2006/picture">
                <pic:pic>
                  <pic:nvPicPr>
                    <pic:cNvPr descr="./ch-05-cms-cades-1.png" id="127" name="Picture"/>
                    <pic:cNvPicPr>
                      <a:picLocks noChangeArrowheads="1" noChangeAspect="1"/>
                    </pic:cNvPicPr>
                  </pic:nvPicPr>
                  <pic:blipFill>
                    <a:blip r:embed="rId125"/>
                    <a:stretch>
                      <a:fillRect/>
                    </a:stretch>
                  </pic:blipFill>
                  <pic:spPr bwMode="auto">
                    <a:xfrm>
                      <a:off x="0" y="0"/>
                      <a:ext cx="5334000" cy="16953913"/>
                    </a:xfrm>
                    <a:prstGeom prst="rect">
                      <a:avLst/>
                    </a:prstGeom>
                    <a:noFill/>
                    <a:ln w="9525">
                      <a:noFill/>
                      <a:headEnd/>
                      <a:tailEnd/>
                    </a:ln>
                  </pic:spPr>
                </pic:pic>
              </a:graphicData>
            </a:graphic>
          </wp:inline>
        </w:drawing>
      </w:r>
    </w:p>
    <w:bookmarkEnd w:id="128"/>
    <w:bookmarkStart w:id="129" w:name="Xe663b8346e9d321b76e590df336d5ca9971dc07"/>
    <w:p>
      <w:pPr>
        <w:pStyle w:val="Heading3"/>
      </w:pPr>
      <w:r>
        <w:t xml:space="preserve">5.4.2 Certificate reconstitution and content resolution</w:t>
      </w:r>
    </w:p>
    <w:p>
      <w:pPr>
        <w:pStyle w:val="FirstParagraph"/>
      </w:pPr>
      <w:r>
        <w:t xml:space="preserve">The body-only certificate slices stored by the parser are re-wrapped into full DER SEQUENCEs (</w:t>
      </w:r>
      <w:r>
        <w:rPr>
          <w:rStyle w:val="VerbatimChar"/>
        </w:rPr>
        <w:t xml:space="preserve">reconstitute_certificate_der</w:t>
      </w:r>
      <w:r>
        <w:t xml:space="preserve">) and parsed by</w:t>
      </w:r>
      <w:r>
        <w:t xml:space="preserve"> </w:t>
      </w:r>
      <w:r>
        <w:rPr>
          <w:rStyle w:val="VerbatimChar"/>
        </w:rPr>
        <w:t xml:space="preserve">crate::x509::parse_certificate</w:t>
      </w:r>
      <w:r>
        <w:t xml:space="preserve">; a single un-parseable cert is skipped rather than sinking the pipeline. The count of CMS-embedded certs (</w:t>
      </w:r>
      <w:r>
        <w:rPr>
          <w:rStyle w:val="VerbatimChar"/>
        </w:rPr>
        <w:t xml:space="preserve">cms_cert_count</w:t>
      </w:r>
      <w:r>
        <w:t xml:space="preserve">) is recorded</w:t>
      </w:r>
      <w:r>
        <w:t xml:space="preserve"> </w:t>
      </w:r>
      <w:r>
        <w:rPr>
          <w:i/>
          <w:iCs/>
        </w:rPr>
        <w:t xml:space="preserve">before</w:t>
      </w:r>
      <w:r>
        <w:t xml:space="preserve"> </w:t>
      </w:r>
      <w:r>
        <w:t xml:space="preserve">the host's</w:t>
      </w:r>
      <w:r>
        <w:t xml:space="preserve"> </w:t>
      </w:r>
      <w:r>
        <w:rPr>
          <w:rStyle w:val="VerbatimChar"/>
        </w:rPr>
        <w:t xml:space="preserve">extra_certificates</w:t>
      </w:r>
      <w:r>
        <w:t xml:space="preserve"> </w:t>
      </w:r>
      <w:r>
        <w:t xml:space="preserve">(e.g. a bundle's</w:t>
      </w:r>
      <w:r>
        <w:t xml:space="preserve"> </w:t>
      </w:r>
      <w:r>
        <w:rPr>
          <w:rStyle w:val="VerbatimChar"/>
        </w:rPr>
        <w:t xml:space="preserve">certificates/</w:t>
      </w:r>
      <w:r>
        <w:t xml:space="preserve">) are appended, because the host intermediates are eligible as chain material but</w:t>
      </w:r>
      <w:r>
        <w:t xml:space="preserve"> </w:t>
      </w:r>
      <w:r>
        <w:rPr>
          <w:b/>
          <w:bCs/>
        </w:rPr>
        <w:t xml:space="preserve">never as the signer</w:t>
      </w:r>
      <w:r>
        <w:t xml:space="preserve"> </w:t>
      </w:r>
      <w:r>
        <w:t xml:space="preserve">— the signer is always selected from the CMS-embedded prefix (§5.5.1).</w:t>
      </w:r>
    </w:p>
    <w:p>
      <w:pPr>
        <w:pStyle w:val="BodyText"/>
      </w:pPr>
      <w:r>
        <w:t xml:space="preserve">Content resolution for the digest and archive-timestamp imprint: embedded</w:t>
      </w:r>
      <w:r>
        <w:t xml:space="preserve"> </w:t>
      </w:r>
      <w:r>
        <w:rPr>
          <w:rStyle w:val="VerbatimChar"/>
        </w:rPr>
        <w:t xml:space="preserve">eContent</w:t>
      </w:r>
      <w:r>
        <w:t xml:space="preserve"> </w:t>
      </w:r>
      <w:r>
        <w:t xml:space="preserve">(attached CAdES) wins over</w:t>
      </w:r>
      <w:r>
        <w:t xml:space="preserve"> </w:t>
      </w:r>
      <w:r>
        <w:rPr>
          <w:rStyle w:val="VerbatimChar"/>
        </w:rPr>
        <w:t xml:space="preserve">detached_content_bytes</w:t>
      </w:r>
      <w:r>
        <w:t xml:space="preserve"> </w:t>
      </w:r>
      <w:r>
        <w:t xml:space="preserve">whenever both are present and non-empty; the CLI pre-flight has already enforced byte-equality if both were supplied. The observed source is recorded as</w:t>
      </w:r>
      <w:r>
        <w:t xml:space="preserve"> </w:t>
      </w:r>
      <w:r>
        <w:rPr>
          <w:rStyle w:val="VerbatimChar"/>
        </w:rPr>
        <w:t xml:space="preserve">ContentSourceTag::Embedded</w:t>
      </w:r>
      <w:r>
        <w:t xml:space="preserve"> </w:t>
      </w:r>
      <w:r>
        <w:t xml:space="preserve">or</w:t>
      </w:r>
      <w:r>
        <w:t xml:space="preserve"> </w:t>
      </w:r>
      <w:r>
        <w:rPr>
          <w:rStyle w:val="VerbatimChar"/>
        </w:rPr>
        <w:t xml:space="preserve">Detached</w:t>
      </w:r>
      <w:r>
        <w:t xml:space="preserve"> </w:t>
      </w:r>
      <w:r>
        <w:t xml:space="preserve">for the</w:t>
      </w:r>
      <w:r>
        <w:t xml:space="preserve"> </w:t>
      </w:r>
      <w:r>
        <w:rPr>
          <w:rStyle w:val="VerbatimChar"/>
        </w:rPr>
        <w:t xml:space="preserve">SignatureEntry</w:t>
      </w:r>
      <w:r>
        <w:t xml:space="preserve">.</w:t>
      </w:r>
    </w:p>
    <w:bookmarkEnd w:id="129"/>
    <w:bookmarkStart w:id="130" w:name="X5b490fc16cf7e97f66df21b9144f6939745e19f"/>
    <w:p>
      <w:pPr>
        <w:pStyle w:val="Heading3"/>
      </w:pPr>
      <w:r>
        <w:t xml:space="preserve">5.4.3 Unsigned-attribute projection (T/LT/LTA material)</w:t>
      </w:r>
    </w:p>
    <w:p>
      <w:pPr>
        <w:pStyle w:val="FirstParagraph"/>
      </w:pPr>
      <w:r>
        <w:rPr>
          <w:rStyle w:val="VerbatimChar"/>
        </w:rPr>
        <w:t xml:space="preserve">project_unsigned_attrs</w:t>
      </w:r>
      <w:r>
        <w:t xml:space="preserve"> </w:t>
      </w:r>
      <w:r>
        <w:t xml:space="preserve">(</w:t>
      </w:r>
      <w:r>
        <w:rPr>
          <w:rStyle w:val="VerbatimChar"/>
        </w:rPr>
        <w:t xml:space="preserve">crates/pverify-core/src/cms/unsigned_attrs.rs</w:t>
      </w:r>
      <w:r>
        <w:t xml:space="preserve">) walks the</w:t>
      </w:r>
      <w:r>
        <w:t xml:space="preserve"> </w:t>
      </w:r>
      <w:r>
        <w:rPr>
          <w:rStyle w:val="VerbatimChar"/>
        </w:rPr>
        <w:t xml:space="preserve">unsignedAttrs</w:t>
      </w:r>
      <w:r>
        <w:t xml:space="preserve"> </w:t>
      </w:r>
      <w:r>
        <w:t xml:space="preserve">body into an</w:t>
      </w:r>
      <w:r>
        <w:t xml:space="preserve"> </w:t>
      </w:r>
      <w:r>
        <w:rPr>
          <w:rStyle w:val="VerbatimChar"/>
        </w:rPr>
        <w:t xml:space="preserve">UnsignedAttrsProjection</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Field</w:t>
            </w:r>
          </w:p>
        </w:tc>
        <w:tc>
          <w:tcPr/>
          <w:p>
            <w:pPr>
              <w:pStyle w:val="Compact"/>
            </w:pPr>
            <w:r>
              <w:t xml:space="preserve">CAdES attribute</w:t>
            </w:r>
          </w:p>
        </w:tc>
        <w:tc>
          <w:tcPr/>
          <w:p>
            <w:pPr>
              <w:pStyle w:val="Compact"/>
            </w:pPr>
            <w:r>
              <w:t xml:space="preserve">OID</w:t>
            </w:r>
          </w:p>
        </w:tc>
      </w:tr>
      <w:tr>
        <w:tc>
          <w:tcPr/>
          <w:p>
            <w:pPr>
              <w:pStyle w:val="Compact"/>
            </w:pPr>
            <w:r>
              <w:rPr>
                <w:rStyle w:val="VerbatimChar"/>
              </w:rPr>
              <w:t xml:space="preserve">signature_time_stamps</w:t>
            </w:r>
          </w:p>
        </w:tc>
        <w:tc>
          <w:tcPr/>
          <w:p>
            <w:pPr>
              <w:pStyle w:val="Compact"/>
            </w:pPr>
            <w:r>
              <w:rPr>
                <w:rStyle w:val="VerbatimChar"/>
              </w:rPr>
              <w:t xml:space="preserve">signature-time-stamp</w:t>
            </w:r>
            <w:r>
              <w:t xml:space="preserve"> </w:t>
            </w:r>
            <w:r>
              <w:t xml:space="preserve">(B-T)</w:t>
            </w:r>
          </w:p>
        </w:tc>
        <w:tc>
          <w:tcPr/>
          <w:p>
            <w:pPr>
              <w:pStyle w:val="Compact"/>
            </w:pPr>
            <w:r>
              <w:t xml:space="preserve">1.2.840.113549.1.9.16.2.14</w:t>
            </w:r>
          </w:p>
        </w:tc>
      </w:tr>
      <w:tr>
        <w:tc>
          <w:tcPr/>
          <w:p>
            <w:pPr>
              <w:pStyle w:val="Compact"/>
            </w:pPr>
            <w:r>
              <w:rPr>
                <w:rStyle w:val="VerbatimChar"/>
              </w:rPr>
              <w:t xml:space="preserve">archive_time_stamps_v3</w:t>
            </w:r>
          </w:p>
        </w:tc>
        <w:tc>
          <w:tcPr/>
          <w:p>
            <w:pPr>
              <w:pStyle w:val="Compact"/>
            </w:pPr>
            <w:r>
              <w:rPr>
                <w:rStyle w:val="VerbatimChar"/>
              </w:rPr>
              <w:t xml:space="preserve">archive-time-stamp-v3</w:t>
            </w:r>
            <w:r>
              <w:t xml:space="preserve"> </w:t>
            </w:r>
            <w:r>
              <w:t xml:space="preserve">(B-LTA)</w:t>
            </w:r>
          </w:p>
        </w:tc>
        <w:tc>
          <w:tcPr/>
          <w:p>
            <w:pPr>
              <w:pStyle w:val="Compact"/>
            </w:pPr>
            <w:r>
              <w:rPr>
                <w:rStyle w:val="VerbatimChar"/>
              </w:rPr>
              <w:t xml:space="preserve">04 00 4D 49 02 04</w:t>
            </w:r>
            <w:r>
              <w:t xml:space="preserve"> </w:t>
            </w:r>
            <w:r>
              <w:t xml:space="preserve">(ETSI)</w:t>
            </w:r>
          </w:p>
        </w:tc>
      </w:tr>
      <w:tr>
        <w:tc>
          <w:tcPr/>
          <w:p>
            <w:pPr>
              <w:pStyle w:val="Compact"/>
            </w:pPr>
            <w:r>
              <w:rPr>
                <w:rStyle w:val="VerbatimChar"/>
              </w:rPr>
              <w:t xml:space="preserve">certificate_values</w:t>
            </w:r>
          </w:p>
        </w:tc>
        <w:tc>
          <w:tcPr/>
          <w:p>
            <w:pPr>
              <w:pStyle w:val="Compact"/>
            </w:pPr>
            <w:r>
              <w:rPr>
                <w:rStyle w:val="VerbatimChar"/>
              </w:rPr>
              <w:t xml:space="preserve">certificate-values</w:t>
            </w:r>
            <w:r>
              <w:t xml:space="preserve"> </w:t>
            </w:r>
            <w:r>
              <w:t xml:space="preserve">(B-LT)</w:t>
            </w:r>
          </w:p>
        </w:tc>
        <w:tc>
          <w:tcPr/>
          <w:p>
            <w:pPr>
              <w:pStyle w:val="Compact"/>
            </w:pPr>
            <w:r>
              <w:t xml:space="preserve">1.2.840.113549.1.9.16.2.23</w:t>
            </w:r>
          </w:p>
        </w:tc>
      </w:tr>
      <w:tr>
        <w:tc>
          <w:tcPr/>
          <w:p>
            <w:pPr>
              <w:pStyle w:val="Compact"/>
            </w:pPr>
            <w:r>
              <w:rPr>
                <w:rStyle w:val="VerbatimChar"/>
              </w:rPr>
              <w:t xml:space="preserve">revocation_values_crls</w:t>
            </w:r>
          </w:p>
        </w:tc>
        <w:tc>
          <w:tcPr/>
          <w:p>
            <w:pPr>
              <w:pStyle w:val="Compact"/>
            </w:pPr>
            <w:r>
              <w:rPr>
                <w:rStyle w:val="VerbatimChar"/>
              </w:rPr>
              <w:t xml:space="preserve">revocation-values.crlVals</w:t>
            </w:r>
            <w:r>
              <w:t xml:space="preserve"> </w:t>
            </w:r>
            <w:r>
              <w:t xml:space="preserve">(B-LT)</w:t>
            </w:r>
          </w:p>
        </w:tc>
        <w:tc>
          <w:tcPr/>
          <w:p>
            <w:pPr>
              <w:pStyle w:val="Compact"/>
            </w:pPr>
            <w:r>
              <w:t xml:space="preserve">1.2.840.113549.1.9.16.2.24</w:t>
            </w:r>
          </w:p>
        </w:tc>
      </w:tr>
      <w:tr>
        <w:tc>
          <w:tcPr/>
          <w:p>
            <w:pPr>
              <w:pStyle w:val="Compact"/>
            </w:pPr>
            <w:r>
              <w:rPr>
                <w:rStyle w:val="VerbatimChar"/>
              </w:rPr>
              <w:t xml:space="preserve">revocation_values_ocsp</w:t>
            </w:r>
          </w:p>
        </w:tc>
        <w:tc>
          <w:tcPr/>
          <w:p>
            <w:pPr>
              <w:pStyle w:val="Compact"/>
            </w:pPr>
            <w:r>
              <w:rPr>
                <w:rStyle w:val="VerbatimChar"/>
              </w:rPr>
              <w:t xml:space="preserve">revocation-values.ocspVals</w:t>
            </w:r>
            <w:r>
              <w:t xml:space="preserve"> </w:t>
            </w:r>
            <w:r>
              <w:t xml:space="preserve">(B-LT)</w:t>
            </w:r>
          </w:p>
        </w:tc>
        <w:tc>
          <w:tcPr/>
          <w:p>
            <w:pPr>
              <w:pStyle w:val="Compact"/>
            </w:pPr>
            <w:r>
              <w:t xml:space="preserve">(same attribute, ocspVals branch)</w:t>
            </w:r>
          </w:p>
        </w:tc>
      </w:tr>
    </w:tbl>
    <w:p>
      <w:pPr>
        <w:pStyle w:val="BodyText"/>
      </w:pPr>
      <w:r>
        <w:t xml:space="preserve">These feed both the report's</w:t>
      </w:r>
      <w:r>
        <w:t xml:space="preserve"> </w:t>
      </w:r>
      <w:r>
        <w:rPr>
          <w:rStyle w:val="VerbatimChar"/>
        </w:rPr>
        <w:t xml:space="preserve">EmbeddedValidationData</w:t>
      </w:r>
      <w:r>
        <w:t xml:space="preserve"> </w:t>
      </w:r>
      <w:r>
        <w:t xml:space="preserve">audit projection and the revocation/timestamp pipelines below.</w:t>
      </w:r>
    </w:p>
    <w:bookmarkEnd w:id="130"/>
    <w:bookmarkStart w:id="131" w:name="Xd1c177f603ebedf27fedf7028e6f2841b85c43b"/>
    <w:p>
      <w:pPr>
        <w:pStyle w:val="Heading3"/>
      </w:pPr>
      <w:r>
        <w:t xml:space="preserve">5.4.4 Multi-signer refusal</w:t>
      </w:r>
    </w:p>
    <w:p>
      <w:pPr>
        <w:pStyle w:val="FirstParagraph"/>
      </w:pPr>
      <w:r>
        <w:t xml:space="preserve">When</w:t>
      </w:r>
      <w:r>
        <w:t xml:space="preserve"> </w:t>
      </w:r>
      <w:r>
        <w:rPr>
          <w:rStyle w:val="VerbatimChar"/>
        </w:rPr>
        <w:t xml:space="preserve">signer_info_count &gt; 1</w:t>
      </w:r>
      <w:r>
        <w:t xml:space="preserve">,</w:t>
      </w:r>
      <w:r>
        <w:t xml:space="preserve"> </w:t>
      </w:r>
      <w:r>
        <w:rPr>
          <w:rStyle w:val="VerbatimChar"/>
        </w:rPr>
        <w:t xml:space="preserve">verify_cades</w:t>
      </w:r>
      <w:r>
        <w:t xml:space="preserve"> </w:t>
      </w:r>
      <w:r>
        <w:t xml:space="preserve">returns</w:t>
      </w:r>
      <w:r>
        <w:t xml:space="preserve"> </w:t>
      </w:r>
      <w:r>
        <w:rPr>
          <w:rStyle w:val="VerbatimChar"/>
        </w:rPr>
        <w:t xml:space="preserve">cades_multi_signer_entry</w:t>
      </w:r>
      <w:r>
        <w:t xml:space="preserve"> </w:t>
      </w:r>
      <w:r>
        <w:t xml:space="preserve">—</w:t>
      </w:r>
      <w:r>
        <w:t xml:space="preserve"> </w:t>
      </w:r>
      <w:r>
        <w:rPr>
          <w:rStyle w:val="VerbatimChar"/>
        </w:rPr>
        <w:t xml:space="preserve">INDETERMINATE</w:t>
      </w:r>
      <w:r>
        <w:t xml:space="preserve"> </w:t>
      </w:r>
      <w:r>
        <w:t xml:space="preserve">with sub-indication</w:t>
      </w:r>
      <w:r>
        <w:t xml:space="preserve"> </w:t>
      </w:r>
      <w:r>
        <w:rPr>
          <w:rStyle w:val="VerbatimChar"/>
        </w:rPr>
        <w:t xml:space="preserve">cms_multi_signer_unsupported</w:t>
      </w:r>
      <w:r>
        <w:t xml:space="preserve"> </w:t>
      </w:r>
      <w:r>
        <w:t xml:space="preserve">(</w:t>
      </w:r>
      <w:r>
        <w:rPr>
          <w:rStyle w:val="VerbatimChar"/>
        </w:rPr>
        <w:t xml:space="preserve">crates/pverify-core/src/verify.rs:496</w:t>
      </w:r>
      <w:r>
        <w:t xml:space="preserve">,</w:t>
      </w:r>
      <w:r>
        <w:t xml:space="preserve"> </w:t>
      </w:r>
      <w:r>
        <w:rPr>
          <w:rStyle w:val="VerbatimChar"/>
        </w:rPr>
        <w:t xml:space="preserve">:1890</w:t>
      </w:r>
      <w:r>
        <w:t xml:space="preserve">). This is a slice-029 fact-reporting correction: before it, the parser silently kept only the first SignerInfo's fields, so a multi-signer CMS was reported as if a single signer existed — hiding signer-set evidence that relying parties care about for countersignature and audit workflows. Until the report grows a one-entry-per-SignerInfo model, the honest answer is refusal, never a verdict over a truncated signer set. This is a direct application of Constitution §I "cannot affirm".</w:t>
      </w:r>
    </w:p>
    <w:bookmarkEnd w:id="131"/>
    <w:bookmarkEnd w:id="132"/>
    <w:bookmarkStart w:id="135" w:name="Xb3f51b5896e1d4c50490a1a073e6909b9e3bf84"/>
    <w:p>
      <w:pPr>
        <w:pStyle w:val="Heading2"/>
      </w:pPr>
      <w:r>
        <w:t xml:space="preserve">5.5 Signer Identification and ESS Binding (slice 025)</w:t>
      </w:r>
    </w:p>
    <w:p>
      <w:pPr>
        <w:pStyle w:val="FirstParagraph"/>
      </w:pPr>
      <w:r>
        <w:t xml:space="preserve">Slice</w:t>
      </w:r>
      <w:r>
        <w:t xml:space="preserve"> </w:t>
      </w:r>
      <w:r>
        <w:rPr>
          <w:rStyle w:val="VerbatimChar"/>
        </w:rPr>
        <w:t xml:space="preserve">025-cades-signer-binding</w:t>
      </w:r>
      <w:r>
        <w:t xml:space="preserve"> </w:t>
      </w:r>
      <w:r>
        <w:t xml:space="preserve">closes two </w:t>
      </w:r>
      <w:r>
        <w:rPr>
          <w:rFonts w:hint="eastAsia"/>
        </w:rPr>
        <w:t xml:space="preserve">JNSA「デジタル署名検証ガイドライン」第1.1版</w:t>
      </w:r>
      <w:r>
        <w:t xml:space="preserve"> Mandatory </w:t>
      </w:r>
      <w:r>
        <w:rPr>
          <w:rFonts w:hint="eastAsia"/>
        </w:rPr>
        <w:t xml:space="preserve">(必須)</w:t>
      </w:r>
      <w:r>
        <w:t xml:space="preserve"> checks from </w:t>
      </w:r>
      <w:r>
        <w:rPr>
          <w:rFonts w:hint="eastAsia"/>
        </w:rPr>
        <w:t xml:space="preserve">表5.5.2-1</w:t>
      </w:r>
      <w:r>
        <w:t xml:space="preserve"> (JNSA gaps #90/#91). The governing clarification (</w:t>
      </w:r>
      <w:r>
        <w:rPr>
          <w:rStyle w:val="VerbatimChar"/>
        </w:rPr>
        <w:t xml:space="preserve">specs/025-cades-signer-binding/spec.md</w:t>
      </w:r>
      <w:r>
        <w:t xml:space="preserve">):</w:t>
      </w:r>
      <w:r>
        <w:t xml:space="preserve"> </w:t>
      </w:r>
      <w:r>
        <w:rPr>
          <w:b/>
          <w:bCs/>
        </w:rPr>
        <w:t xml:space="preserve">binding-broken →</w:t>
      </w:r>
      <w:r>
        <w:rPr>
          <w:b/>
          <w:bCs/>
        </w:rPr>
        <w:t xml:space="preserve"> </w:t>
      </w:r>
      <w:r>
        <w:rPr>
          <w:rStyle w:val="VerbatimChar"/>
          <w:b/>
          <w:bCs/>
        </w:rPr>
        <w:t xml:space="preserve">TOTAL_FAILED</w:t>
      </w:r>
      <w:r>
        <w:rPr>
          <w:b/>
          <w:bCs/>
        </w:rPr>
        <w:t xml:space="preserve">; cannot-identify →</w:t>
      </w:r>
      <w:r>
        <w:rPr>
          <w:b/>
          <w:bCs/>
        </w:rPr>
        <w:t xml:space="preserve"> </w:t>
      </w:r>
      <w:r>
        <w:rPr>
          <w:rStyle w:val="VerbatimChar"/>
          <w:b/>
          <w:bCs/>
        </w:rPr>
        <w:t xml:space="preserve">INDETERMINATE</w:t>
      </w:r>
      <w:r>
        <w:t xml:space="preserve">. Because PAdES delegates its embedded-CMS evaluation to the CAdES path (</w:t>
      </w:r>
      <w:r>
        <w:rPr>
          <w:rStyle w:val="VerbatimChar"/>
        </w:rPr>
        <w:t xml:space="preserve">pades/mod.rs</w:t>
      </w:r>
      <w:r>
        <w:t xml:space="preserve">), both checks automatically extend to PAdES.</w:t>
      </w:r>
    </w:p>
    <w:bookmarkStart w:id="133" w:name="Xb509cab5f69405937405a1f90aec5c1e9b4de1e"/>
    <w:p>
      <w:pPr>
        <w:pStyle w:val="Heading3"/>
      </w:pPr>
      <w:r>
        <w:t xml:space="preserve">5.5.1 SignerIdentifier resolution</w:t>
      </w:r>
    </w:p>
    <w:p>
      <w:pPr>
        <w:pStyle w:val="FirstParagraph"/>
      </w:pPr>
      <w:r>
        <w:t xml:space="preserve">Before slice 025, pverify selected the signer by a heuristic ("first non-CA certificate in the CMS-embedded set"). The signer the</w:t>
      </w:r>
      <w:r>
        <w:t xml:space="preserve"> </w:t>
      </w:r>
      <w:r>
        <w:rPr>
          <w:i/>
          <w:iCs/>
        </w:rPr>
        <w:t xml:space="preserve">signature value must verify against</w:t>
      </w:r>
      <w:r>
        <w:t xml:space="preserve"> </w:t>
      </w:r>
      <w:r>
        <w:t xml:space="preserve">is identified by</w:t>
      </w:r>
      <w:r>
        <w:t xml:space="preserve"> </w:t>
      </w:r>
      <w:r>
        <w:rPr>
          <w:rStyle w:val="VerbatimChar"/>
        </w:rPr>
        <w:t xml:space="preserve">SignerInfo.sid</w:t>
      </w:r>
      <w:r>
        <w:t xml:space="preserve"> </w:t>
      </w:r>
      <w:r>
        <w:t xml:space="preserve">(RFC 5652 §5.3), and a disagreement between the heuristic and the true</w:t>
      </w:r>
      <w:r>
        <w:t xml:space="preserve"> </w:t>
      </w:r>
      <w:r>
        <w:rPr>
          <w:rStyle w:val="VerbatimChar"/>
        </w:rPr>
        <w:t xml:space="preserve">sid</w:t>
      </w:r>
      <w:r>
        <w:t xml:space="preserve"> </w:t>
      </w:r>
      <w:r>
        <w:t xml:space="preserve">target is a fact-reporting gap.</w:t>
      </w:r>
    </w:p>
    <w:p>
      <w:pPr>
        <w:pStyle w:val="BodyText"/>
      </w:pPr>
      <w:r>
        <w:rPr>
          <w:rStyle w:val="VerbatimChar"/>
        </w:rPr>
        <w:t xml:space="preserve">SignerIdentifier::parse</w:t>
      </w:r>
      <w:r>
        <w:t xml:space="preserve"> </w:t>
      </w:r>
      <w:r>
        <w:t xml:space="preserve">(</w:t>
      </w:r>
      <w:r>
        <w:rPr>
          <w:rStyle w:val="VerbatimChar"/>
        </w:rPr>
        <w:t xml:space="preserve">crates/pverify-core/src/cms/ess.rs</w:t>
      </w:r>
      <w:r>
        <w:t xml:space="preserve">) parses the captured</w:t>
      </w:r>
      <w:r>
        <w:t xml:space="preserve"> </w:t>
      </w:r>
      <w:r>
        <w:rPr>
          <w:rStyle w:val="VerbatimChar"/>
        </w:rPr>
        <w:t xml:space="preserve">sid</w:t>
      </w:r>
      <w:r>
        <w:t xml:space="preserve"> </w:t>
      </w:r>
      <w:r>
        <w:t xml:space="preserve">DER:</w:t>
      </w:r>
    </w:p>
    <w:p>
      <w:pPr>
        <w:pStyle w:val="Compact"/>
        <w:numPr>
          <w:ilvl w:val="0"/>
          <w:numId w:val="1039"/>
        </w:numPr>
      </w:pPr>
      <w:r>
        <w:t xml:space="preserve">Outer tag</w:t>
      </w:r>
      <w:r>
        <w:t xml:space="preserve"> </w:t>
      </w:r>
      <w:r>
        <w:rPr>
          <w:rStyle w:val="VerbatimChar"/>
        </w:rPr>
        <w:t xml:space="preserve">0x30</w:t>
      </w:r>
      <w:r>
        <w:t xml:space="preserve"> </w:t>
      </w:r>
      <w:r>
        <w:t xml:space="preserve">→</w:t>
      </w:r>
      <w:r>
        <w:t xml:space="preserve"> </w:t>
      </w:r>
      <w:r>
        <w:rPr>
          <w:rStyle w:val="VerbatimChar"/>
        </w:rPr>
        <w:t xml:space="preserve">IssuerAndSerial { issuer_dn, serial }</w:t>
      </w:r>
      <w:r>
        <w:t xml:space="preserve">, with the issuer</w:t>
      </w:r>
      <w:r>
        <w:t xml:space="preserve"> </w:t>
      </w:r>
      <w:r>
        <w:rPr>
          <w:rStyle w:val="VerbatimChar"/>
        </w:rPr>
        <w:t xml:space="preserve">Name</w:t>
      </w:r>
      <w:r>
        <w:t xml:space="preserve"> </w:t>
      </w:r>
      <w:r>
        <w:t xml:space="preserve">SEQUENCE re-encoded to full DER so it can be fed to</w:t>
      </w:r>
      <w:r>
        <w:t xml:space="preserve"> </w:t>
      </w:r>
      <w:r>
        <w:rPr>
          <w:rStyle w:val="VerbatimChar"/>
        </w:rPr>
        <w:t xml:space="preserve">match_dn</w:t>
      </w:r>
      <w:r>
        <w:t xml:space="preserve"> </w:t>
      </w:r>
      <w:r>
        <w:t xml:space="preserve">exactly like</w:t>
      </w:r>
      <w:r>
        <w:t xml:space="preserve"> </w:t>
      </w:r>
      <w:r>
        <w:rPr>
          <w:rStyle w:val="VerbatimChar"/>
        </w:rPr>
        <w:t xml:space="preserve">Certificate::issuer_dn</w:t>
      </w:r>
      <w:r>
        <w:t xml:space="preserve">.</w:t>
      </w:r>
    </w:p>
    <w:p>
      <w:pPr>
        <w:pStyle w:val="Compact"/>
        <w:numPr>
          <w:ilvl w:val="0"/>
          <w:numId w:val="1039"/>
        </w:numPr>
      </w:pPr>
      <w:r>
        <w:t xml:space="preserve">Outer tag</w:t>
      </w:r>
      <w:r>
        <w:t xml:space="preserve"> </w:t>
      </w:r>
      <w:r>
        <w:rPr>
          <w:rStyle w:val="VerbatimChar"/>
        </w:rPr>
        <w:t xml:space="preserve">0x80</w:t>
      </w:r>
      <w:r>
        <w:t xml:space="preserve"> </w:t>
      </w:r>
      <w:r>
        <w:t xml:space="preserve">(the primitive</w:t>
      </w:r>
      <w:r>
        <w:t xml:space="preserve"> </w:t>
      </w:r>
      <w:r>
        <w:rPr>
          <w:rStyle w:val="VerbatimChar"/>
        </w:rPr>
        <w:t xml:space="preserve">[0] IMPLICIT OCTET STRING</w:t>
      </w:r>
      <w:r>
        <w:t xml:space="preserve">) →</w:t>
      </w:r>
      <w:r>
        <w:t xml:space="preserve"> </w:t>
      </w:r>
      <w:r>
        <w:rPr>
          <w:rStyle w:val="VerbatimChar"/>
        </w:rPr>
        <w:t xml:space="preserve">SubjectKeyId(octets)</w:t>
      </w:r>
      <w:r>
        <w:t xml:space="preserve">.</w:t>
      </w:r>
    </w:p>
    <w:p>
      <w:pPr>
        <w:pStyle w:val="Compact"/>
        <w:numPr>
          <w:ilvl w:val="0"/>
          <w:numId w:val="1039"/>
        </w:numPr>
      </w:pPr>
      <w:r>
        <w:t xml:space="preserve">Any other tag, or a structural failure →</w:t>
      </w:r>
      <w:r>
        <w:t xml:space="preserve"> </w:t>
      </w:r>
      <w:r>
        <w:rPr>
          <w:rStyle w:val="VerbatimChar"/>
        </w:rPr>
        <w:t xml:space="preserve">Err</w:t>
      </w:r>
      <w:r>
        <w:t xml:space="preserve"> </w:t>
      </w:r>
      <w:r>
        <w:t xml:space="preserve">→ the malformed path.</w:t>
      </w:r>
    </w:p>
    <w:p>
      <w:pPr>
        <w:pStyle w:val="FirstParagraph"/>
      </w:pPr>
      <w:r>
        <w:rPr>
          <w:rStyle w:val="VerbatimChar"/>
        </w:rPr>
        <w:t xml:space="preserve">select_signer_by_sid</w:t>
      </w:r>
      <w:r>
        <w:t xml:space="preserve"> </w:t>
      </w:r>
      <w:r>
        <w:t xml:space="preserve">(</w:t>
      </w:r>
      <w:r>
        <w:rPr>
          <w:rStyle w:val="VerbatimChar"/>
        </w:rPr>
        <w:t xml:space="preserve">crates/pverify-core/src/verify.rs:1096</w:t>
      </w:r>
      <w:r>
        <w:t xml:space="preserve">) then resolves the index</w:t>
      </w:r>
      <w:r>
        <w:t xml:space="preserve"> </w:t>
      </w:r>
      <w:r>
        <w:rPr>
          <w:i/>
          <w:iCs/>
        </w:rPr>
        <w:t xml:space="preserve">only within the first</w:t>
      </w:r>
      <w:r>
        <w:rPr>
          <w:i/>
          <w:iCs/>
        </w:rPr>
        <w:t xml:space="preserve"> </w:t>
      </w:r>
      <w:r>
        <w:rPr>
          <w:rStyle w:val="VerbatimChar"/>
          <w:i/>
          <w:iCs/>
        </w:rPr>
        <w:t xml:space="preserve">cms_cert_count</w:t>
      </w:r>
      <w:r>
        <w:rPr>
          <w:i/>
          <w:iCs/>
        </w:rPr>
        <w:t xml:space="preserve"> </w:t>
      </w:r>
      <w:r>
        <w:rPr>
          <w:i/>
          <w:iCs/>
        </w:rPr>
        <w:t xml:space="preserve">embedded certs</w:t>
      </w:r>
      <w:r>
        <w:t xml:space="preserve">:</w:t>
      </w:r>
    </w:p>
    <w:p>
      <w:pPr>
        <w:pStyle w:val="Compact"/>
        <w:numPr>
          <w:ilvl w:val="0"/>
          <w:numId w:val="1040"/>
        </w:numPr>
      </w:pPr>
      <w:r>
        <w:rPr>
          <w:rStyle w:val="VerbatimChar"/>
        </w:rPr>
        <w:t xml:space="preserve">IssuerAndSerial</w:t>
      </w:r>
      <w:r>
        <w:t xml:space="preserve">: match by serial-number equality</w:t>
      </w:r>
      <w:r>
        <w:t xml:space="preserve"> </w:t>
      </w:r>
      <w:r>
        <w:rPr>
          <w:b/>
          <w:bCs/>
        </w:rPr>
        <w:t xml:space="preserve">and</w:t>
      </w:r>
      <w:r>
        <w:t xml:space="preserve"> </w:t>
      </w:r>
      <w:r>
        <w:t xml:space="preserve">issuer-DN linkage (</w:t>
      </w:r>
      <w:r>
        <w:rPr>
          <w:rStyle w:val="VerbatimChar"/>
        </w:rPr>
        <w:t xml:space="preserve">x509::name::match_dn</w:t>
      </w:r>
      <w:r>
        <w:t xml:space="preserve">).</w:t>
      </w:r>
    </w:p>
    <w:p>
      <w:pPr>
        <w:pStyle w:val="Compact"/>
        <w:numPr>
          <w:ilvl w:val="0"/>
          <w:numId w:val="1040"/>
        </w:numPr>
      </w:pPr>
      <w:r>
        <w:rPr>
          <w:rStyle w:val="VerbatimChar"/>
        </w:rPr>
        <w:t xml:space="preserve">SubjectKeyId</w:t>
      </w:r>
      <w:r>
        <w:t xml:space="preserve">: match by the certificate's</w:t>
      </w:r>
      <w:r>
        <w:t xml:space="preserve"> </w:t>
      </w:r>
      <w:r>
        <w:rPr>
          <w:rStyle w:val="VerbatimChar"/>
        </w:rPr>
        <w:t xml:space="preserve">subjectKeyIdentifier</w:t>
      </w:r>
      <w:r>
        <w:t xml:space="preserve"> </w:t>
      </w:r>
      <w:r>
        <w:t xml:space="preserve">extension.</w:t>
      </w:r>
    </w:p>
    <w:p>
      <w:pPr>
        <w:pStyle w:val="FirstParagraph"/>
      </w:pPr>
      <w:r>
        <w:t xml:space="preserve">The outcomes are projected into a</w:t>
      </w:r>
      <w:r>
        <w:t xml:space="preserve"> </w:t>
      </w:r>
      <w:r>
        <w:rPr>
          <w:rStyle w:val="VerbatimChar"/>
        </w:rPr>
        <w:t xml:space="preserve">SignerIdentifierCheck { sid_form, match_outcome }</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match_outcome</w:t>
            </w:r>
          </w:p>
        </w:tc>
        <w:tc>
          <w:tcPr/>
          <w:p>
            <w:pPr>
              <w:pStyle w:val="Compact"/>
            </w:pPr>
            <w:r>
              <w:t xml:space="preserve">Meaning</w:t>
            </w:r>
          </w:p>
        </w:tc>
        <w:tc>
          <w:tcPr/>
          <w:p>
            <w:pPr>
              <w:pStyle w:val="Compact"/>
            </w:pPr>
            <w:r>
              <w:t xml:space="preserve">Indication (§5.7.5)</w:t>
            </w:r>
          </w:p>
        </w:tc>
      </w:tr>
      <w:tr>
        <w:tc>
          <w:tcPr/>
          <w:p>
            <w:pPr>
              <w:pStyle w:val="Compact"/>
            </w:pPr>
            <w:r>
              <w:rPr>
                <w:rStyle w:val="VerbatimChar"/>
              </w:rPr>
              <w:t xml:space="preserve">Matched</w:t>
            </w:r>
          </w:p>
        </w:tc>
        <w:tc>
          <w:tcPr/>
          <w:p>
            <w:pPr>
              <w:pStyle w:val="Compact"/>
            </w:pPr>
            <w:r>
              <w:rPr>
                <w:rStyle w:val="VerbatimChar"/>
              </w:rPr>
              <w:t xml:space="preserve">sid</w:t>
            </w:r>
            <w:r>
              <w:t xml:space="preserve"> </w:t>
            </w:r>
            <w:r>
              <w:t xml:space="preserve">designates an embedded cert</w:t>
            </w:r>
          </w:p>
        </w:tc>
        <w:tc>
          <w:tcPr/>
          <w:p>
            <w:pPr>
              <w:pStyle w:val="Compact"/>
            </w:pPr>
            <w:r>
              <w:t xml:space="preserve">(no effect; downstream gates apply)</w:t>
            </w:r>
          </w:p>
        </w:tc>
      </w:tr>
      <w:tr>
        <w:tc>
          <w:tcPr/>
          <w:p>
            <w:pPr>
              <w:pStyle w:val="Compact"/>
            </w:pPr>
            <w:r>
              <w:rPr>
                <w:rStyle w:val="VerbatimChar"/>
              </w:rPr>
              <w:t xml:space="preserve">NotFound</w:t>
            </w:r>
          </w:p>
        </w:tc>
        <w:tc>
          <w:tcPr/>
          <w:p>
            <w:pPr>
              <w:pStyle w:val="Compact"/>
            </w:pPr>
            <w:r>
              <w:t xml:space="preserve">well-formed</w:t>
            </w:r>
            <w:r>
              <w:t xml:space="preserve"> </w:t>
            </w:r>
            <w:r>
              <w:rPr>
                <w:rStyle w:val="VerbatimChar"/>
              </w:rPr>
              <w:t xml:space="preserve">sid</w:t>
            </w:r>
            <w:r>
              <w:t xml:space="preserve"> </w:t>
            </w:r>
            <w:r>
              <w:t xml:space="preserve">matching no embedded cert (substitution / missing signer cert)</w:t>
            </w:r>
          </w:p>
        </w:tc>
        <w:tc>
          <w:tcPr/>
          <w:p>
            <w:pPr>
              <w:pStyle w:val="Compact"/>
            </w:pPr>
            <w:r>
              <w:rPr>
                <w:rStyle w:val="VerbatimChar"/>
              </w:rPr>
              <w:t xml:space="preserve">TOTAL_FAILED / signer_certificate_not_found</w:t>
            </w:r>
          </w:p>
        </w:tc>
      </w:tr>
      <w:tr>
        <w:tc>
          <w:tcPr/>
          <w:p>
            <w:pPr>
              <w:pStyle w:val="Compact"/>
            </w:pPr>
            <w:r>
              <w:rPr>
                <w:rStyle w:val="VerbatimChar"/>
              </w:rPr>
              <w:t xml:space="preserve">Malformed</w:t>
            </w:r>
          </w:p>
        </w:tc>
        <w:tc>
          <w:tcPr/>
          <w:p>
            <w:pPr>
              <w:pStyle w:val="Compact"/>
            </w:pPr>
            <w:r>
              <w:t xml:space="preserve">absent or unparseable</w:t>
            </w:r>
            <w:r>
              <w:t xml:space="preserve"> </w:t>
            </w:r>
            <w:r>
              <w:rPr>
                <w:rStyle w:val="VerbatimChar"/>
              </w:rPr>
              <w:t xml:space="preserve">sid</w:t>
            </w:r>
          </w:p>
        </w:tc>
        <w:tc>
          <w:tcPr/>
          <w:p>
            <w:pPr>
              <w:pStyle w:val="Compact"/>
            </w:pPr>
            <w:r>
              <w:rPr>
                <w:rStyle w:val="VerbatimChar"/>
              </w:rPr>
              <w:t xml:space="preserve">INDETERMINATE / signer_identifier_malformed</w:t>
            </w:r>
          </w:p>
        </w:tc>
      </w:tr>
    </w:tbl>
    <w:p>
      <w:pPr>
        <w:pStyle w:val="BodyText"/>
      </w:pPr>
      <w:r>
        <w:t xml:space="preserve">On</w:t>
      </w:r>
      <w:r>
        <w:t xml:space="preserve"> </w:t>
      </w:r>
      <w:r>
        <w:rPr>
          <w:rStyle w:val="VerbatimChar"/>
        </w:rPr>
        <w:t xml:space="preserve">NotFound</w:t>
      </w:r>
      <w:r>
        <w:t xml:space="preserve">/</w:t>
      </w:r>
      <w:r>
        <w:rPr>
          <w:rStyle w:val="VerbatimChar"/>
        </w:rPr>
        <w:t xml:space="preserve">Malformed</w:t>
      </w:r>
      <w:r>
        <w:t xml:space="preserve"> </w:t>
      </w:r>
      <w:r>
        <w:t xml:space="preserve">the function still returns the legacy heuristic index</w:t>
      </w:r>
      <w:r>
        <w:t xml:space="preserve"> </w:t>
      </w:r>
      <w:r>
        <w:rPr>
          <w:i/>
          <w:iCs/>
        </w:rPr>
        <w:t xml:space="preserve">as a report scaffold</w:t>
      </w:r>
      <w:r>
        <w:t xml:space="preserve"> </w:t>
      </w:r>
      <w:r>
        <w:t xml:space="preserve">so a chain can be assembled for audit — but the verdict is gated on</w:t>
      </w:r>
      <w:r>
        <w:t xml:space="preserve"> </w:t>
      </w:r>
      <w:r>
        <w:rPr>
          <w:rStyle w:val="VerbatimChar"/>
        </w:rPr>
        <w:t xml:space="preserve">match_outcome</w:t>
      </w:r>
      <w:r>
        <w:t xml:space="preserve"> </w:t>
      </w:r>
      <w:r>
        <w:rPr>
          <w:b/>
          <w:bCs/>
        </w:rPr>
        <w:t xml:space="preserve">before</w:t>
      </w:r>
      <w:r>
        <w:t xml:space="preserve"> </w:t>
      </w:r>
      <w:r>
        <w:t xml:space="preserve">any signature/digest gate, so the heuristic fallback never silently becomes the verified-against certificate.</w:t>
      </w:r>
    </w:p>
    <w:bookmarkEnd w:id="133"/>
    <w:bookmarkStart w:id="134" w:name="Xa8a5bf4a9bbbb30b00eb35649fa40a5fd561de9"/>
    <w:p>
      <w:pPr>
        <w:pStyle w:val="Heading3"/>
      </w:pPr>
      <w:r>
        <w:t xml:space="preserve">5.5.2 ESS signing-certificate binding (RFC 5035)</w:t>
      </w:r>
    </w:p>
    <w:p>
      <w:pPr>
        <w:pStyle w:val="FirstParagraph"/>
      </w:pPr>
      <w:r>
        <w:t xml:space="preserve">The ESS</w:t>
      </w:r>
      <w:r>
        <w:t xml:space="preserve"> </w:t>
      </w:r>
      <w:r>
        <w:rPr>
          <w:rStyle w:val="VerbatimChar"/>
        </w:rPr>
        <w:t xml:space="preserve">signing-certificate</w:t>
      </w:r>
      <w:r>
        <w:t xml:space="preserve"> </w:t>
      </w:r>
      <w:r>
        <w:t xml:space="preserve">(v1, SHA-1 fixed) /</w:t>
      </w:r>
      <w:r>
        <w:t xml:space="preserve"> </w:t>
      </w:r>
      <w:r>
        <w:rPr>
          <w:rStyle w:val="VerbatimChar"/>
        </w:rPr>
        <w:t xml:space="preserve">signing-certificate-v2</w:t>
      </w:r>
      <w:r>
        <w:t xml:space="preserve"> </w:t>
      </w:r>
      <w:r>
        <w:t xml:space="preserve">(declared algorithm, SHA-256 default) signed attribute cryptographically pins the signer certificate by hash, defending against certificate-substitution (same key pair, re-issued or forged certificate).</w:t>
      </w:r>
      <w:r>
        <w:t xml:space="preserve"> </w:t>
      </w:r>
      <w:r>
        <w:rPr>
          <w:rStyle w:val="VerbatimChar"/>
        </w:rPr>
        <w:t xml:space="preserve">parse_ess_signing_certificate</w:t>
      </w:r>
      <w:r>
        <w:t xml:space="preserve"> </w:t>
      </w:r>
      <w:r>
        <w:t xml:space="preserve">(</w:t>
      </w:r>
      <w:r>
        <w:rPr>
          <w:rStyle w:val="VerbatimChar"/>
        </w:rPr>
        <w:t xml:space="preserve">crates/pverify-core/src/cms/ess.rs</w:t>
      </w:r>
      <w:r>
        <w:t xml:space="preserve">) locates the attribute (</w:t>
      </w:r>
      <w:r>
        <w:rPr>
          <w:rStyle w:val="VerbatimChar"/>
        </w:rPr>
        <w:t xml:space="preserve">id-aa-signingCertificate</w:t>
      </w:r>
      <w:r>
        <w:t xml:space="preserve"> </w:t>
      </w:r>
      <w:r>
        <w:t xml:space="preserve">1.2.840.113549.1.9.16.2.12 /</w:t>
      </w:r>
      <w:r>
        <w:t xml:space="preserve"> </w:t>
      </w:r>
      <w:r>
        <w:rPr>
          <w:rStyle w:val="VerbatimChar"/>
        </w:rPr>
        <w:t xml:space="preserve">id-aa-signingCertificateV2</w:t>
      </w:r>
      <w:r>
        <w:t xml:space="preserve"> </w:t>
      </w:r>
      <w:r>
        <w:t xml:space="preserve">…2.47) and parses its first</w:t>
      </w:r>
      <w:r>
        <w:t xml:space="preserve"> </w:t>
      </w:r>
      <w:r>
        <w:rPr>
          <w:rStyle w:val="VerbatimChar"/>
        </w:rPr>
        <w:t xml:space="preserve">ESSCertID</w:t>
      </w:r>
      <w:r>
        <w:t xml:space="preserve">/</w:t>
      </w:r>
      <w:r>
        <w:rPr>
          <w:rStyle w:val="VerbatimChar"/>
        </w:rPr>
        <w:t xml:space="preserve">ESSCertIDv2</w:t>
      </w:r>
      <w:r>
        <w:t xml:space="preserve">:</w:t>
      </w:r>
    </w:p>
    <w:p>
      <w:pPr>
        <w:pStyle w:val="SourceCode"/>
      </w:pPr>
      <w:r>
        <w:rPr>
          <w:rStyle w:val="VerbatimChar"/>
        </w:rPr>
        <w:t xml:space="preserve">ESSCertID   ::= SEQUENCE { certHash OCTET STRING, issuerSerial IssuerSerial OPTIONAL }</w:t>
      </w:r>
      <w:r>
        <w:br/>
      </w:r>
      <w:r>
        <w:rPr>
          <w:rStyle w:val="VerbatimChar"/>
        </w:rPr>
        <w:t xml:space="preserve">ESSCertIDv2 ::= SEQUENCE { hashAlgorithm AlgorithmIdentifier DEFAULT {id-sha256},</w:t>
      </w:r>
      <w:r>
        <w:br/>
      </w:r>
      <w:r>
        <w:rPr>
          <w:rStyle w:val="VerbatimChar"/>
        </w:rPr>
        <w:t xml:space="preserve">                           certHash OCTET STRING, issuerSerial IssuerSerial OPTIONAL }</w:t>
      </w:r>
    </w:p>
    <w:p>
      <w:pPr>
        <w:pStyle w:val="FirstParagraph"/>
      </w:pPr>
      <w:r>
        <w:t xml:space="preserve">Only the</w:t>
      </w:r>
      <w:r>
        <w:t xml:space="preserve"> </w:t>
      </w:r>
      <w:r>
        <w:rPr>
          <w:i/>
          <w:iCs/>
        </w:rPr>
        <w:t xml:space="preserve">first</w:t>
      </w:r>
      <w:r>
        <w:t xml:space="preserve"> </w:t>
      </w:r>
      <w:r>
        <w:rPr>
          <w:rStyle w:val="VerbatimChar"/>
        </w:rPr>
        <w:t xml:space="preserve">ESSCertID</w:t>
      </w:r>
      <w:r>
        <w:t xml:space="preserve"> </w:t>
      </w:r>
      <w:r>
        <w:t xml:space="preserve">is the signer-cert binding; later entries describe chain certs and are out of scope. For v2, a leading SEQUENCE is the explicit</w:t>
      </w:r>
      <w:r>
        <w:t xml:space="preserve"> </w:t>
      </w:r>
      <w:r>
        <w:rPr>
          <w:rStyle w:val="VerbatimChar"/>
        </w:rPr>
        <w:t xml:space="preserve">hashAlgorithm</w:t>
      </w:r>
      <w:r>
        <w:t xml:space="preserve">; its absence means the SHA-256 default. The</w:t>
      </w:r>
      <w:r>
        <w:t xml:space="preserve"> </w:t>
      </w:r>
      <w:r>
        <w:rPr>
          <w:rStyle w:val="VerbatimChar"/>
        </w:rPr>
        <w:t xml:space="preserve">issuerSerial</w:t>
      </w:r>
      <w:r>
        <w:t xml:space="preserve">'s</w:t>
      </w:r>
      <w:r>
        <w:t xml:space="preserve"> </w:t>
      </w:r>
      <w:r>
        <w:rPr>
          <w:rStyle w:val="VerbatimChar"/>
        </w:rPr>
        <w:t xml:space="preserve">issuer</w:t>
      </w:r>
      <w:r>
        <w:t xml:space="preserve"> </w:t>
      </w:r>
      <w:r>
        <w:t xml:space="preserve">is</w:t>
      </w:r>
      <w:r>
        <w:t xml:space="preserve"> </w:t>
      </w:r>
      <w:r>
        <w:rPr>
          <w:rStyle w:val="VerbatimChar"/>
        </w:rPr>
        <w:t xml:space="preserve">GeneralNames</w:t>
      </w:r>
      <w:r>
        <w:t xml:space="preserve">; pverify extracts the inner</w:t>
      </w:r>
      <w:r>
        <w:t xml:space="preserve"> </w:t>
      </w:r>
      <w:r>
        <w:rPr>
          <w:rStyle w:val="VerbatimChar"/>
        </w:rPr>
        <w:t xml:space="preserve">Name</w:t>
      </w:r>
      <w:r>
        <w:t xml:space="preserve"> </w:t>
      </w:r>
      <w:r>
        <w:t xml:space="preserve">DER of a</w:t>
      </w:r>
      <w:r>
        <w:t xml:space="preserve"> </w:t>
      </w:r>
      <w:r>
        <w:rPr>
          <w:rStyle w:val="VerbatimChar"/>
        </w:rPr>
        <w:t xml:space="preserve">directoryName [4]</w:t>
      </w:r>
      <w:r>
        <w:t xml:space="preserve"> </w:t>
      </w:r>
      <w:r>
        <w:t xml:space="preserve">GeneralName (constructed context tag</w:t>
      </w:r>
      <w:r>
        <w:t xml:space="preserve"> </w:t>
      </w:r>
      <w:r>
        <w:rPr>
          <w:rStyle w:val="VerbatimChar"/>
        </w:rPr>
        <w:t xml:space="preserve">0xA4</w:t>
      </w:r>
      <w:r>
        <w:t xml:space="preserve">), and treats any non-</w:t>
      </w:r>
      <w:r>
        <w:rPr>
          <w:rStyle w:val="VerbatimChar"/>
        </w:rPr>
        <w:t xml:space="preserve">directoryName</w:t>
      </w:r>
      <w:r>
        <w:t xml:space="preserve"> </w:t>
      </w:r>
      <w:r>
        <w:t xml:space="preserve">form as not-evaluable (Mandatory-if-Exists: it does not fail).</w:t>
      </w:r>
    </w:p>
    <w:p>
      <w:pPr>
        <w:pStyle w:val="BodyText"/>
      </w:pPr>
      <w:r>
        <w:rPr>
          <w:rStyle w:val="VerbatimChar"/>
        </w:rPr>
        <w:t xml:space="preserve">compute_ess_binding</w:t>
      </w:r>
      <w:r>
        <w:t xml:space="preserve"> </w:t>
      </w:r>
      <w:r>
        <w:t xml:space="preserve">(</w:t>
      </w:r>
      <w:r>
        <w:rPr>
          <w:rStyle w:val="VerbatimChar"/>
        </w:rPr>
        <w:t xml:space="preserve">crates/pverify-core/src/verify.rs:1195</w:t>
      </w:r>
      <w:r>
        <w:t xml:space="preserve">) computes the binding against the</w:t>
      </w:r>
      <w:r>
        <w:t xml:space="preserve"> </w:t>
      </w:r>
      <w:r>
        <w:rPr>
          <w:rStyle w:val="VerbatimChar"/>
        </w:rPr>
        <w:t xml:space="preserve">sid</w:t>
      </w:r>
      <w:r>
        <w:t xml:space="preserve">-selected signer certificate:</w:t>
      </w:r>
    </w:p>
    <w:p>
      <w:pPr>
        <w:pStyle w:val="Compact"/>
        <w:numPr>
          <w:ilvl w:val="0"/>
          <w:numId w:val="1041"/>
        </w:numPr>
      </w:pPr>
      <w:r>
        <w:t xml:space="preserve">Recompute</w:t>
      </w:r>
      <w:r>
        <w:t xml:space="preserve"> </w:t>
      </w:r>
      <w:r>
        <w:rPr>
          <w:rStyle w:val="VerbatimChar"/>
        </w:rPr>
        <w:t xml:space="preserve">digest(signer_cert.der_bytes)</w:t>
      </w:r>
      <w:r>
        <w:t xml:space="preserve"> </w:t>
      </w:r>
      <w:r>
        <w:t xml:space="preserve">under the declared algorithm and compare to</w:t>
      </w:r>
      <w:r>
        <w:t xml:space="preserve"> </w:t>
      </w:r>
      <w:r>
        <w:rPr>
          <w:rStyle w:val="VerbatimChar"/>
        </w:rPr>
        <w:t xml:space="preserve">certHash</w:t>
      </w:r>
      <w:r>
        <w:t xml:space="preserve"> </w:t>
      </w:r>
      <w:r>
        <w:t xml:space="preserve">→</w:t>
      </w:r>
      <w:r>
        <w:t xml:space="preserve"> </w:t>
      </w:r>
      <w:r>
        <w:rPr>
          <w:rStyle w:val="VerbatimChar"/>
        </w:rPr>
        <w:t xml:space="preserve">CertHashCheck { hash_match }</w:t>
      </w:r>
      <w:r>
        <w:t xml:space="preserve">.</w:t>
      </w:r>
    </w:p>
    <w:p>
      <w:pPr>
        <w:pStyle w:val="Compact"/>
        <w:numPr>
          <w:ilvl w:val="0"/>
          <w:numId w:val="1041"/>
        </w:numPr>
      </w:pPr>
      <w:r>
        <w:t xml:space="preserve">When</w:t>
      </w:r>
      <w:r>
        <w:t xml:space="preserve"> </w:t>
      </w:r>
      <w:r>
        <w:rPr>
          <w:rStyle w:val="VerbatimChar"/>
        </w:rPr>
        <w:t xml:space="preserve">issuerSerial</w:t>
      </w:r>
      <w:r>
        <w:t xml:space="preserve"> </w:t>
      </w:r>
      <w:r>
        <w:t xml:space="preserve">is present and</w:t>
      </w:r>
      <w:r>
        <w:t xml:space="preserve"> </w:t>
      </w:r>
      <w:r>
        <w:rPr>
          <w:rStyle w:val="VerbatimChar"/>
        </w:rPr>
        <w:t xml:space="preserve">directoryName</w:t>
      </w:r>
      <w:r>
        <w:t xml:space="preserve">-formed: compare its DN linkage and serial to the signer cert →</w:t>
      </w:r>
      <w:r>
        <w:t xml:space="preserve"> </w:t>
      </w:r>
      <w:r>
        <w:rPr>
          <w:rStyle w:val="VerbatimChar"/>
        </w:rPr>
        <w:t xml:space="preserve">IssuerSerialCheck { matches }</w:t>
      </w:r>
      <w:r>
        <w:t xml:space="preserve">.</w:t>
      </w:r>
    </w:p>
    <w:p>
      <w:pPr>
        <w:pStyle w:val="Compact"/>
        <w:numPr>
          <w:ilvl w:val="0"/>
          <w:numId w:val="1041"/>
        </w:numPr>
      </w:pPr>
      <w:r>
        <w:t xml:space="preserve">ESS-v1 (SHA-1) is</w:t>
      </w:r>
      <w:r>
        <w:t xml:space="preserve"> </w:t>
      </w:r>
      <w:r>
        <w:rPr>
          <w:b/>
          <w:bCs/>
        </w:rPr>
        <w:t xml:space="preserve">accept-and-flag</w:t>
      </w:r>
      <w:r>
        <w:t xml:space="preserve">: a</w:t>
      </w:r>
      <w:r>
        <w:t xml:space="preserve"> </w:t>
      </w:r>
      <w:r>
        <w:rPr>
          <w:rStyle w:val="VerbatimChar"/>
        </w:rPr>
        <w:t xml:space="preserve">WeakAlgorithmFlag</w:t>
      </w:r>
      <w:r>
        <w:t xml:space="preserve"> </w:t>
      </w:r>
      <w:r>
        <w:t xml:space="preserve">(role</w:t>
      </w:r>
      <w:r>
        <w:t xml:space="preserve"> </w:t>
      </w:r>
      <w:r>
        <w:rPr>
          <w:rStyle w:val="VerbatimChar"/>
        </w:rPr>
        <w:t xml:space="preserve">EssSigningCertificateDigest</w:t>
      </w:r>
      <w:r>
        <w:t xml:space="preserve">) is attached to the signer chain step; it never rejects (FR-012a).</w:t>
      </w:r>
    </w:p>
    <w:p>
      <w:pPr>
        <w:pStyle w:val="FirstParagraph"/>
      </w:pPr>
      <w:r>
        <w:t xml:space="preserve">Three not-evaluable / malformed dispositions (all Constitution §I "cannot affirm"):</w:t>
      </w:r>
    </w:p>
    <w:p>
      <w:pPr>
        <w:pStyle w:val="Compact"/>
        <w:numPr>
          <w:ilvl w:val="0"/>
          <w:numId w:val="1042"/>
        </w:numPr>
      </w:pPr>
      <w:r>
        <w:t xml:space="preserve">Unknown/unsupported declared hash OID →</w:t>
      </w:r>
      <w:r>
        <w:t xml:space="preserve"> </w:t>
      </w:r>
      <w:r>
        <w:rPr>
          <w:rStyle w:val="VerbatimChar"/>
        </w:rPr>
        <w:t xml:space="preserve">hash_match: None</w:t>
      </w:r>
      <w:r>
        <w:t xml:space="preserve">.</w:t>
      </w:r>
    </w:p>
    <w:p>
      <w:pPr>
        <w:pStyle w:val="Compact"/>
        <w:numPr>
          <w:ilvl w:val="0"/>
          <w:numId w:val="1042"/>
        </w:numPr>
      </w:pPr>
      <w:r>
        <w:t xml:space="preserve">Non-</w:t>
      </w:r>
      <w:r>
        <w:rPr>
          <w:rStyle w:val="VerbatimChar"/>
        </w:rPr>
        <w:t xml:space="preserve">directoryName</w:t>
      </w:r>
      <w:r>
        <w:t xml:space="preserve"> </w:t>
      </w:r>
      <w:r>
        <w:t xml:space="preserve">issuerSerial GeneralName →</w:t>
      </w:r>
      <w:r>
        <w:t xml:space="preserve"> </w:t>
      </w:r>
      <w:r>
        <w:rPr>
          <w:rStyle w:val="VerbatimChar"/>
        </w:rPr>
        <w:t xml:space="preserve">matches: None</w:t>
      </w:r>
      <w:r>
        <w:t xml:space="preserve">.</w:t>
      </w:r>
    </w:p>
    <w:p>
      <w:pPr>
        <w:pStyle w:val="Compact"/>
        <w:numPr>
          <w:ilvl w:val="0"/>
          <w:numId w:val="1042"/>
        </w:numPr>
      </w:pPr>
      <w:r>
        <w:t xml:space="preserve">A</w:t>
      </w:r>
      <w:r>
        <w:t xml:space="preserve"> </w:t>
      </w:r>
      <w:r>
        <w:rPr>
          <w:i/>
          <w:iCs/>
        </w:rPr>
        <w:t xml:space="preserve">structurally malformed</w:t>
      </w:r>
      <w:r>
        <w:t xml:space="preserve"> </w:t>
      </w:r>
      <w:r>
        <w:t xml:space="preserve">ESS attribute (slice-029) →</w:t>
      </w:r>
      <w:r>
        <w:t xml:space="preserve"> </w:t>
      </w:r>
      <w:r>
        <w:rPr>
          <w:rStyle w:val="VerbatimChar"/>
        </w:rPr>
        <w:t xml:space="preserve">present: true</w:t>
      </w:r>
      <w:r>
        <w:t xml:space="preserve"> </w:t>
      </w:r>
      <w:r>
        <w:t xml:space="preserve">with</w:t>
      </w:r>
      <w:r>
        <w:t xml:space="preserve"> </w:t>
      </w:r>
      <w:r>
        <w:rPr>
          <w:rStyle w:val="VerbatimChar"/>
        </w:rPr>
        <w:t xml:space="preserve">hash_match: None</w:t>
      </w:r>
      <w:r>
        <w:t xml:space="preserve"> </w:t>
      </w:r>
      <w:r>
        <w:t xml:space="preserve">(distinguished from absence, which stays</w:t>
      </w:r>
      <w:r>
        <w:t xml:space="preserve"> </w:t>
      </w:r>
      <w:r>
        <w:rPr>
          <w:rStyle w:val="VerbatimChar"/>
        </w:rPr>
        <w:t xml:space="preserve">present: false</w:t>
      </w:r>
      <w:r>
        <w:t xml:space="preserve"> </w:t>
      </w:r>
      <w:r>
        <w:t xml:space="preserve">with no indication impact). The existing precedence already routes a</w:t>
      </w:r>
      <w:r>
        <w:t xml:space="preserve"> </w:t>
      </w:r>
      <w:r>
        <w:rPr>
          <w:rStyle w:val="VerbatimChar"/>
        </w:rPr>
        <w:t xml:space="preserve">hash_match: null</w:t>
      </w:r>
      <w:r>
        <w:t xml:space="preserve"> </w:t>
      </w:r>
      <w:r>
        <w:t xml:space="preserve">on an otherwise-passing signature to</w:t>
      </w:r>
      <w:r>
        <w:t xml:space="preserve"> </w:t>
      </w:r>
      <w:r>
        <w:rPr>
          <w:rStyle w:val="VerbatimChar"/>
        </w:rPr>
        <w:t xml:space="preserve">INDETERMINATE / signing_certificate_digest_not_evaluable</w:t>
      </w:r>
      <w:r>
        <w:t xml:space="preserve">, so no new sub-indication was needed.</w:t>
      </w:r>
    </w:p>
    <w:bookmarkEnd w:id="134"/>
    <w:bookmarkEnd w:id="135"/>
    <w:bookmarkStart w:id="136" w:name="X600b84d17ae23244998ce29a9a14686bc245016"/>
    <w:p>
      <w:pPr>
        <w:pStyle w:val="Heading2"/>
      </w:pPr>
      <w:r>
        <w:t xml:space="preserve">5.6 Content-Type Binding (slice 026)</w:t>
      </w:r>
    </w:p>
    <w:p>
      <w:pPr>
        <w:pStyle w:val="FirstParagraph"/>
      </w:pPr>
      <w:r>
        <w:t xml:space="preserve">Slice</w:t>
      </w:r>
      <w:r>
        <w:t xml:space="preserve"> </w:t>
      </w:r>
      <w:r>
        <w:rPr>
          <w:rStyle w:val="VerbatimChar"/>
        </w:rPr>
        <w:t xml:space="preserve">026-cades-contenttype-binding</w:t>
      </w:r>
      <w:r>
        <w:t xml:space="preserve"> </w:t>
      </w:r>
      <w:r>
        <w:t xml:space="preserve">adds the RFC 5652 §5.3</w:t>
      </w:r>
      <w:r>
        <w:t xml:space="preserve"> </w:t>
      </w:r>
      <w:r>
        <w:rPr>
          <w:rStyle w:val="VerbatimChar"/>
        </w:rPr>
        <w:t xml:space="preserve">content-type</w:t>
      </w:r>
      <w:r>
        <w:t xml:space="preserve"> </w:t>
      </w:r>
      <w:r>
        <w:t xml:space="preserve">signed-attribute equality check (a JNSA-mandatory CAdES step). The</w:t>
      </w:r>
      <w:r>
        <w:t xml:space="preserve"> </w:t>
      </w:r>
      <w:r>
        <w:rPr>
          <w:rStyle w:val="VerbatimChar"/>
        </w:rPr>
        <w:t xml:space="preserve">content-type</w:t>
      </w:r>
      <w:r>
        <w:t xml:space="preserve"> </w:t>
      </w:r>
      <w:r>
        <w:t xml:space="preserve">attribute (</w:t>
      </w:r>
      <w:r>
        <w:rPr>
          <w:rStyle w:val="VerbatimChar"/>
        </w:rPr>
        <w:t xml:space="preserve">1.2.840.113549.1.9.3</w:t>
      </w:r>
      <w:r>
        <w:t xml:space="preserve">) MUST carry an OID equal to</w:t>
      </w:r>
      <w:r>
        <w:t xml:space="preserve"> </w:t>
      </w:r>
      <w:r>
        <w:rPr>
          <w:rStyle w:val="VerbatimChar"/>
        </w:rPr>
        <w:t xml:space="preserve">EncapsulatedContentInfo.eContentType</w:t>
      </w:r>
      <w:r>
        <w:t xml:space="preserve">; an attacker who could substitute the encapsulated content type without invalidating the signature would otherwise change the</w:t>
      </w:r>
      <w:r>
        <w:t xml:space="preserve"> </w:t>
      </w:r>
      <w:r>
        <w:rPr>
          <w:i/>
          <w:iCs/>
        </w:rPr>
        <w:t xml:space="preserve">meaning</w:t>
      </w:r>
      <w:r>
        <w:t xml:space="preserve"> </w:t>
      </w:r>
      <w:r>
        <w:t xml:space="preserve">of the signed bytes.</w:t>
      </w:r>
    </w:p>
    <w:p>
      <w:pPr>
        <w:pStyle w:val="BodyText"/>
      </w:pPr>
      <w:r>
        <w:rPr>
          <w:rStyle w:val="VerbatimChar"/>
        </w:rPr>
        <w:t xml:space="preserve">find_content_type_attribute</w:t>
      </w:r>
      <w:r>
        <w:t xml:space="preserve"> </w:t>
      </w:r>
      <w:r>
        <w:t xml:space="preserve">(</w:t>
      </w:r>
      <w:r>
        <w:rPr>
          <w:rStyle w:val="VerbatimChar"/>
        </w:rPr>
        <w:t xml:space="preserve">crates/pverify-core/src/cms/verify.rs</w:t>
      </w:r>
      <w:r>
        <w:t xml:space="preserve">) is a structural clone of the messageDigest walk, differing only in the attribute OID and that the value SET must hold exactly one OBJECT IDENTIFIER. It returns</w:t>
      </w:r>
      <w:r>
        <w:t xml:space="preserve"> </w:t>
      </w:r>
      <w:r>
        <w:rPr>
          <w:rStyle w:val="VerbatimChar"/>
        </w:rPr>
        <w:t xml:space="preserve">Present(oid)</w:t>
      </w:r>
      <w:r>
        <w:t xml:space="preserve">,</w:t>
      </w:r>
      <w:r>
        <w:t xml:space="preserve"> </w:t>
      </w:r>
      <w:r>
        <w:rPr>
          <w:rStyle w:val="VerbatimChar"/>
        </w:rPr>
        <w:t xml:space="preserve">Absent</w:t>
      </w:r>
      <w:r>
        <w:t xml:space="preserve">, or</w:t>
      </w:r>
      <w:r>
        <w:t xml:space="preserve"> </w:t>
      </w:r>
      <w:r>
        <w:rPr>
          <w:rStyle w:val="VerbatimChar"/>
        </w:rPr>
        <w:t xml:space="preserve">Malformed</w:t>
      </w:r>
      <w:r>
        <w:t xml:space="preserve">.</w:t>
      </w:r>
      <w:r>
        <w:t xml:space="preserve"> </w:t>
      </w:r>
      <w:r>
        <w:rPr>
          <w:rStyle w:val="VerbatimChar"/>
        </w:rPr>
        <w:t xml:space="preserve">compute_content_type_check</w:t>
      </w:r>
      <w:r>
        <w:t xml:space="preserve"> </w:t>
      </w:r>
      <w:r>
        <w:t xml:space="preserve">(</w:t>
      </w:r>
      <w:r>
        <w:rPr>
          <w:rStyle w:val="VerbatimChar"/>
        </w:rPr>
        <w:t xml:space="preserve">crates/pverify-core/src/verify.rs:1388</w:t>
      </w:r>
      <w:r>
        <w:t xml:space="preserve">) compares by raw OID byte-equality and produces a</w:t>
      </w:r>
      <w:r>
        <w:t xml:space="preserve"> </w:t>
      </w:r>
      <w:r>
        <w:rPr>
          <w:rStyle w:val="VerbatimChar"/>
        </w:rPr>
        <w:t xml:space="preserve">ContentTypeCheck</w:t>
      </w:r>
      <w:r>
        <w:t xml:space="preserve"> </w:t>
      </w:r>
      <w:r>
        <w:t xml:space="preserve">with outcome: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ContentTypeMatch</w:t>
            </w:r>
          </w:p>
        </w:tc>
        <w:tc>
          <w:tcPr/>
          <w:p>
            <w:pPr>
              <w:pStyle w:val="Compact"/>
            </w:pPr>
            <w:r>
              <w:t xml:space="preserve">Condition</w:t>
            </w:r>
          </w:p>
        </w:tc>
        <w:tc>
          <w:tcPr/>
          <w:p>
            <w:pPr>
              <w:pStyle w:val="Compact"/>
            </w:pPr>
            <w:r>
              <w:t xml:space="preserve">Indication (§5.7.5)</w:t>
            </w:r>
          </w:p>
        </w:tc>
      </w:tr>
      <w:tr>
        <w:tc>
          <w:tcPr/>
          <w:p>
            <w:pPr>
              <w:pStyle w:val="Compact"/>
            </w:pPr>
            <w:r>
              <w:rPr>
                <w:rStyle w:val="VerbatimChar"/>
              </w:rPr>
              <w:t xml:space="preserve">Matched</w:t>
            </w:r>
          </w:p>
        </w:tc>
        <w:tc>
          <w:tcPr/>
          <w:p>
            <w:pPr>
              <w:pStyle w:val="Compact"/>
            </w:pPr>
            <w:r>
              <w:t xml:space="preserve">content-type OID == eContentType</w:t>
            </w:r>
          </w:p>
        </w:tc>
        <w:tc>
          <w:tcPr/>
          <w:p>
            <w:pPr>
              <w:pStyle w:val="Compact"/>
            </w:pPr>
            <w:r>
              <w:t xml:space="preserve">(no effect)</w:t>
            </w:r>
          </w:p>
        </w:tc>
      </w:tr>
      <w:tr>
        <w:tc>
          <w:tcPr/>
          <w:p>
            <w:pPr>
              <w:pStyle w:val="Compact"/>
            </w:pPr>
            <w:r>
              <w:rPr>
                <w:rStyle w:val="VerbatimChar"/>
              </w:rPr>
              <w:t xml:space="preserve">NotApplicable</w:t>
            </w:r>
          </w:p>
        </w:tc>
        <w:tc>
          <w:tcPr/>
          <w:p>
            <w:pPr>
              <w:pStyle w:val="Compact"/>
            </w:pPr>
            <w:r>
              <w:rPr>
                <w:rStyle w:val="VerbatimChar"/>
              </w:rPr>
              <w:t xml:space="preserve">signedAttrs</w:t>
            </w:r>
            <w:r>
              <w:t xml:space="preserve"> </w:t>
            </w:r>
            <w:r>
              <w:t xml:space="preserve">absent (§5.4 sign-over-eContent)</w:t>
            </w:r>
          </w:p>
        </w:tc>
        <w:tc>
          <w:tcPr/>
          <w:p>
            <w:pPr>
              <w:pStyle w:val="Compact"/>
            </w:pPr>
            <w:r>
              <w:t xml:space="preserve">(no effect)</w:t>
            </w:r>
          </w:p>
        </w:tc>
      </w:tr>
      <w:tr>
        <w:tc>
          <w:tcPr/>
          <w:p>
            <w:pPr>
              <w:pStyle w:val="Compact"/>
            </w:pPr>
            <w:r>
              <w:rPr>
                <w:rStyle w:val="VerbatimChar"/>
              </w:rPr>
              <w:t xml:space="preserve">Mismatch</w:t>
            </w:r>
          </w:p>
        </w:tc>
        <w:tc>
          <w:tcPr/>
          <w:p>
            <w:pPr>
              <w:pStyle w:val="Compact"/>
            </w:pPr>
            <w:r>
              <w:t xml:space="preserve">OIDs differ</w:t>
            </w:r>
          </w:p>
        </w:tc>
        <w:tc>
          <w:tcPr/>
          <w:p>
            <w:pPr>
              <w:pStyle w:val="Compact"/>
            </w:pPr>
            <w:r>
              <w:rPr>
                <w:rStyle w:val="VerbatimChar"/>
              </w:rPr>
              <w:t xml:space="preserve">TOTAL_FAILED / content_type_mismatch</w:t>
            </w:r>
          </w:p>
        </w:tc>
      </w:tr>
      <w:tr>
        <w:tc>
          <w:tcPr/>
          <w:p>
            <w:pPr>
              <w:pStyle w:val="Compact"/>
            </w:pPr>
            <w:r>
              <w:rPr>
                <w:rStyle w:val="VerbatimChar"/>
              </w:rPr>
              <w:t xml:space="preserve">Missing</w:t>
            </w:r>
          </w:p>
        </w:tc>
        <w:tc>
          <w:tcPr/>
          <w:p>
            <w:pPr>
              <w:pStyle w:val="Compact"/>
            </w:pPr>
            <w:r>
              <w:rPr>
                <w:rStyle w:val="VerbatimChar"/>
              </w:rPr>
              <w:t xml:space="preserve">signedAttrs</w:t>
            </w:r>
            <w:r>
              <w:t xml:space="preserve"> </w:t>
            </w:r>
            <w:r>
              <w:t xml:space="preserve">present but attribute absent</w:t>
            </w:r>
          </w:p>
        </w:tc>
        <w:tc>
          <w:tcPr/>
          <w:p>
            <w:pPr>
              <w:pStyle w:val="Compact"/>
            </w:pPr>
            <w:r>
              <w:rPr>
                <w:rStyle w:val="VerbatimChar"/>
              </w:rPr>
              <w:t xml:space="preserve">TOTAL_FAILED / content_type_missing</w:t>
            </w:r>
          </w:p>
        </w:tc>
      </w:tr>
      <w:tr>
        <w:tc>
          <w:tcPr/>
          <w:p>
            <w:pPr>
              <w:pStyle w:val="Compact"/>
            </w:pPr>
            <w:r>
              <w:rPr>
                <w:rStyle w:val="VerbatimChar"/>
              </w:rPr>
              <w:t xml:space="preserve">NotEvaluable</w:t>
            </w:r>
          </w:p>
        </w:tc>
        <w:tc>
          <w:tcPr/>
          <w:p>
            <w:pPr>
              <w:pStyle w:val="Compact"/>
            </w:pPr>
            <w:r>
              <w:t xml:space="preserve">attribute malformed, or</w:t>
            </w:r>
            <w:r>
              <w:t xml:space="preserve"> </w:t>
            </w:r>
            <w:r>
              <w:rPr>
                <w:rStyle w:val="VerbatimChar"/>
              </w:rPr>
              <w:t xml:space="preserve">eContentType</w:t>
            </w:r>
            <w:r>
              <w:t xml:space="preserve"> </w:t>
            </w:r>
            <w:r>
              <w:t xml:space="preserve">unavailable</w:t>
            </w:r>
          </w:p>
        </w:tc>
        <w:tc>
          <w:tcPr/>
          <w:p>
            <w:pPr>
              <w:pStyle w:val="Compact"/>
            </w:pPr>
            <w:r>
              <w:rPr>
                <w:rStyle w:val="VerbatimChar"/>
              </w:rPr>
              <w:t xml:space="preserve">INDETERMINATE / content_type_not_evaluable</w:t>
            </w:r>
          </w:p>
        </w:tc>
      </w:tr>
    </w:tbl>
    <w:p>
      <w:pPr>
        <w:pStyle w:val="BodyText"/>
      </w:pPr>
      <w:r>
        <w:t xml:space="preserve">RFC 5652 §5.3 makes the attribute MUST-present when any signed attribute is present, hence</w:t>
      </w:r>
      <w:r>
        <w:t xml:space="preserve"> </w:t>
      </w:r>
      <w:r>
        <w:rPr>
          <w:rStyle w:val="VerbatimChar"/>
        </w:rPr>
        <w:t xml:space="preserve">Missing</w:t>
      </w:r>
      <w:r>
        <w:t xml:space="preserve"> </w:t>
      </w:r>
      <w:r>
        <w:t xml:space="preserve">is a</w:t>
      </w:r>
      <w:r>
        <w:t xml:space="preserve"> </w:t>
      </w:r>
      <w:r>
        <w:rPr>
          <w:rStyle w:val="VerbatimChar"/>
        </w:rPr>
        <w:t xml:space="preserve">TOTAL_FAILED</w:t>
      </w:r>
      <w:r>
        <w:t xml:space="preserve">, while a malformed attribute or absent eContentType (cannot affirm) is</w:t>
      </w:r>
      <w:r>
        <w:t xml:space="preserve"> </w:t>
      </w:r>
      <w:r>
        <w:rPr>
          <w:rStyle w:val="VerbatimChar"/>
        </w:rPr>
        <w:t xml:space="preserve">INDETERMINATE</w:t>
      </w:r>
      <w:r>
        <w:t xml:space="preserve">.</w:t>
      </w:r>
    </w:p>
    <w:bookmarkEnd w:id="136"/>
    <w:bookmarkStart w:id="145" w:name="X570f5f542a2602035112954a8c4588d14a28f9a"/>
    <w:p>
      <w:pPr>
        <w:pStyle w:val="Heading2"/>
      </w:pPr>
      <w:r>
        <w:t xml:space="preserve">5.7 Timestamps, Per-Object VRT, and Indication Aggregation</w:t>
      </w:r>
    </w:p>
    <w:bookmarkStart w:id="137" w:name="X56dcb19eff843e97c39e9271a66f904fe87929d"/>
    <w:p>
      <w:pPr>
        <w:pStyle w:val="Heading3"/>
      </w:pPr>
      <w:r>
        <w:t xml:space="preserve">5.7.1 Signature-time-stamps (B-T)</w:t>
      </w:r>
    </w:p>
    <w:p>
      <w:pPr>
        <w:pStyle w:val="FirstParagraph"/>
      </w:pPr>
      <w:r>
        <w:t xml:space="preserve">Each</w:t>
      </w:r>
      <w:r>
        <w:t xml:space="preserve"> </w:t>
      </w:r>
      <w:r>
        <w:rPr>
          <w:rStyle w:val="VerbatimChar"/>
        </w:rPr>
        <w:t xml:space="preserve">signature-time-stamp</w:t>
      </w:r>
      <w:r>
        <w:t xml:space="preserve"> </w:t>
      </w:r>
      <w:r>
        <w:t xml:space="preserve">token (RFC 3161, RFC 5126 §6.3) commits to the signer's</w:t>
      </w:r>
      <w:r>
        <w:t xml:space="preserve"> </w:t>
      </w:r>
      <w:r>
        <w:rPr>
          <w:rStyle w:val="VerbatimChar"/>
        </w:rPr>
        <w:t xml:space="preserve">signature</w:t>
      </w:r>
      <w:r>
        <w:t xml:space="preserve"> </w:t>
      </w:r>
      <w:r>
        <w:t xml:space="preserve">OCTET STRING;</w:t>
      </w:r>
      <w:r>
        <w:t xml:space="preserve"> </w:t>
      </w:r>
      <w:r>
        <w:rPr>
          <w:rStyle w:val="VerbatimChar"/>
        </w:rPr>
        <w:t xml:space="preserve">verify_cades</w:t>
      </w:r>
      <w:r>
        <w:t xml:space="preserve"> </w:t>
      </w:r>
      <w:r>
        <w:t xml:space="preserve">hands those bytes as the imprint input to</w:t>
      </w:r>
      <w:r>
        <w:t xml:space="preserve"> </w:t>
      </w:r>
      <w:r>
        <w:rPr>
          <w:rStyle w:val="VerbatimChar"/>
        </w:rPr>
        <w:t xml:space="preserve">verify_timestamp_token</w:t>
      </w:r>
      <w:r>
        <w:t xml:space="preserve"> </w:t>
      </w:r>
      <w:r>
        <w:t xml:space="preserve">(Chapter 12) with role</w:t>
      </w:r>
      <w:r>
        <w:t xml:space="preserve"> </w:t>
      </w:r>
      <w:r>
        <w:rPr>
          <w:rStyle w:val="VerbatimChar"/>
        </w:rPr>
        <w:t xml:space="preserve">SignatureTimestamp</w:t>
      </w:r>
      <w:r>
        <w:t xml:space="preserve">. The embedded certs serve as the TSA-chain intermediates, validated against the same anchor store as the signer.</w:t>
      </w:r>
    </w:p>
    <w:bookmarkEnd w:id="137"/>
    <w:bookmarkStart w:id="138" w:name="Xa77a377f57eb5c0479fd1425fe771163ce85169"/>
    <w:p>
      <w:pPr>
        <w:pStyle w:val="Heading3"/>
      </w:pPr>
      <w:r>
        <w:t xml:space="preserve">5.7.2 Archive-time-stamps-v3 (B-LTA)</w:t>
      </w:r>
    </w:p>
    <w:p>
      <w:pPr>
        <w:pStyle w:val="FirstParagraph"/>
      </w:pPr>
      <w:r>
        <w:t xml:space="preserve">For each</w:t>
      </w:r>
      <w:r>
        <w:t xml:space="preserve"> </w:t>
      </w:r>
      <w:r>
        <w:rPr>
          <w:rStyle w:val="VerbatimChar"/>
        </w:rPr>
        <w:t xml:space="preserve">archive-time-stamp-v3</w:t>
      </w:r>
      <w:r>
        <w:t xml:space="preserve">,</w:t>
      </w:r>
      <w:r>
        <w:t xml:space="preserve"> </w:t>
      </w:r>
      <w:r>
        <w:rPr>
          <w:rStyle w:val="VerbatimChar"/>
        </w:rPr>
        <w:t xml:space="preserve">archive_v3_imprint_input</w:t>
      </w:r>
      <w:r>
        <w:t xml:space="preserve"> </w:t>
      </w:r>
      <w:r>
        <w:t xml:space="preserve">(</w:t>
      </w:r>
      <w:r>
        <w:rPr>
          <w:rStyle w:val="VerbatimChar"/>
        </w:rPr>
        <w:t xml:space="preserve">crates/pverify-core/src/cms/canonical.rs</w:t>
      </w:r>
      <w:r>
        <w:t xml:space="preserve">) recomputes the ETSI EN 319 122-1 §6.3.4 canonical imprint input and passes it to</w:t>
      </w:r>
      <w:r>
        <w:t xml:space="preserve"> </w:t>
      </w:r>
      <w:r>
        <w:rPr>
          <w:rStyle w:val="VerbatimChar"/>
        </w:rPr>
        <w:t xml:space="preserve">verify_timestamp_token</w:t>
      </w:r>
      <w:r>
        <w:t xml:space="preserve"> </w:t>
      </w:r>
      <w:r>
        <w:t xml:space="preserve">(role</w:t>
      </w:r>
      <w:r>
        <w:t xml:space="preserve"> </w:t>
      </w:r>
      <w:r>
        <w:rPr>
          <w:rStyle w:val="VerbatimChar"/>
        </w:rPr>
        <w:t xml:space="preserve">ArchiveTimestamp</w:t>
      </w:r>
      <w:r>
        <w:t xml:space="preserve">); a mismatch is</w:t>
      </w:r>
      <w:r>
        <w:t xml:space="preserve"> </w:t>
      </w:r>
      <w:r>
        <w:rPr>
          <w:rStyle w:val="VerbatimChar"/>
        </w:rPr>
        <w:t xml:space="preserve">archive_timestamp_imprint_mismatch</w:t>
      </w:r>
      <w:r>
        <w:t xml:space="preserve"> </w:t>
      </w:r>
      <w:r>
        <w:t xml:space="preserve">(</w:t>
      </w:r>
      <w:r>
        <w:rPr>
          <w:rStyle w:val="VerbatimChar"/>
        </w:rPr>
        <w:t xml:space="preserve">TOTAL_FAILED</w:t>
      </w:r>
      <w:r>
        <w:t xml:space="preserve">).</w:t>
      </w:r>
    </w:p>
    <w:p>
      <w:pPr>
        <w:pStyle w:val="BodyText"/>
      </w:pPr>
      <w:r>
        <w:t xml:space="preserve">The canonical input concatenates, in order: (1) the content bytes (embedded eContent or detached); (2) every embedded certificate's full DER in on-disk SET-OF order (not canonically sorted); (3) the SignedData CRLs slot (currently always empty — the parser does not surface it, and pverify's LTA fixtures place revocation material in</w:t>
      </w:r>
      <w:r>
        <w:t xml:space="preserve"> </w:t>
      </w:r>
      <w:r>
        <w:rPr>
          <w:rStyle w:val="VerbatimChar"/>
        </w:rPr>
        <w:t xml:space="preserve">unsignedAttrs</w:t>
      </w:r>
      <w:r>
        <w:t xml:space="preserve">); (4) the</w:t>
      </w:r>
      <w:r>
        <w:t xml:space="preserve"> </w:t>
      </w:r>
      <w:r>
        <w:rPr>
          <w:rStyle w:val="VerbatimChar"/>
        </w:rPr>
        <w:t xml:space="preserve">signedAttrs</w:t>
      </w:r>
      <w:r>
        <w:t xml:space="preserve"> </w:t>
      </w:r>
      <w:r>
        <w:t xml:space="preserve">value bytes; (5) the signer</w:t>
      </w:r>
      <w:r>
        <w:t xml:space="preserve"> </w:t>
      </w:r>
      <w:r>
        <w:rPr>
          <w:rStyle w:val="VerbatimChar"/>
        </w:rPr>
        <w:t xml:space="preserve">signature</w:t>
      </w:r>
      <w:r>
        <w:t xml:space="preserve"> </w:t>
      </w:r>
      <w:r>
        <w:t xml:space="preserve">value bytes; (6) the</w:t>
      </w:r>
      <w:r>
        <w:t xml:space="preserve"> </w:t>
      </w:r>
      <w:r>
        <w:rPr>
          <w:rStyle w:val="VerbatimChar"/>
        </w:rPr>
        <w:t xml:space="preserve">unsignedAttrs</w:t>
      </w:r>
      <w:r>
        <w:t xml:space="preserve"> </w:t>
      </w:r>
      <w:r>
        <w:t xml:space="preserve">with the archive-TS being recomputed</w:t>
      </w:r>
      <w:r>
        <w:t xml:space="preserve"> </w:t>
      </w:r>
      <w:r>
        <w:rPr>
          <w:i/>
          <w:iCs/>
        </w:rPr>
        <w:t xml:space="preserve">and every later one</w:t>
      </w:r>
      <w:r>
        <w:t xml:space="preserve"> </w:t>
      </w:r>
      <w:r>
        <w:t xml:space="preserve">removed, so a chain of sequential archive-time-stamps forms a hash chain (the</w:t>
      </w:r>
      <w:r>
        <w:t xml:space="preserve"> </w:t>
      </w:r>
      <w:r>
        <w:rPr>
          <w:rStyle w:val="VerbatimChar"/>
        </w:rPr>
        <w:t xml:space="preserve">checkpoint_index</w:t>
      </w:r>
      <w:r>
        <w:t xml:space="preserve"> </w:t>
      </w:r>
      <w:r>
        <w:t xml:space="preserve">mechanism in</w:t>
      </w:r>
      <w:r>
        <w:t xml:space="preserve"> </w:t>
      </w:r>
      <w:r>
        <w:rPr>
          <w:rStyle w:val="VerbatimChar"/>
        </w:rPr>
        <w:t xml:space="preserve">unsigned_attrs_without_archive_ts_at_or_after</w:t>
      </w:r>
      <w:r>
        <w:t xml:space="preserve">).</w:t>
      </w:r>
    </w:p>
    <w:p>
      <w:pPr>
        <w:pStyle w:val="BodyText"/>
      </w:pPr>
      <w:r>
        <w:t xml:space="preserve">The module documents this as a</w:t>
      </w:r>
      <w:r>
        <w:t xml:space="preserve"> </w:t>
      </w:r>
      <w:r>
        <w:rPr>
          <w:b/>
          <w:bCs/>
        </w:rPr>
        <w:t xml:space="preserve">v0.3 simplified encoder</w:t>
      </w:r>
      <w:r>
        <w:t xml:space="preserve">: it is a deterministic byte recipe (with pverify-side</w:t>
      </w:r>
      <w:r>
        <w:t xml:space="preserve"> </w:t>
      </w:r>
      <w:r>
        <w:rPr>
          <w:rStyle w:val="VerbatimChar"/>
        </w:rPr>
        <w:t xml:space="preserve">SA</w:t>
      </w:r>
      <w:r>
        <w:t xml:space="preserve">/</w:t>
      </w:r>
      <w:r>
        <w:rPr>
          <w:rStyle w:val="VerbatimChar"/>
        </w:rPr>
        <w:t xml:space="preserve">SI</w:t>
      </w:r>
      <w:r>
        <w:t xml:space="preserve">/</w:t>
      </w:r>
      <w:r>
        <w:rPr>
          <w:rStyle w:val="VerbatimChar"/>
        </w:rPr>
        <w:t xml:space="preserve">UA</w:t>
      </w:r>
      <w:r>
        <w:t xml:space="preserve"> </w:t>
      </w:r>
      <w:r>
        <w:t xml:space="preserve">length-prefixed framing in slots 4–6 to keep boundaries unambiguous) sufficient to detect every modification ETSI §6.3.4 cares about — tampered content, embedded cert/CRL, signedAttrs, signature, or any non-self unsigned-attribute change. It is not yet a fully general §6.3.4 encoder (multi-archive layering, certVals/revocVals update semantics, on-disk SET-OF ordering corner cases). This is an acknowledged scope limitation, not a silent approximation: where the imprint cannot be computed (no content available), the imprint is treated as informational only. Auditors validating LTA archives over complex multi-layer structures should treat the imprint result as a positive indicator rather than a complete §6.3.4 conformance assertion.</w:t>
      </w:r>
    </w:p>
    <w:bookmarkEnd w:id="138"/>
    <w:bookmarkStart w:id="139" w:name="X0afd0ea321450bb62e0d5c3ef6fe160d9a9937c"/>
    <w:p>
      <w:pPr>
        <w:pStyle w:val="Heading3"/>
      </w:pPr>
      <w:r>
        <w:t xml:space="preserve">5.7.3 Per-object VRT and TSA-chain revocation</w:t>
      </w:r>
    </w:p>
    <w:p>
      <w:pPr>
        <w:pStyle w:val="FirstParagraph"/>
      </w:pPr>
      <w:r>
        <w:t xml:space="preserve">After the timestamp tokens are populated,</w:t>
      </w:r>
      <w:r>
        <w:t xml:space="preserve"> </w:t>
      </w:r>
      <w:r>
        <w:rPr>
          <w:rStyle w:val="VerbatimChar"/>
        </w:rPr>
        <w:t xml:space="preserve">crate::vrt::derive_vrt</w:t>
      </w:r>
      <w:r>
        <w:t xml:space="preserve"> </w:t>
      </w:r>
      <w:r>
        <w:t xml:space="preserve">(Chapter 12) builds the recursive-outer-covering graph and assigns each object — signer chain, signer signature, each signature-TS, each archive-TS — its own Validation Reference Time. The signer chain is then</w:t>
      </w:r>
      <w:r>
        <w:t xml:space="preserve"> </w:t>
      </w:r>
      <w:r>
        <w:rPr>
          <w:b/>
          <w:bCs/>
        </w:rPr>
        <w:t xml:space="preserve">re-validated at</w:t>
      </w:r>
      <w:r>
        <w:rPr>
          <w:b/>
          <w:bCs/>
        </w:rPr>
        <w:t xml:space="preserve"> </w:t>
      </w:r>
      <w:r>
        <w:rPr>
          <w:rStyle w:val="VerbatimChar"/>
          <w:b/>
          <w:bCs/>
        </w:rPr>
        <w:t xml:space="preserve">vrt.signer_chain.value</w:t>
      </w:r>
      <w:r>
        <w:t xml:space="preserve"> </w:t>
      </w:r>
      <w:r>
        <w:t xml:space="preserve">(re-running</w:t>
      </w:r>
      <w:r>
        <w:t xml:space="preserve"> </w:t>
      </w:r>
      <w:r>
        <w:rPr>
          <w:rStyle w:val="VerbatimChar"/>
        </w:rPr>
        <w:t xml:space="preserve">validate_path</w:t>
      </w:r>
      <w:r>
        <w:t xml:space="preserve"> </w:t>
      </w:r>
      <w:r>
        <w:t xml:space="preserve">→</w:t>
      </w:r>
      <w:r>
        <w:t xml:space="preserve"> </w:t>
      </w:r>
      <w:r>
        <w:rPr>
          <w:rStyle w:val="VerbatimChar"/>
        </w:rPr>
        <w:t xml:space="preserve">wire_chain_step_signatures</w:t>
      </w:r>
      <w:r>
        <w:t xml:space="preserve"> </w:t>
      </w:r>
      <w:r>
        <w:t xml:space="preserve">→ weak-algorithm flagging → ESS flag re-attach →</w:t>
      </w:r>
      <w:r>
        <w:t xml:space="preserve"> </w:t>
      </w:r>
      <w:r>
        <w:rPr>
          <w:rStyle w:val="VerbatimChar"/>
        </w:rPr>
        <w:t xml:space="preserve">apply_revocations</w:t>
      </w:r>
      <w:r>
        <w:t xml:space="preserve">) whenever that VRT differs from</w:t>
      </w:r>
      <w:r>
        <w:t xml:space="preserve"> </w:t>
      </w:r>
      <w:r>
        <w:rPr>
          <w:rStyle w:val="VerbatimChar"/>
        </w:rPr>
        <w:t xml:space="preserve">request_at</w:t>
      </w:r>
      <w:r>
        <w:t xml:space="preserve">; if it equals</w:t>
      </w:r>
      <w:r>
        <w:t xml:space="preserve"> </w:t>
      </w:r>
      <w:r>
        <w:rPr>
          <w:rStyle w:val="VerbatimChar"/>
        </w:rPr>
        <w:t xml:space="preserve">request_at</w:t>
      </w:r>
      <w:r>
        <w:t xml:space="preserve"> </w:t>
      </w:r>
      <w:r>
        <w:t xml:space="preserve">the re-validation is skipped because it would be byte-identical. Each timestamp's TSA chain is likewise re-validated at its own VRT, and each is revocation-checked via</w:t>
      </w:r>
      <w:r>
        <w:t xml:space="preserve"> </w:t>
      </w:r>
      <w:r>
        <w:rPr>
          <w:rStyle w:val="VerbatimChar"/>
        </w:rPr>
        <w:t xml:space="preserve">apply_tsa_chain_revocation_for_token</w:t>
      </w:r>
      <w:r>
        <w:t xml:space="preserve"> </w:t>
      </w:r>
      <w:r>
        <w:t xml:space="preserve">(slice 033,</w:t>
      </w:r>
      <w:r>
        <w:t xml:space="preserve"> </w:t>
      </w:r>
      <w:r>
        <w:rPr>
          <w:rStyle w:val="VerbatimChar"/>
        </w:rPr>
        <w:t xml:space="preserve">crates/pverify-core/src/verify.rs:1552</w:t>
      </w:r>
      <w:r>
        <w:t xml:space="preserve">) at that object's VRT, consuming the embedded</w:t>
      </w:r>
      <w:r>
        <w:t xml:space="preserve"> </w:t>
      </w:r>
      <w:r>
        <w:rPr>
          <w:rStyle w:val="VerbatimChar"/>
        </w:rPr>
        <w:t xml:space="preserve">revocation-values</w:t>
      </w:r>
      <w:r>
        <w:t xml:space="preserve"> </w:t>
      </w:r>
      <w:r>
        <w:t xml:space="preserve">OCSP/CRL material plus the configured fetcher per the verification mode. This runs unconditionally for every timestamp because the first-pass</w:t>
      </w:r>
      <w:r>
        <w:t xml:space="preserve"> </w:t>
      </w:r>
      <w:r>
        <w:rPr>
          <w:rStyle w:val="VerbatimChar"/>
        </w:rPr>
        <w:t xml:space="preserve">verify_timestamp_token</w:t>
      </w:r>
      <w:r>
        <w:t xml:space="preserve"> </w:t>
      </w:r>
      <w:r>
        <w:t xml:space="preserve">applies zero revocation. A confirmed-revoked TSA cert degrades to</w:t>
      </w:r>
      <w:r>
        <w:t xml:space="preserve"> </w:t>
      </w:r>
      <w:r>
        <w:rPr>
          <w:rStyle w:val="VerbatimChar"/>
        </w:rPr>
        <w:t xml:space="preserve">INDETERMINATE / revoked_no_poe</w:t>
      </w:r>
      <w:r>
        <w:t xml:space="preserve"> </w:t>
      </w:r>
      <w:r>
        <w:t xml:space="preserve">— "cannot affirm the timestamp", never a forgery claim.</w:t>
      </w:r>
    </w:p>
    <w:p>
      <w:pPr>
        <w:pStyle w:val="BodyText"/>
      </w:pPr>
      <w:r>
        <w:rPr>
          <w:b/>
          <w:bCs/>
        </w:rPr>
        <w:t xml:space="preserve">OCSP nonce (RFC 8954, slice 035).</w:t>
      </w:r>
      <w:r>
        <w:t xml:space="preserve"> </w:t>
      </w:r>
      <w:r>
        <w:t xml:space="preserve">When the live OCSP fetcher fires (online mode), it sends a 16-byte nonce generated by a</w:t>
      </w:r>
      <w:r>
        <w:t xml:space="preserve"> </w:t>
      </w:r>
      <w:r>
        <w:rPr>
          <w:rStyle w:val="VerbatimChar"/>
        </w:rPr>
        <w:t xml:space="preserve">NonceSource</w:t>
      </w:r>
      <w:r>
        <w:t xml:space="preserve"> </w:t>
      </w:r>
      <w:r>
        <w:t xml:space="preserve">trait implementation (backed by a CSPRNG in the platform host). The responder's reply is accepted only if it echoes back the same nonce or omits the nonce extension altogether (RFC 8954 §2.1); a mismatched nonce is treated as an unauthenticated response and the OCSP attempt is degraded to indeterminate. An in-run OCSP cache (</w:t>
      </w:r>
      <w:r>
        <w:rPr>
          <w:rStyle w:val="VerbatimChar"/>
        </w:rPr>
        <w:t xml:space="preserve">OcspCache</w:t>
      </w:r>
      <w:r>
        <w:t xml:space="preserve">) deduplicates requests within a single</w:t>
      </w:r>
      <w:r>
        <w:t xml:space="preserve"> </w:t>
      </w:r>
      <w:r>
        <w:rPr>
          <w:rStyle w:val="VerbatimChar"/>
        </w:rPr>
        <w:t xml:space="preserve">verify_with</w:t>
      </w:r>
      <w:r>
        <w:t xml:space="preserve"> </w:t>
      </w:r>
      <w:r>
        <w:t xml:space="preserve">call so the same</w:t>
      </w:r>
      <w:r>
        <w:t xml:space="preserve"> </w:t>
      </w:r>
      <w:r>
        <w:rPr>
          <w:rStyle w:val="VerbatimChar"/>
        </w:rPr>
        <w:t xml:space="preserve">certID</w:t>
      </w:r>
      <w:r>
        <w:t xml:space="preserve"> </w:t>
      </w:r>
      <w:r>
        <w:t xml:space="preserve">is fetched at most once per run.</w:t>
      </w:r>
    </w:p>
    <w:bookmarkEnd w:id="139"/>
    <w:bookmarkStart w:id="140" w:name="Xa7e84874b2476945d6afe793b78c4c53f4f1be3"/>
    <w:p>
      <w:pPr>
        <w:pStyle w:val="Heading3"/>
      </w:pPr>
      <w:r>
        <w:t xml:space="preserve">5.7.4 Base ETSI indication aggregation</w:t>
      </w:r>
    </w:p>
    <w:p>
      <w:pPr>
        <w:pStyle w:val="FirstParagraph"/>
      </w:pPr>
      <w:r>
        <w:rPr>
          <w:rStyle w:val="VerbatimChar"/>
        </w:rPr>
        <w:t xml:space="preserve">aggregate_etsi</w:t>
      </w:r>
      <w:r>
        <w:t xml:space="preserve"> </w:t>
      </w:r>
      <w:r>
        <w:t xml:space="preserve">(</w:t>
      </w:r>
      <w:r>
        <w:rPr>
          <w:rStyle w:val="VerbatimChar"/>
        </w:rPr>
        <w:t xml:space="preserve">crates/pverify-core/src/verify.rs:2343</w:t>
      </w:r>
      <w:r>
        <w:t xml:space="preserve">) folds the chain/signature/digest/archive-imprint findings into a base</w:t>
      </w:r>
      <w:r>
        <w:t xml:space="preserve"> </w:t>
      </w:r>
      <w:r>
        <w:rPr>
          <w:rStyle w:val="VerbatimChar"/>
        </w:rPr>
        <w:t xml:space="preserve">EtsiIndication</w:t>
      </w:r>
      <w:r>
        <w:t xml:space="preserve"> </w:t>
      </w:r>
      <w:r>
        <w:t xml:space="preserve">with severity ordering</w:t>
      </w:r>
      <w:r>
        <w:t xml:space="preserve"> </w:t>
      </w:r>
      <w:r>
        <w:rPr>
          <w:rStyle w:val="VerbatimChar"/>
        </w:rPr>
        <w:t xml:space="preserve">TOTAL_FAILED &gt; INDETERMINATE &gt; TOTAL_PASSED</w:t>
      </w:r>
      <w:r>
        <w:t xml:space="preserve"> </w:t>
      </w:r>
      <w:r>
        <w:t xml:space="preserve">and first-finding-wins within a severity tier. The precedence ladder (abbreviated, in evaluation order):</w:t>
      </w:r>
    </w:p>
    <w:p>
      <w:pPr>
        <w:pStyle w:val="Compact"/>
        <w:numPr>
          <w:ilvl w:val="0"/>
          <w:numId w:val="1043"/>
        </w:numPr>
      </w:pPr>
      <w:r>
        <w:t xml:space="preserve">Path-validation structural</w:t>
      </w:r>
      <w:r>
        <w:t xml:space="preserve"> </w:t>
      </w:r>
      <w:r>
        <w:rPr>
          <w:rStyle w:val="VerbatimChar"/>
        </w:rPr>
        <w:t xml:space="preserve">TOTAL_FAILED</w:t>
      </w:r>
      <w:r>
        <w:t xml:space="preserve"> </w:t>
      </w:r>
      <w:r>
        <w:t xml:space="preserve">(e.g.</w:t>
      </w:r>
      <w:r>
        <w:t xml:space="preserve"> </w:t>
      </w:r>
      <w:r>
        <w:rPr>
          <w:rStyle w:val="VerbatimChar"/>
        </w:rPr>
        <w:t xml:space="preserve">chain_constraints_failure</w:t>
      </w:r>
      <w:r>
        <w:t xml:space="preserve">).</w:t>
      </w:r>
    </w:p>
    <w:p>
      <w:pPr>
        <w:pStyle w:val="Compact"/>
        <w:numPr>
          <w:ilvl w:val="0"/>
          <w:numId w:val="1043"/>
        </w:numPr>
      </w:pPr>
      <w:r>
        <w:rPr>
          <w:rStyle w:val="VerbatimChar"/>
        </w:rPr>
        <w:t xml:space="preserve">archive_timestamp_imprint_mismatch</w:t>
      </w:r>
      <w:r>
        <w:t xml:space="preserve"> </w:t>
      </w:r>
      <w:r>
        <w:t xml:space="preserve">(</w:t>
      </w:r>
      <w:r>
        <w:rPr>
          <w:rStyle w:val="VerbatimChar"/>
        </w:rPr>
        <w:t xml:space="preserve">TOTAL_FAILED</w:t>
      </w:r>
      <w:r>
        <w:t xml:space="preserve">).</w:t>
      </w:r>
    </w:p>
    <w:p>
      <w:pPr>
        <w:pStyle w:val="Compact"/>
        <w:numPr>
          <w:ilvl w:val="0"/>
          <w:numId w:val="1043"/>
        </w:numPr>
      </w:pPr>
      <w:r>
        <w:t xml:space="preserve">OCSP responder signature verifies-and-fails (</w:t>
      </w:r>
      <w:r>
        <w:rPr>
          <w:rStyle w:val="VerbatimChar"/>
        </w:rPr>
        <w:t xml:space="preserve">ocsp_responder_signature_invalid</w:t>
      </w:r>
      <w:r>
        <w:t xml:space="preserve">,</w:t>
      </w:r>
      <w:r>
        <w:t xml:space="preserve"> </w:t>
      </w:r>
      <w:r>
        <w:rPr>
          <w:rStyle w:val="VerbatimChar"/>
        </w:rPr>
        <w:t xml:space="preserve">TOTAL_FAILED</w:t>
      </w:r>
      <w:r>
        <w:t xml:space="preserve">).</w:t>
      </w:r>
    </w:p>
    <w:p>
      <w:pPr>
        <w:pStyle w:val="Compact"/>
        <w:numPr>
          <w:ilvl w:val="0"/>
          <w:numId w:val="1043"/>
        </w:numPr>
      </w:pPr>
      <w:r>
        <w:t xml:space="preserve">SignedAttrs signature failure — routed by the typed</w:t>
      </w:r>
      <w:r>
        <w:t xml:space="preserve"> </w:t>
      </w:r>
      <w:r>
        <w:rPr>
          <w:rStyle w:val="VerbatimChar"/>
        </w:rPr>
        <w:t xml:space="preserve">cause</w:t>
      </w:r>
      <w:r>
        <w:t xml:space="preserve">:</w:t>
      </w:r>
      <w:r>
        <w:t xml:space="preserve"> </w:t>
      </w:r>
      <w:r>
        <w:rPr>
          <w:rStyle w:val="VerbatimChar"/>
        </w:rPr>
        <w:t xml:space="preserve">Other</w:t>
      </w:r>
      <w:r>
        <w:t xml:space="preserve"> </w:t>
      </w:r>
      <w:r>
        <w:t xml:space="preserve">→</w:t>
      </w:r>
      <w:r>
        <w:t xml:space="preserve"> </w:t>
      </w:r>
      <w:r>
        <w:rPr>
          <w:rStyle w:val="VerbatimChar"/>
        </w:rPr>
        <w:t xml:space="preserve">TOTAL_FAILED / signed_attrs_signature_failed</w:t>
      </w:r>
      <w:r>
        <w:t xml:space="preserve">;</w:t>
      </w:r>
      <w:r>
        <w:t xml:space="preserve"> </w:t>
      </w:r>
      <w:r>
        <w:rPr>
          <w:rStyle w:val="VerbatimChar"/>
        </w:rPr>
        <w:t xml:space="preserve">UnsupportedAlgorithm</w:t>
      </w:r>
      <w:r>
        <w:t xml:space="preserve"> </w:t>
      </w:r>
      <w:r>
        <w:t xml:space="preserve">→</w:t>
      </w:r>
      <w:r>
        <w:t xml:space="preserve"> </w:t>
      </w:r>
      <w:r>
        <w:rPr>
          <w:rStyle w:val="VerbatimChar"/>
        </w:rPr>
        <w:t xml:space="preserve">INDETERMINATE / signature_algorithm_unsupported</w:t>
      </w:r>
      <w:r>
        <w:t xml:space="preserve">;</w:t>
      </w:r>
      <w:r>
        <w:t xml:space="preserve"> </w:t>
      </w:r>
      <w:r>
        <w:rPr>
          <w:rStyle w:val="VerbatimChar"/>
        </w:rPr>
        <w:t xml:space="preserve">MalformedPublicKey</w:t>
      </w:r>
      <w:r>
        <w:t xml:space="preserve"> </w:t>
      </w:r>
      <w:r>
        <w:t xml:space="preserve">→</w:t>
      </w:r>
      <w:r>
        <w:t xml:space="preserve"> </w:t>
      </w:r>
      <w:r>
        <w:rPr>
          <w:rStyle w:val="VerbatimChar"/>
        </w:rPr>
        <w:t xml:space="preserve">INDETERMINATE / public_key_malformed</w:t>
      </w:r>
      <w:r>
        <w:t xml:space="preserve">.</w:t>
      </w:r>
    </w:p>
    <w:p>
      <w:pPr>
        <w:pStyle w:val="Compact"/>
        <w:numPr>
          <w:ilvl w:val="0"/>
          <w:numId w:val="1043"/>
        </w:numPr>
      </w:pPr>
      <w:r>
        <w:t xml:space="preserve">Content digest mismatch (only when content was supplied) →</w:t>
      </w:r>
      <w:r>
        <w:t xml:space="preserve"> </w:t>
      </w:r>
      <w:r>
        <w:rPr>
          <w:rStyle w:val="VerbatimChar"/>
        </w:rPr>
        <w:t xml:space="preserve">TOTAL_FAILED / messageDigest_mismatch</w:t>
      </w:r>
      <w:r>
        <w:t xml:space="preserve">.</w:t>
      </w:r>
    </w:p>
    <w:p>
      <w:pPr>
        <w:pStyle w:val="Compact"/>
        <w:numPr>
          <w:ilvl w:val="0"/>
          <w:numId w:val="1043"/>
        </w:numPr>
      </w:pPr>
      <w:r>
        <w:t xml:space="preserve">Signer-cert revoked on CRL/OCSP →</w:t>
      </w:r>
      <w:r>
        <w:t xml:space="preserve"> </w:t>
      </w:r>
      <w:r>
        <w:rPr>
          <w:rStyle w:val="VerbatimChar"/>
        </w:rPr>
        <w:t xml:space="preserve">TOTAL_FAILED / signer_certificate_revoked[_via_ocsp]</w:t>
      </w:r>
      <w:r>
        <w:t xml:space="preserve">.</w:t>
      </w:r>
    </w:p>
    <w:p>
      <w:pPr>
        <w:pStyle w:val="Compact"/>
        <w:numPr>
          <w:ilvl w:val="0"/>
          <w:numId w:val="1043"/>
        </w:numPr>
      </w:pPr>
      <w:r>
        <w:t xml:space="preserve">Archive imprint under unsupported algorithm, malformed-public-key chain step, unsupported chain signatureAlgorithm, Name-Constraints findings, policy-rejected → various</w:t>
      </w:r>
      <w:r>
        <w:t xml:space="preserve"> </w:t>
      </w:r>
      <w:r>
        <w:rPr>
          <w:rStyle w:val="VerbatimChar"/>
        </w:rPr>
        <w:t xml:space="preserve">INDETERMINATE</w:t>
      </w:r>
      <w:r>
        <w:t xml:space="preserve">.</w:t>
      </w:r>
    </w:p>
    <w:p>
      <w:pPr>
        <w:pStyle w:val="FirstParagraph"/>
      </w:pPr>
      <w:r>
        <w:t xml:space="preserve">The terminating-anchor step's placeholder revocation record is excluded from the revocation scan, so a stale-CRL sub-indication is never falsely emitted on the anchor itself.</w:t>
      </w:r>
    </w:p>
    <w:bookmarkEnd w:id="140"/>
    <w:bookmarkStart w:id="144" w:name="X349ff81d37eb16b55971a8667f3c8585c671d67"/>
    <w:p>
      <w:pPr>
        <w:pStyle w:val="Heading3"/>
      </w:pPr>
      <w:r>
        <w:t xml:space="preserve">5.7.5 Layered indications (never masking a proven TOTAL_FAILED)</w:t>
      </w:r>
    </w:p>
    <w:p>
      <w:pPr>
        <w:pStyle w:val="FirstParagraph"/>
      </w:pPr>
      <w:r>
        <w:t xml:space="preserve">The base indication is then degraded — never masked upward — by four ordered layers, each of which only acts when the base is not already a proven</w:t>
      </w:r>
      <w:r>
        <w:t xml:space="preserve"> </w:t>
      </w:r>
      <w:r>
        <w:rPr>
          <w:rStyle w:val="VerbatimChar"/>
        </w:rPr>
        <w:t xml:space="preserve">TOTAL_FAILED</w:t>
      </w:r>
      <w:r>
        <w:t xml:space="preserve">:</w:t>
      </w:r>
    </w:p>
    <w:p>
      <w:pPr>
        <w:pStyle w:val="BodyText"/>
      </w:pPr>
      <w:r>
        <w:drawing>
          <wp:inline>
            <wp:extent cx="5334000" cy="272142"/>
            <wp:effectExtent b="0" l="0" r="0" t="0"/>
            <wp:docPr descr="diagram" title="" id="142" name="Picture"/>
            <a:graphic>
              <a:graphicData uri="http://schemas.openxmlformats.org/drawingml/2006/picture">
                <pic:pic>
                  <pic:nvPicPr>
                    <pic:cNvPr descr="./ch-05-cms-cades-2.png" id="143" name="Picture"/>
                    <pic:cNvPicPr>
                      <a:picLocks noChangeArrowheads="1" noChangeAspect="1"/>
                    </pic:cNvPicPr>
                  </pic:nvPicPr>
                  <pic:blipFill>
                    <a:blip r:embed="rId141"/>
                    <a:stretch>
                      <a:fillRect/>
                    </a:stretch>
                  </pic:blipFill>
                  <pic:spPr bwMode="auto">
                    <a:xfrm>
                      <a:off x="0" y="0"/>
                      <a:ext cx="5334000" cy="272142"/>
                    </a:xfrm>
                    <a:prstGeom prst="rect">
                      <a:avLst/>
                    </a:prstGeom>
                    <a:noFill/>
                    <a:ln w="9525">
                      <a:noFill/>
                      <a:headEnd/>
                      <a:tailEnd/>
                    </a:ln>
                  </pic:spPr>
                </pic:pic>
              </a:graphicData>
            </a:graphic>
          </wp:inline>
        </w:drawing>
      </w:r>
    </w:p>
    <w:p>
      <w:pPr>
        <w:pStyle w:val="Compact"/>
        <w:numPr>
          <w:ilvl w:val="0"/>
          <w:numId w:val="1044"/>
        </w:numPr>
      </w:pPr>
      <w:r>
        <w:rPr>
          <w:b/>
          <w:bCs/>
        </w:rPr>
        <w:t xml:space="preserve">Signer-binding (025)</w:t>
      </w:r>
      <w:r>
        <w:t xml:space="preserve"> </w:t>
      </w:r>
      <w:r>
        <w:t xml:space="preserve">—</w:t>
      </w:r>
      <w:r>
        <w:t xml:space="preserve"> </w:t>
      </w:r>
      <w:r>
        <w:rPr>
          <w:rStyle w:val="VerbatimChar"/>
        </w:rPr>
        <w:t xml:space="preserve">apply_signer_binding_indication</w:t>
      </w:r>
      <w:r>
        <w:t xml:space="preserve"> </w:t>
      </w:r>
      <w:r>
        <w:t xml:space="preserve">(</w:t>
      </w:r>
      <w:r>
        <w:rPr>
          <w:rStyle w:val="VerbatimChar"/>
        </w:rPr>
        <w:t xml:space="preserve">:1324</w:t>
      </w:r>
      <w:r>
        <w:t xml:space="preserve">): the signer-identification gate is</w:t>
      </w:r>
      <w:r>
        <w:t xml:space="preserve"> </w:t>
      </w:r>
      <w:r>
        <w:rPr>
          <w:i/>
          <w:iCs/>
        </w:rPr>
        <w:t xml:space="preserve">absolute first</w:t>
      </w:r>
      <w:r>
        <w:t xml:space="preserve"> </w:t>
      </w:r>
      <w:r>
        <w:t xml:space="preserve">(an</w:t>
      </w:r>
      <w:r>
        <w:t xml:space="preserve"> </w:t>
      </w:r>
      <w:r>
        <w:rPr>
          <w:rStyle w:val="VerbatimChar"/>
        </w:rPr>
        <w:t xml:space="preserve">NotFound</w:t>
      </w:r>
      <w:r>
        <w:t xml:space="preserve">/</w:t>
      </w:r>
      <w:r>
        <w:rPr>
          <w:rStyle w:val="VerbatimChar"/>
        </w:rPr>
        <w:t xml:space="preserve">Malformed</w:t>
      </w:r>
      <w:r>
        <w:t xml:space="preserve"> </w:t>
      </w:r>
      <w:r>
        <w:rPr>
          <w:rStyle w:val="VerbatimChar"/>
        </w:rPr>
        <w:t xml:space="preserve">sid</w:t>
      </w:r>
      <w:r>
        <w:t xml:space="preserve"> </w:t>
      </w:r>
      <w:r>
        <w:t xml:space="preserve">is evaluated before any signature/digest result, since those presuppose a correctly identified signer). Then ESS</w:t>
      </w:r>
      <w:r>
        <w:t xml:space="preserve"> </w:t>
      </w:r>
      <w:r>
        <w:rPr>
          <w:rStyle w:val="VerbatimChar"/>
        </w:rPr>
        <w:t xml:space="preserve">certHash</w:t>
      </w:r>
      <w:r>
        <w:t xml:space="preserve">/</w:t>
      </w:r>
      <w:r>
        <w:rPr>
          <w:rStyle w:val="VerbatimChar"/>
        </w:rPr>
        <w:t xml:space="preserve">issuerSerial</w:t>
      </w:r>
      <w:r>
        <w:t xml:space="preserve"> </w:t>
      </w:r>
      <w:r>
        <w:t xml:space="preserve">mismatch upgrades a non-</w:t>
      </w:r>
      <w:r>
        <w:rPr>
          <w:rStyle w:val="VerbatimChar"/>
        </w:rPr>
        <w:t xml:space="preserve">TOTAL_FAILED</w:t>
      </w:r>
      <w:r>
        <w:t xml:space="preserve"> </w:t>
      </w:r>
      <w:r>
        <w:t xml:space="preserve">base to</w:t>
      </w:r>
      <w:r>
        <w:t xml:space="preserve"> </w:t>
      </w:r>
      <w:r>
        <w:rPr>
          <w:rStyle w:val="VerbatimChar"/>
        </w:rPr>
        <w:t xml:space="preserve">TOTAL_FAILED</w:t>
      </w:r>
      <w:r>
        <w:t xml:space="preserve">; an ESS not-evaluable digest degrades a would-be</w:t>
      </w:r>
      <w:r>
        <w:t xml:space="preserve"> </w:t>
      </w:r>
      <w:r>
        <w:rPr>
          <w:rStyle w:val="VerbatimChar"/>
        </w:rPr>
        <w:t xml:space="preserve">TOTAL_PASSED</w:t>
      </w:r>
      <w:r>
        <w:t xml:space="preserve"> </w:t>
      </w:r>
      <w:r>
        <w:t xml:space="preserve">to</w:t>
      </w:r>
      <w:r>
        <w:t xml:space="preserve"> </w:t>
      </w:r>
      <w:r>
        <w:rPr>
          <w:rStyle w:val="VerbatimChar"/>
        </w:rPr>
        <w:t xml:space="preserve">INDETERMINATE / signing_certificate_digest_not_evaluable</w:t>
      </w:r>
      <w:r>
        <w:t xml:space="preserve">.</w:t>
      </w:r>
    </w:p>
    <w:p>
      <w:pPr>
        <w:pStyle w:val="Compact"/>
        <w:numPr>
          <w:ilvl w:val="0"/>
          <w:numId w:val="1044"/>
        </w:numPr>
      </w:pPr>
      <w:r>
        <w:rPr>
          <w:b/>
          <w:bCs/>
        </w:rPr>
        <w:t xml:space="preserve">Content-type (026)</w:t>
      </w:r>
      <w:r>
        <w:t xml:space="preserve"> </w:t>
      </w:r>
      <w:r>
        <w:t xml:space="preserve">—</w:t>
      </w:r>
      <w:r>
        <w:t xml:space="preserve"> </w:t>
      </w:r>
      <w:r>
        <w:rPr>
          <w:rStyle w:val="VerbatimChar"/>
        </w:rPr>
        <w:t xml:space="preserve">apply_content_type_indication</w:t>
      </w:r>
      <w:r>
        <w:t xml:space="preserve"> </w:t>
      </w:r>
      <w:r>
        <w:t xml:space="preserve">(</w:t>
      </w:r>
      <w:r>
        <w:rPr>
          <w:rStyle w:val="VerbatimChar"/>
        </w:rPr>
        <w:t xml:space="preserve">:1441</w:t>
      </w:r>
      <w:r>
        <w:t xml:space="preserve">): mismatch/missing →</w:t>
      </w:r>
      <w:r>
        <w:t xml:space="preserve"> </w:t>
      </w:r>
      <w:r>
        <w:rPr>
          <w:rStyle w:val="VerbatimChar"/>
        </w:rPr>
        <w:t xml:space="preserve">TOTAL_FAILED</w:t>
      </w:r>
      <w:r>
        <w:t xml:space="preserve">; malformed/unavailable →</w:t>
      </w:r>
      <w:r>
        <w:t xml:space="preserve"> </w:t>
      </w:r>
      <w:r>
        <w:rPr>
          <w:rStyle w:val="VerbatimChar"/>
        </w:rPr>
        <w:t xml:space="preserve">INDETERMINATE</w:t>
      </w:r>
      <w:r>
        <w:t xml:space="preserve">.</w:t>
      </w:r>
    </w:p>
    <w:p>
      <w:pPr>
        <w:pStyle w:val="Compact"/>
        <w:numPr>
          <w:ilvl w:val="0"/>
          <w:numId w:val="1044"/>
        </w:numPr>
      </w:pPr>
      <w:r>
        <w:rPr>
          <w:b/>
          <w:bCs/>
        </w:rPr>
        <w:t xml:space="preserve">Algorithm-validity (032, opt-in)</w:t>
      </w:r>
      <w:r>
        <w:t xml:space="preserve"> </w:t>
      </w:r>
      <w:r>
        <w:t xml:space="preserve">—</w:t>
      </w:r>
      <w:r>
        <w:t xml:space="preserve"> </w:t>
      </w:r>
      <w:r>
        <w:rPr>
          <w:rStyle w:val="VerbatimChar"/>
        </w:rPr>
        <w:t xml:space="preserve">apply_algorithm_validity_indication</w:t>
      </w:r>
      <w:r>
        <w:t xml:space="preserve"> </w:t>
      </w:r>
      <w:r>
        <w:t xml:space="preserve">(</w:t>
      </w:r>
      <w:r>
        <w:rPr>
          <w:rStyle w:val="VerbatimChar"/>
        </w:rPr>
        <w:t xml:space="preserve">:1480</w:t>
      </w:r>
      <w:r>
        <w:t xml:space="preserve">): only when</w:t>
      </w:r>
      <w:r>
        <w:t xml:space="preserve"> </w:t>
      </w:r>
      <w:r>
        <w:rPr>
          <w:rStyle w:val="VerbatimChar"/>
        </w:rPr>
        <w:t xml:space="preserve">--algorithm-policy</w:t>
      </w:r>
      <w:r>
        <w:t xml:space="preserve"> </w:t>
      </w:r>
      <w:r>
        <w:t xml:space="preserve">is supplied; a failing/indeterminate object degrades to</w:t>
      </w:r>
      <w:r>
        <w:t xml:space="preserve"> </w:t>
      </w:r>
      <w:r>
        <w:rPr>
          <w:rStyle w:val="VerbatimChar"/>
        </w:rPr>
        <w:t xml:space="preserve">INDETERMINATE / crypto_constraints_failure_no_poe</w:t>
      </w:r>
      <w:r>
        <w:t xml:space="preserve">, mirroring ETSI</w:t>
      </w:r>
      <w:r>
        <w:t xml:space="preserve"> </w:t>
      </w:r>
      <w:r>
        <w:rPr>
          <w:rStyle w:val="VerbatimChar"/>
        </w:rPr>
        <w:t xml:space="preserve">CRYPTO_CONSTRAINTS_FAILURE_NO_POE</w:t>
      </w:r>
      <w:r>
        <w:t xml:space="preserve">. Off by default; off-path output is byte-identical (Chapter 13).</w:t>
      </w:r>
    </w:p>
    <w:p>
      <w:pPr>
        <w:pStyle w:val="Compact"/>
        <w:numPr>
          <w:ilvl w:val="0"/>
          <w:numId w:val="1044"/>
        </w:numPr>
      </w:pPr>
      <w:r>
        <w:rPr>
          <w:b/>
          <w:bCs/>
        </w:rPr>
        <w:t xml:space="preserve">TSA-revocation (033)</w:t>
      </w:r>
      <w:r>
        <w:t xml:space="preserve"> </w:t>
      </w:r>
      <w:r>
        <w:t xml:space="preserve">—</w:t>
      </w:r>
      <w:r>
        <w:t xml:space="preserve"> </w:t>
      </w:r>
      <w:r>
        <w:rPr>
          <w:rStyle w:val="VerbatimChar"/>
        </w:rPr>
        <w:t xml:space="preserve">apply_tsa_revocation_indication</w:t>
      </w:r>
      <w:r>
        <w:t xml:space="preserve"> </w:t>
      </w:r>
      <w:r>
        <w:t xml:space="preserve">(</w:t>
      </w:r>
      <w:r>
        <w:rPr>
          <w:rStyle w:val="VerbatimChar"/>
        </w:rPr>
        <w:t xml:space="preserve">:1622</w:t>
      </w:r>
      <w:r>
        <w:t xml:space="preserve">): a confirmed-revoked TSA cert on any timestamp degrades to</w:t>
      </w:r>
      <w:r>
        <w:t xml:space="preserve"> </w:t>
      </w:r>
      <w:r>
        <w:rPr>
          <w:rStyle w:val="VerbatimChar"/>
        </w:rPr>
        <w:t xml:space="preserve">INDETERMINATE / revoked_no_poe</w:t>
      </w:r>
      <w:r>
        <w:t xml:space="preserve">.</w:t>
      </w:r>
    </w:p>
    <w:p>
      <w:pPr>
        <w:pStyle w:val="FirstParagraph"/>
      </w:pPr>
      <w:r>
        <w:t xml:space="preserve">Each layer's "only degrade when not already a proven</w:t>
      </w:r>
      <w:r>
        <w:t xml:space="preserve"> </w:t>
      </w:r>
      <w:r>
        <w:rPr>
          <w:rStyle w:val="VerbatimChar"/>
        </w:rPr>
        <w:t xml:space="preserve">TOTAL_FAILED</w:t>
      </w:r>
      <w:r>
        <w:t xml:space="preserve">" guard is the never-mask discipline: a cryptographically broken signature outranks a deprecated-algorithm or revoked-TSA fact, and a proven failure is never overwritten by a softer indeterminate.</w:t>
      </w:r>
    </w:p>
    <w:bookmarkEnd w:id="144"/>
    <w:bookmarkEnd w:id="145"/>
    <w:bookmarkStart w:id="146" w:name="X719a8d8876452d557c07b2ebbc9b2990c4078a1"/>
    <w:p>
      <w:pPr>
        <w:pStyle w:val="Heading2"/>
      </w:pPr>
      <w:r>
        <w:t xml:space="preserve">5.8 Closed Vocabulary and Cross-Format Reuse</w:t>
      </w:r>
    </w:p>
    <w:p>
      <w:pPr>
        <w:pStyle w:val="FirstParagraph"/>
      </w:pPr>
      <w:r>
        <w:t xml:space="preserve">Every disposition in this chapter resolves to the closed</w:t>
      </w:r>
      <w:r>
        <w:t xml:space="preserve"> </w:t>
      </w:r>
      <w:r>
        <w:rPr>
          <w:rStyle w:val="VerbatimChar"/>
        </w:rPr>
        <w:t xml:space="preserve">SubIndication</w:t>
      </w:r>
      <w:r>
        <w:t xml:space="preserve"> </w:t>
      </w:r>
      <w:r>
        <w:t xml:space="preserve">enum (</w:t>
      </w:r>
      <w:r>
        <w:rPr>
          <w:rStyle w:val="VerbatimChar"/>
        </w:rPr>
        <w:t xml:space="preserve">crates/pverify-core/src/report/etsi.rs</w:t>
      </w:r>
      <w:r>
        <w:t xml:space="preserve">, mirrored 1:1 into the root</w:t>
      </w:r>
      <w:r>
        <w:t xml:space="preserve"> </w:t>
      </w:r>
      <w:r>
        <w:rPr>
          <w:rStyle w:val="VerbatimChar"/>
        </w:rPr>
        <w:t xml:space="preserve">report-schema.json</w:t>
      </w:r>
      <w:r>
        <w:t xml:space="preserve">); no free-form verdict text reaches the report. The relevant CAdES-path sub-indications are:</w:t>
      </w:r>
      <w:r>
        <w:t xml:space="preserve"> </w:t>
      </w:r>
      <w:r>
        <w:rPr>
          <w:rStyle w:val="VerbatimChar"/>
        </w:rPr>
        <w:t xml:space="preserve">signer_certificate_not_found</w:t>
      </w:r>
      <w:r>
        <w:t xml:space="preserve">,</w:t>
      </w:r>
      <w:r>
        <w:t xml:space="preserve"> </w:t>
      </w:r>
      <w:r>
        <w:rPr>
          <w:rStyle w:val="VerbatimChar"/>
        </w:rPr>
        <w:t xml:space="preserve">signer_identifier_malformed</w:t>
      </w:r>
      <w:r>
        <w:t xml:space="preserve">,</w:t>
      </w:r>
      <w:r>
        <w:t xml:space="preserve"> </w:t>
      </w:r>
      <w:r>
        <w:rPr>
          <w:rStyle w:val="VerbatimChar"/>
        </w:rPr>
        <w:t xml:space="preserve">signing_certificate_digest_mismatch</w:t>
      </w:r>
      <w:r>
        <w:t xml:space="preserve">,</w:t>
      </w:r>
      <w:r>
        <w:t xml:space="preserve"> </w:t>
      </w:r>
      <w:r>
        <w:rPr>
          <w:rStyle w:val="VerbatimChar"/>
        </w:rPr>
        <w:t xml:space="preserve">signing_certificate_issuer_serial_mismatch</w:t>
      </w:r>
      <w:r>
        <w:t xml:space="preserve">,</w:t>
      </w:r>
      <w:r>
        <w:t xml:space="preserve"> </w:t>
      </w:r>
      <w:r>
        <w:rPr>
          <w:rStyle w:val="VerbatimChar"/>
        </w:rPr>
        <w:t xml:space="preserve">signing_certificate_digest_not_evaluable</w:t>
      </w:r>
      <w:r>
        <w:t xml:space="preserve">,</w:t>
      </w:r>
      <w:r>
        <w:t xml:space="preserve"> </w:t>
      </w:r>
      <w:r>
        <w:rPr>
          <w:rStyle w:val="VerbatimChar"/>
        </w:rPr>
        <w:t xml:space="preserve">content_type_mismatch</w:t>
      </w:r>
      <w:r>
        <w:t xml:space="preserve">,</w:t>
      </w:r>
      <w:r>
        <w:t xml:space="preserve"> </w:t>
      </w:r>
      <w:r>
        <w:rPr>
          <w:rStyle w:val="VerbatimChar"/>
        </w:rPr>
        <w:t xml:space="preserve">content_type_missing</w:t>
      </w:r>
      <w:r>
        <w:t xml:space="preserve">,</w:t>
      </w:r>
      <w:r>
        <w:t xml:space="preserve"> </w:t>
      </w:r>
      <w:r>
        <w:rPr>
          <w:rStyle w:val="VerbatimChar"/>
        </w:rPr>
        <w:t xml:space="preserve">content_type_not_evaluable</w:t>
      </w:r>
      <w:r>
        <w:t xml:space="preserve">,</w:t>
      </w:r>
      <w:r>
        <w:t xml:space="preserve"> </w:t>
      </w:r>
      <w:r>
        <w:rPr>
          <w:rStyle w:val="VerbatimChar"/>
        </w:rPr>
        <w:t xml:space="preserve">signed_attrs_signature_failed</w:t>
      </w:r>
      <w:r>
        <w:t xml:space="preserve">,</w:t>
      </w:r>
      <w:r>
        <w:t xml:space="preserve"> </w:t>
      </w:r>
      <w:r>
        <w:rPr>
          <w:rStyle w:val="VerbatimChar"/>
        </w:rPr>
        <w:t xml:space="preserve">messageDigest_mismatch</w:t>
      </w:r>
      <w:r>
        <w:t xml:space="preserve">,</w:t>
      </w:r>
      <w:r>
        <w:t xml:space="preserve"> </w:t>
      </w:r>
      <w:r>
        <w:rPr>
          <w:rStyle w:val="VerbatimChar"/>
        </w:rPr>
        <w:t xml:space="preserve">signer_certificate_revoked</w:t>
      </w:r>
      <w:r>
        <w:t xml:space="preserve">,</w:t>
      </w:r>
      <w:r>
        <w:t xml:space="preserve"> </w:t>
      </w:r>
      <w:r>
        <w:rPr>
          <w:rStyle w:val="VerbatimChar"/>
        </w:rPr>
        <w:t xml:space="preserve">signer_certificate_revoked_via_ocsp</w:t>
      </w:r>
      <w:r>
        <w:t xml:space="preserve">,</w:t>
      </w:r>
      <w:r>
        <w:t xml:space="preserve"> </w:t>
      </w:r>
      <w:r>
        <w:rPr>
          <w:rStyle w:val="VerbatimChar"/>
        </w:rPr>
        <w:t xml:space="preserve">archive_timestamp_imprint_mismatch</w:t>
      </w:r>
      <w:r>
        <w:t xml:space="preserve">,</w:t>
      </w:r>
      <w:r>
        <w:t xml:space="preserve"> </w:t>
      </w:r>
      <w:r>
        <w:rPr>
          <w:rStyle w:val="VerbatimChar"/>
        </w:rPr>
        <w:t xml:space="preserve">cms_multi_signer_unsupported</w:t>
      </w:r>
      <w:r>
        <w:t xml:space="preserve">, and the various algorithm/revocation indeterminates shared with the other formats.</w:t>
      </w:r>
    </w:p>
    <w:p>
      <w:pPr>
        <w:pStyle w:val="BodyText"/>
      </w:pPr>
      <w:r>
        <w:t xml:space="preserve">The</w:t>
      </w:r>
      <w:r>
        <w:t xml:space="preserve"> </w:t>
      </w:r>
      <w:r>
        <w:rPr>
          <w:rStyle w:val="VerbatimChar"/>
        </w:rPr>
        <w:t xml:space="preserve">SignedDataParser</w:t>
      </w:r>
      <w:r>
        <w:t xml:space="preserve"> </w:t>
      </w:r>
      <w:r>
        <w:t xml:space="preserve">and the</w:t>
      </w:r>
      <w:r>
        <w:t xml:space="preserve"> </w:t>
      </w:r>
      <w:r>
        <w:rPr>
          <w:rStyle w:val="VerbatimChar"/>
        </w:rPr>
        <w:t xml:space="preserve">verify_cades</w:t>
      </w:r>
      <w:r>
        <w:t xml:space="preserve"> </w:t>
      </w:r>
      <w:r>
        <w:t xml:space="preserve">orchestration are the substrate the rest of the tool builds on: PAdES (Chapter 6) parses the PDF host-side and feeds the embedded CMS through this same</w:t>
      </w:r>
      <w:r>
        <w:t xml:space="preserve"> </w:t>
      </w:r>
      <w:r>
        <w:rPr>
          <w:rStyle w:val="VerbatimChar"/>
        </w:rPr>
        <w:t xml:space="preserve">SignedDataParser</w:t>
      </w:r>
      <w:r>
        <w:t xml:space="preserve"> </w:t>
      </w:r>
      <w:r>
        <w:t xml:space="preserve">+ the §5.5/§5.6 binding checks, layering</w:t>
      </w:r>
      <w:r>
        <w:t xml:space="preserve"> </w:t>
      </w:r>
      <w:r>
        <w:rPr>
          <w:rStyle w:val="VerbatimChar"/>
        </w:rPr>
        <w:t xml:space="preserve">/DSS</w:t>
      </w:r>
      <w:r>
        <w:t xml:space="preserve">/</w:t>
      </w:r>
      <w:r>
        <w:rPr>
          <w:rStyle w:val="VerbatimChar"/>
        </w:rPr>
        <w:t xml:space="preserve">/VRI</w:t>
      </w:r>
      <w:r>
        <w:t xml:space="preserve"> </w:t>
      </w:r>
      <w:r>
        <w:t xml:space="preserve">revocation material on top; RFC 3161 timestamp tokens (Chapter 12) are parsed by</w:t>
      </w:r>
      <w:r>
        <w:t xml:space="preserve"> </w:t>
      </w:r>
      <w:r>
        <w:rPr>
          <w:rStyle w:val="VerbatimChar"/>
        </w:rPr>
        <w:t xml:space="preserve">SignedDataParser</w:t>
      </w:r>
      <w:r>
        <w:t xml:space="preserve"> </w:t>
      </w:r>
      <w:r>
        <w:t xml:space="preserve">as</w:t>
      </w:r>
      <w:r>
        <w:t xml:space="preserve"> </w:t>
      </w:r>
      <w:r>
        <w:rPr>
          <w:rStyle w:val="VerbatimChar"/>
        </w:rPr>
        <w:t xml:space="preserve">id-ct-TSTInfo</w:t>
      </w:r>
      <w:r>
        <w:t xml:space="preserve">-typed</w:t>
      </w:r>
      <w:r>
        <w:t xml:space="preserve"> </w:t>
      </w:r>
      <w:r>
        <w:rPr>
          <w:rStyle w:val="VerbatimChar"/>
        </w:rPr>
        <w:t xml:space="preserve">SignedData</w:t>
      </w:r>
      <w:r>
        <w:t xml:space="preserve">; ASiC (Chapter 7) routes each inner CAdES signature through</w:t>
      </w:r>
      <w:r>
        <w:t xml:space="preserve"> </w:t>
      </w:r>
      <w:r>
        <w:rPr>
          <w:rStyle w:val="VerbatimChar"/>
        </w:rPr>
        <w:t xml:space="preserve">verify_cades</w:t>
      </w:r>
      <w:r>
        <w:t xml:space="preserve">. The signer-binding precedence, the typed-cause failure routing, and the never-mask aggregation discipline are therefore not CAdES-local conventions but the tool-wide contract for how observed cryptographic facts become ETSI indications.</w:t>
      </w:r>
    </w:p>
    <w:bookmarkEnd w:id="146"/>
    <w:bookmarkEnd w:id="147"/>
    <w:bookmarkStart w:id="180" w:name="Xefb3065e0d8ac4627ed116aa9521564bc23ff6c"/>
    <w:p>
      <w:pPr>
        <w:pStyle w:val="Heading1"/>
      </w:pPr>
      <w:r>
        <w:t xml:space="preserve">6. PAdES Verification</w:t>
      </w:r>
    </w:p>
    <w:p>
      <w:pPr>
        <w:pStyle w:val="FirstParagraph"/>
      </w:pPr>
      <w:r>
        <w:t xml:space="preserve">This chapter specifies how pverify verifies PAdES (PDF Advanced Electronic Signatures, ETSI EN 319 142). It covers the host/core split that keeps PDF parsing out of the WASM-clean kernel, the PDF signature-dictionary projection, the</w:t>
      </w:r>
      <w:r>
        <w:t xml:space="preserve"> </w:t>
      </w:r>
      <w:r>
        <w:rPr>
          <w:rStyle w:val="VerbatimChar"/>
        </w:rPr>
        <w:t xml:space="preserve">/ByteRange</w:t>
      </w:r>
      <w:r>
        <w:t xml:space="preserve"> </w:t>
      </w:r>
      <w:r>
        <w:t xml:space="preserve">integrity and covers-EOF discipline, incremental-update revision handling, document timestamps (</w:t>
      </w:r>
      <w:r>
        <w:rPr>
          <w:rStyle w:val="VerbatimChar"/>
        </w:rPr>
        <w:t xml:space="preserve">/DocTimeStamp</w:t>
      </w:r>
      <w:r>
        <w:t xml:space="preserve">), the RFC 5280 §6.1.5 empty-policy-tree relaxation that unblocked Japanese public PDFs, and — at length — the branch-034 work that lets pverify consume a PDF's own long-term validation material: the document-level</w:t>
      </w:r>
      <w:r>
        <w:t xml:space="preserve"> </w:t>
      </w:r>
      <w:r>
        <w:rPr>
          <w:rStyle w:val="VerbatimChar"/>
        </w:rPr>
        <w:t xml:space="preserve">/DSS</w:t>
      </w:r>
      <w:r>
        <w:t xml:space="preserve"> </w:t>
      </w:r>
      <w:r>
        <w:t xml:space="preserve">dictionary (</w:t>
      </w:r>
      <w:r>
        <w:rPr>
          <w:rStyle w:val="VerbatimChar"/>
        </w:rPr>
        <w:t xml:space="preserve">/Certs</w:t>
      </w:r>
      <w:r>
        <w:t xml:space="preserve">,</w:t>
      </w:r>
      <w:r>
        <w:t xml:space="preserve"> </w:t>
      </w:r>
      <w:r>
        <w:rPr>
          <w:rStyle w:val="VerbatimChar"/>
        </w:rPr>
        <w:t xml:space="preserve">/CRLs</w:t>
      </w:r>
      <w:r>
        <w:t xml:space="preserve">,</w:t>
      </w:r>
      <w:r>
        <w:t xml:space="preserve"> </w:t>
      </w:r>
      <w:r>
        <w:rPr>
          <w:rStyle w:val="VerbatimChar"/>
        </w:rPr>
        <w:t xml:space="preserve">/OCSPs</w:t>
      </w:r>
      <w:r>
        <w:t xml:space="preserve">), its per-signature</w:t>
      </w:r>
      <w:r>
        <w:t xml:space="preserve"> </w:t>
      </w:r>
      <w:r>
        <w:rPr>
          <w:rStyle w:val="VerbatimChar"/>
        </w:rPr>
        <w:t xml:space="preserve">/VRI</w:t>
      </w:r>
      <w:r>
        <w:t xml:space="preserve"> </w:t>
      </w:r>
      <w:r>
        <w:t xml:space="preserve">sub-dictionary, and the Adobe</w:t>
      </w:r>
      <w:r>
        <w:t xml:space="preserve"> </w:t>
      </w:r>
      <w:r>
        <w:rPr>
          <w:rStyle w:val="VerbatimChar"/>
        </w:rPr>
        <w:t xml:space="preserve">revocationInfoArchival</w:t>
      </w:r>
      <w:r>
        <w:t xml:space="preserve"> </w:t>
      </w:r>
      <w:r>
        <w:t xml:space="preserve">CMS attribute.</w:t>
      </w:r>
    </w:p>
    <w:p>
      <w:pPr>
        <w:pStyle w:val="BodyText"/>
      </w:pPr>
      <w:r>
        <w:t xml:space="preserve">The PAdES verifier reuses, by deliberate design, the same CMS/chain/revocation/timestamp machinery that drives CAdES (see Chapter 4 for format dispatch and Chapter 5 for CAdES); the format-specific surface is small and is the focus here. Per-object Validation Reference Time (VRT) derivation is covered in Chapter 12, revocation evaluation in Chapter 11, and the report/schema model in Chapter 14; this chapter cross-references them where the PAdES path threads into them.</w:t>
      </w:r>
    </w:p>
    <w:bookmarkStart w:id="149" w:name="X0e6a1acc6a5fea49e7511a7e8e9a8d5a0a58ba6"/>
    <w:p>
      <w:pPr>
        <w:pStyle w:val="Heading2"/>
      </w:pPr>
      <w:r>
        <w:t xml:space="preserve">6.1 Scope and AdES-level support</w:t>
      </w:r>
    </w:p>
    <w:p>
      <w:pPr>
        <w:pStyle w:val="FirstParagraph"/>
      </w:pPr>
      <w:r>
        <w:t xml:space="preserve">A PDF signature is a CMS</w:t>
      </w:r>
      <w:r>
        <w:t xml:space="preserve"> </w:t>
      </w:r>
      <w:r>
        <w:rPr>
          <w:rStyle w:val="VerbatimChar"/>
        </w:rPr>
        <w:t xml:space="preserve">SignedData</w:t>
      </w:r>
      <w:r>
        <w:t xml:space="preserve"> </w:t>
      </w:r>
      <w:r>
        <w:t xml:space="preserve">(RFC 5652) embedded in a PDF signature dictionary, where the signed content is not the CMS</w:t>
      </w:r>
      <w:r>
        <w:t xml:space="preserve"> </w:t>
      </w:r>
      <w:r>
        <w:rPr>
          <w:rStyle w:val="VerbatimChar"/>
        </w:rPr>
        <w:t xml:space="preserve">eContent</w:t>
      </w:r>
      <w:r>
        <w:t xml:space="preserve"> </w:t>
      </w:r>
      <w:r>
        <w:t xml:space="preserve">but the PDF bytes selected by a</w:t>
      </w:r>
      <w:r>
        <w:t xml:space="preserve"> </w:t>
      </w:r>
      <w:r>
        <w:rPr>
          <w:rStyle w:val="VerbatimChar"/>
        </w:rPr>
        <w:t xml:space="preserve">/ByteRange</w:t>
      </w:r>
      <w:r>
        <w:t xml:space="preserve">. pverify therefore treats PAdES as</w:t>
      </w:r>
      <w:r>
        <w:t xml:space="preserve"> </w:t>
      </w:r>
      <w:r>
        <w:rPr>
          <w:i/>
          <w:iCs/>
        </w:rPr>
        <w:t xml:space="preserve">detached CAdES over a byte-range-selected message</w:t>
      </w:r>
      <w:r>
        <w:t xml:space="preserve">, and routes the embedded CMS through the identical pipeline used for detached CAdES (</w:t>
      </w:r>
      <w:r>
        <w:rPr>
          <w:rStyle w:val="VerbatimChar"/>
        </w:rPr>
        <w:t xml:space="preserve">crates/pverify-core/src/pades/mod.rs</w:t>
      </w:r>
      <w:r>
        <w:t xml:space="preserve">, module doc and</w:t>
      </w:r>
      <w:r>
        <w:t xml:space="preserve"> </w:t>
      </w:r>
      <w:r>
        <w:rPr>
          <w:rStyle w:val="VerbatimChar"/>
        </w:rPr>
        <w:t xml:space="preserve">verify_one_signature</w:t>
      </w:r>
      <w:r>
        <w:t xml:space="preserve">).</w:t>
      </w:r>
    </w:p>
    <w:p>
      <w:pPr>
        <w:pStyle w:val="BodyText"/>
      </w:pPr>
      <w:r>
        <w:t xml:space="preserve">pverify supports the following PAdES baseline levels: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Level</w:t>
            </w:r>
          </w:p>
        </w:tc>
        <w:tc>
          <w:tcPr/>
          <w:p>
            <w:pPr>
              <w:pStyle w:val="Compact"/>
            </w:pPr>
            <w:r>
              <w:t xml:space="preserve">Mechanism</w:t>
            </w:r>
          </w:p>
        </w:tc>
        <w:tc>
          <w:tcPr/>
          <w:p>
            <w:pPr>
              <w:pStyle w:val="Compact"/>
            </w:pPr>
            <w:r>
              <w:t xml:space="preserve">pverify support</w:t>
            </w:r>
          </w:p>
        </w:tc>
      </w:tr>
      <w:tr>
        <w:tc>
          <w:tcPr/>
          <w:p>
            <w:pPr>
              <w:pStyle w:val="Compact"/>
            </w:pPr>
            <w:r>
              <w:t xml:space="preserve">PAdES-B / B-B (BES)</w:t>
            </w:r>
          </w:p>
        </w:tc>
        <w:tc>
          <w:tcPr/>
          <w:p>
            <w:pPr>
              <w:pStyle w:val="Compact"/>
            </w:pPr>
            <w:r>
              <w:t xml:space="preserve">Signing certificate + signed attributes, no trusted timestamp</w:t>
            </w:r>
          </w:p>
        </w:tc>
        <w:tc>
          <w:tcPr/>
          <w:p>
            <w:pPr>
              <w:pStyle w:val="Compact"/>
            </w:pPr>
            <w:r>
              <w:t xml:space="preserve">Verified (embedded CMS chain + signed-attrs + content digest)</w:t>
            </w:r>
          </w:p>
        </w:tc>
      </w:tr>
      <w:tr>
        <w:tc>
          <w:tcPr/>
          <w:p>
            <w:pPr>
              <w:pStyle w:val="Compact"/>
            </w:pPr>
            <w:r>
              <w:t xml:space="preserve">PAdES-B-T</w:t>
            </w:r>
          </w:p>
        </w:tc>
        <w:tc>
          <w:tcPr/>
          <w:p>
            <w:pPr>
              <w:pStyle w:val="Compact"/>
            </w:pPr>
            <w:r>
              <w:t xml:space="preserve">A trusted signature-time-stamp (RFC 3161) over the signature</w:t>
            </w:r>
          </w:p>
        </w:tc>
        <w:tc>
          <w:tcPr/>
          <w:p>
            <w:pPr>
              <w:pStyle w:val="Compact"/>
            </w:pPr>
            <w:r>
              <w:t xml:space="preserve">Verified — embedded</w:t>
            </w:r>
            <w:r>
              <w:t xml:space="preserve"> </w:t>
            </w:r>
            <w:r>
              <w:rPr>
                <w:rStyle w:val="VerbatimChar"/>
              </w:rPr>
              <w:t xml:space="preserve">signature-time-stamp</w:t>
            </w:r>
            <w:r>
              <w:t xml:space="preserve"> </w:t>
            </w:r>
            <w:r>
              <w:t xml:space="preserve">tokens projected from the CMS</w:t>
            </w:r>
            <w:r>
              <w:t xml:space="preserve"> </w:t>
            </w:r>
            <w:r>
              <w:rPr>
                <w:rStyle w:val="VerbatimChar"/>
              </w:rPr>
              <w:t xml:space="preserve">unsignedAttrs</w:t>
            </w:r>
            <w:r>
              <w:t xml:space="preserve">, plus</w:t>
            </w:r>
            <w:r>
              <w:t xml:space="preserve"> </w:t>
            </w:r>
            <w:r>
              <w:rPr>
                <w:rStyle w:val="VerbatimChar"/>
              </w:rPr>
              <w:t xml:space="preserve">/DocTimeStamp</w:t>
            </w:r>
            <w:r>
              <w:t xml:space="preserve"> </w:t>
            </w:r>
            <w:r>
              <w:t xml:space="preserve">document timestamps</w:t>
            </w:r>
          </w:p>
        </w:tc>
      </w:tr>
      <w:tr>
        <w:tc>
          <w:tcPr/>
          <w:p>
            <w:pPr>
              <w:pStyle w:val="Compact"/>
            </w:pPr>
            <w:r>
              <w:t xml:space="preserve">PAdES-B-LT</w:t>
            </w:r>
          </w:p>
        </w:tc>
        <w:tc>
          <w:tcPr/>
          <w:p>
            <w:pPr>
              <w:pStyle w:val="Compact"/>
            </w:pPr>
            <w:r>
              <w:t xml:space="preserve">Embedded long-term validation material (certificates + revocation) so the signature is self-contained</w:t>
            </w:r>
          </w:p>
        </w:tc>
        <w:tc>
          <w:tcPr/>
          <w:p>
            <w:pPr>
              <w:pStyle w:val="Compact"/>
            </w:pPr>
            <w:r>
              <w:t xml:space="preserve">Verified — branch 034 consumes document-level</w:t>
            </w:r>
            <w:r>
              <w:t xml:space="preserve"> </w:t>
            </w:r>
            <w:r>
              <w:rPr>
                <w:rStyle w:val="VerbatimChar"/>
              </w:rPr>
              <w:t xml:space="preserve">/DSS</w:t>
            </w:r>
            <w:r>
              <w:t xml:space="preserve"> </w:t>
            </w:r>
            <w:r>
              <w:t xml:space="preserve">+</w:t>
            </w:r>
            <w:r>
              <w:t xml:space="preserve"> </w:t>
            </w:r>
            <w:r>
              <w:rPr>
                <w:rStyle w:val="VerbatimChar"/>
              </w:rPr>
              <w:t xml:space="preserve">/VRI</w:t>
            </w:r>
            <w:r>
              <w:t xml:space="preserve"> </w:t>
            </w:r>
            <w:r>
              <w:t xml:space="preserve">+ Adobe</w:t>
            </w:r>
            <w:r>
              <w:t xml:space="preserve"> </w:t>
            </w:r>
            <w:r>
              <w:rPr>
                <w:rStyle w:val="VerbatimChar"/>
              </w:rPr>
              <w:t xml:space="preserve">revocationInfoArchival</w:t>
            </w:r>
          </w:p>
        </w:tc>
      </w:tr>
      <w:tr>
        <w:tc>
          <w:tcPr/>
          <w:p>
            <w:pPr>
              <w:pStyle w:val="Compact"/>
            </w:pPr>
            <w:r>
              <w:t xml:space="preserve">PAdES-B-LTA</w:t>
            </w:r>
          </w:p>
        </w:tc>
        <w:tc>
          <w:tcPr/>
          <w:p>
            <w:pPr>
              <w:pStyle w:val="Compact"/>
            </w:pPr>
            <w:r>
              <w:t xml:space="preserve">Archive timestamps re-protecting the structure</w:t>
            </w:r>
          </w:p>
        </w:tc>
        <w:tc>
          <w:tcPr/>
          <w:p>
            <w:pPr>
              <w:pStyle w:val="Compact"/>
            </w:pPr>
            <w:r>
              <w:t xml:space="preserve">Verified — PAdES uses</w:t>
            </w:r>
            <w:r>
              <w:t xml:space="preserve"> </w:t>
            </w:r>
            <w:r>
              <w:rPr>
                <w:rStyle w:val="VerbatimChar"/>
              </w:rPr>
              <w:t xml:space="preserve">/DocTimeStamp</w:t>
            </w:r>
            <w:r>
              <w:t xml:space="preserve"> </w:t>
            </w:r>
            <w:r>
              <w:t xml:space="preserve">as the archive-timestamp mechanism, surfaced as a</w:t>
            </w:r>
            <w:r>
              <w:t xml:space="preserve"> </w:t>
            </w:r>
            <w:r>
              <w:rPr>
                <w:rStyle w:val="VerbatimChar"/>
              </w:rPr>
              <w:t xml:space="preserve">TimestampToken</w:t>
            </w:r>
            <w:r>
              <w:t xml:space="preserve"> </w:t>
            </w:r>
            <w:r>
              <w:t xml:space="preserve">with</w:t>
            </w:r>
            <w:r>
              <w:t xml:space="preserve"> </w:t>
            </w:r>
            <w:r>
              <w:rPr>
                <w:rStyle w:val="VerbatimChar"/>
              </w:rPr>
              <w:t xml:space="preserve">archive_timestamp</w:t>
            </w:r>
            <w:r>
              <w:t xml:space="preserve"> </w:t>
            </w:r>
            <w:r>
              <w:t xml:space="preserve">role</w:t>
            </w:r>
          </w:p>
        </w:tc>
      </w:tr>
    </w:tbl>
    <w:p>
      <w:pPr>
        <w:pStyle w:val="BodyText"/>
      </w:pPr>
      <w:r>
        <w:t xml:space="preserve">The format string emitted for every PAdES</w:t>
      </w:r>
      <w:r>
        <w:t xml:space="preserve"> </w:t>
      </w:r>
      <w:r>
        <w:rPr>
          <w:rStyle w:val="VerbatimChar"/>
        </w:rPr>
        <w:t xml:space="preserve">SignatureEntry</w:t>
      </w:r>
      <w:r>
        <w:t xml:space="preserve"> </w:t>
      </w:r>
      <w:r>
        <w:t xml:space="preserve">is</w:t>
      </w:r>
      <w:r>
        <w:t xml:space="preserve"> </w:t>
      </w:r>
      <w:r>
        <w:rPr>
          <w:rStyle w:val="VerbatimChar"/>
        </w:rPr>
        <w:t xml:space="preserve">SignatureFormat::PAdESB</w:t>
      </w:r>
      <w:r>
        <w:t xml:space="preserve"> </w:t>
      </w:r>
      <w:r>
        <w:t xml:space="preserve">(</w:t>
      </w:r>
      <w:r>
        <w:rPr>
          <w:rStyle w:val="VerbatimChar"/>
        </w:rPr>
        <w:t xml:space="preserve">crates/pverify-core/src/pades/mod.rs</w:t>
      </w:r>
      <w:r>
        <w:t xml:space="preserve">; the entry constructors all set</w:t>
      </w:r>
      <w:r>
        <w:t xml:space="preserve"> </w:t>
      </w:r>
      <w:r>
        <w:rPr>
          <w:rStyle w:val="VerbatimChar"/>
        </w:rPr>
        <w:t xml:space="preserve">format: SignatureFormat::PAdESB</w:t>
      </w:r>
      <w:r>
        <w:t xml:space="preserve">). The level distinction (B/T/LT/LTA) is expressed by the</w:t>
      </w:r>
      <w:r>
        <w:t xml:space="preserve"> </w:t>
      </w:r>
      <w:r>
        <w:rPr>
          <w:i/>
          <w:iCs/>
        </w:rPr>
        <w:t xml:space="preserve">facts</w:t>
      </w:r>
      <w:r>
        <w:t xml:space="preserve"> </w:t>
      </w:r>
      <w:r>
        <w:t xml:space="preserve">the entry carries — the presence and verification of</w:t>
      </w:r>
      <w:r>
        <w:t xml:space="preserve"> </w:t>
      </w:r>
      <w:r>
        <w:rPr>
          <w:rStyle w:val="VerbatimChar"/>
        </w:rPr>
        <w:t xml:space="preserve">timestamps[]</w:t>
      </w:r>
      <w:r>
        <w:t xml:space="preserve"> </w:t>
      </w:r>
      <w:r>
        <w:t xml:space="preserve">tokens, the</w:t>
      </w:r>
      <w:r>
        <w:t xml:space="preserve"> </w:t>
      </w:r>
      <w:r>
        <w:rPr>
          <w:rStyle w:val="VerbatimChar"/>
        </w:rPr>
        <w:t xml:space="preserve">vrt</w:t>
      </w:r>
      <w:r>
        <w:t xml:space="preserve"> </w:t>
      </w:r>
      <w:r>
        <w:t xml:space="preserve">block (Chapter 12), and the provenance of consumed revocation material — rather than by a distinct format enum value. This is consistent with the fact-reporting discipline of Constitution §I: pverify reports what it observed (a verified archive timestamp, a DSS-borne CRL) rather than asserting a marketing-grade "this is a valid PAdES-LTA".</w:t>
      </w:r>
    </w:p>
    <w:bookmarkStart w:id="148" w:name="Xf1f9be13687d1226b5b52a7387fdf1d52427d62"/>
    <w:p>
      <w:pPr>
        <w:pStyle w:val="Heading3"/>
      </w:pPr>
      <w:r>
        <w:t xml:space="preserve">6.1.1 Multi-signer refusal</w:t>
      </w:r>
    </w:p>
    <w:p>
      <w:pPr>
        <w:pStyle w:val="FirstParagraph"/>
      </w:pPr>
      <w:r>
        <w:t xml:space="preserve">A PAdES</w:t>
      </w:r>
      <w:r>
        <w:t xml:space="preserve"> </w:t>
      </w:r>
      <w:r>
        <w:rPr>
          <w:rStyle w:val="VerbatimChar"/>
        </w:rPr>
        <w:t xml:space="preserve">SignedData</w:t>
      </w:r>
      <w:r>
        <w:t xml:space="preserve"> </w:t>
      </w:r>
      <w:r>
        <w:t xml:space="preserve">carrying more than one</w:t>
      </w:r>
      <w:r>
        <w:t xml:space="preserve"> </w:t>
      </w:r>
      <w:r>
        <w:rPr>
          <w:rStyle w:val="VerbatimChar"/>
        </w:rPr>
        <w:t xml:space="preserve">SignerInfo</w:t>
      </w:r>
      <w:r>
        <w:t xml:space="preserve"> </w:t>
      </w:r>
      <w:r>
        <w:t xml:space="preserve">is refused honestly.</w:t>
      </w:r>
      <w:r>
        <w:t xml:space="preserve"> </w:t>
      </w:r>
      <w:r>
        <w:rPr>
          <w:rStyle w:val="VerbatimChar"/>
        </w:rPr>
        <w:t xml:space="preserve">verify_one_signature</w:t>
      </w:r>
      <w:r>
        <w:t xml:space="preserve"> </w:t>
      </w:r>
      <w:r>
        <w:t xml:space="preserve">checks</w:t>
      </w:r>
      <w:r>
        <w:t xml:space="preserve"> </w:t>
      </w:r>
      <w:r>
        <w:rPr>
          <w:rStyle w:val="VerbatimChar"/>
        </w:rPr>
        <w:t xml:space="preserve">parsed.signer_info_count &gt; 1</w:t>
      </w:r>
      <w:r>
        <w:t xml:space="preserve"> </w:t>
      </w:r>
      <w:r>
        <w:t xml:space="preserve">immediately after parsing and returns</w:t>
      </w:r>
      <w:r>
        <w:t xml:space="preserve"> </w:t>
      </w:r>
      <w:r>
        <w:rPr>
          <w:rStyle w:val="VerbatimChar"/>
        </w:rPr>
        <w:t xml:space="preserve">multi_signer_entry</w:t>
      </w:r>
      <w:r>
        <w:t xml:space="preserve">, an</w:t>
      </w:r>
      <w:r>
        <w:t xml:space="preserve"> </w:t>
      </w:r>
      <w:r>
        <w:rPr>
          <w:rStyle w:val="VerbatimChar"/>
        </w:rPr>
        <w:t xml:space="preserve">INDETERMINATE</w:t>
      </w:r>
      <w:r>
        <w:t xml:space="preserve"> </w:t>
      </w:r>
      <w:r>
        <w:t xml:space="preserve">entry with sub-indication</w:t>
      </w:r>
      <w:r>
        <w:t xml:space="preserve"> </w:t>
      </w:r>
      <w:r>
        <w:rPr>
          <w:rStyle w:val="VerbatimChar"/>
        </w:rPr>
        <w:t xml:space="preserve">CmsMultiSignerUnsupported</w:t>
      </w:r>
      <w:r>
        <w:t xml:space="preserve"> </w:t>
      </w:r>
      <w:r>
        <w:t xml:space="preserve">(</w:t>
      </w:r>
      <w:r>
        <w:rPr>
          <w:rStyle w:val="VerbatimChar"/>
        </w:rPr>
        <w:t xml:space="preserve">crates/pverify-core/src/pades/mod.rs</w:t>
      </w:r>
      <w:r>
        <w:t xml:space="preserve">,</w:t>
      </w:r>
      <w:r>
        <w:t xml:space="preserve"> </w:t>
      </w:r>
      <w:r>
        <w:rPr>
          <w:rStyle w:val="VerbatimChar"/>
        </w:rPr>
        <w:t xml:space="preserve">verify_one_signature</w:t>
      </w:r>
      <w:r>
        <w:t xml:space="preserve"> </w:t>
      </w:r>
      <w:r>
        <w:t xml:space="preserve">and</w:t>
      </w:r>
      <w:r>
        <w:t xml:space="preserve"> </w:t>
      </w:r>
      <w:r>
        <w:rPr>
          <w:rStyle w:val="VerbatimChar"/>
        </w:rPr>
        <w:t xml:space="preserve">multi_signer_entry</w:t>
      </w:r>
      <w:r>
        <w:t xml:space="preserve">). This mirrors the CAdES gate (</w:t>
      </w:r>
      <w:r>
        <w:rPr>
          <w:rStyle w:val="VerbatimChar"/>
        </w:rPr>
        <w:t xml:space="preserve">verify.rs:496</w:t>
      </w:r>
      <w:r>
        <w:t xml:space="preserve">,</w:t>
      </w:r>
      <w:r>
        <w:t xml:space="preserve"> </w:t>
      </w:r>
      <w:r>
        <w:rPr>
          <w:rStyle w:val="VerbatimChar"/>
        </w:rPr>
        <w:t xml:space="preserve">cms_multi_signer_unsupported</w:t>
      </w:r>
      <w:r>
        <w:t xml:space="preserve">). The remediation note in the source records why: a pre-029 parser silently retained only the first</w:t>
      </w:r>
      <w:r>
        <w:t xml:space="preserve"> </w:t>
      </w:r>
      <w:r>
        <w:rPr>
          <w:rStyle w:val="VerbatimChar"/>
        </w:rPr>
        <w:t xml:space="preserve">SignerInfo</w:t>
      </w:r>
      <w:r>
        <w:t xml:space="preserve">, so a multi-signer PDF would have reported only the first signer's verdict — a fact-suppression bug. Refusing is the §I "cannot affirm" response.</w:t>
      </w:r>
    </w:p>
    <w:p>
      <w:pPr>
        <w:pStyle w:val="BodyText"/>
      </w:pPr>
      <w:r>
        <w:t xml:space="preserve">Note the distinction between</w:t>
      </w:r>
      <w:r>
        <w:t xml:space="preserve"> </w:t>
      </w:r>
      <w:r>
        <w:rPr>
          <w:i/>
          <w:iCs/>
        </w:rPr>
        <w:t xml:space="preserve">one PDF with multiple signature dictionaries</w:t>
      </w:r>
      <w:r>
        <w:t xml:space="preserve"> </w:t>
      </w:r>
      <w:r>
        <w:t xml:space="preserve">(a legitimate incremental-update layout — see §6.4, fully supported, one</w:t>
      </w:r>
      <w:r>
        <w:t xml:space="preserve"> </w:t>
      </w:r>
      <w:r>
        <w:rPr>
          <w:rStyle w:val="VerbatimChar"/>
        </w:rPr>
        <w:t xml:space="preserve">SignatureEntry</w:t>
      </w:r>
      <w:r>
        <w:t xml:space="preserve"> </w:t>
      </w:r>
      <w:r>
        <w:t xml:space="preserve">per dictionary) and</w:t>
      </w:r>
      <w:r>
        <w:t xml:space="preserve"> </w:t>
      </w:r>
      <w:r>
        <w:rPr>
          <w:i/>
          <w:iCs/>
        </w:rPr>
        <w:t xml:space="preserve">one CMS with multiple</w:t>
      </w:r>
      <w:r>
        <w:rPr>
          <w:i/>
          <w:iCs/>
        </w:rPr>
        <w:t xml:space="preserve"> </w:t>
      </w:r>
      <w:r>
        <w:rPr>
          <w:rStyle w:val="VerbatimChar"/>
          <w:i/>
          <w:iCs/>
        </w:rPr>
        <w:t xml:space="preserve">SignerInfo</w:t>
      </w:r>
      <w:r>
        <w:rPr>
          <w:i/>
          <w:iCs/>
        </w:rPr>
        <w:t xml:space="preserve">s</w:t>
      </w:r>
      <w:r>
        <w:t xml:space="preserve"> </w:t>
      </w:r>
      <w:r>
        <w:t xml:space="preserve">(refused). PAdES does not co-sign within a single CMS; multiple PDF signers each add their own signature dictionary in successive incremental updates.</w:t>
      </w:r>
    </w:p>
    <w:bookmarkEnd w:id="148"/>
    <w:bookmarkEnd w:id="149"/>
    <w:bookmarkStart w:id="154" w:name="X39324b8dc4fa4fcb5a9443337e8c221171c84fd"/>
    <w:p>
      <w:pPr>
        <w:pStyle w:val="Heading2"/>
      </w:pPr>
      <w:r>
        <w:t xml:space="preserve">6.2 Host/core split: where PDF parsing happens</w:t>
      </w:r>
    </w:p>
    <w:p>
      <w:pPr>
        <w:pStyle w:val="FirstParagraph"/>
      </w:pPr>
      <w:r>
        <w:t xml:space="preserve">Constitution §V (Library-First) and §VI (WASM-clean core, NON-NEGOTIABLE) forbid PDF parsing inside</w:t>
      </w:r>
      <w:r>
        <w:t xml:space="preserve"> </w:t>
      </w:r>
      <w:r>
        <w:rPr>
          <w:rStyle w:val="VerbatimChar"/>
        </w:rPr>
        <w:t xml:space="preserve">pverify-core</w:t>
      </w:r>
      <w:r>
        <w:t xml:space="preserve">, which must compile to</w:t>
      </w:r>
      <w:r>
        <w:t xml:space="preserve"> </w:t>
      </w:r>
      <w:r>
        <w:rPr>
          <w:rStyle w:val="VerbatimChar"/>
        </w:rPr>
        <w:t xml:space="preserve">wasm32-unknown-unknown</w:t>
      </w:r>
      <w:r>
        <w:t xml:space="preserve"> </w:t>
      </w:r>
      <w:r>
        <w:t xml:space="preserve">and link no</w:t>
      </w:r>
      <w:r>
        <w:t xml:space="preserve"> </w:t>
      </w:r>
      <w:r>
        <w:rPr>
          <w:rStyle w:val="VerbatimChar"/>
        </w:rPr>
        <w:t xml:space="preserve">lopdf</w:t>
      </w:r>
      <w:r>
        <w:t xml:space="preserve">/</w:t>
      </w:r>
      <w:r>
        <w:rPr>
          <w:rStyle w:val="VerbatimChar"/>
        </w:rPr>
        <w:t xml:space="preserve">zip</w:t>
      </w:r>
      <w:r>
        <w:t xml:space="preserve">/</w:t>
      </w:r>
      <w:r>
        <w:rPr>
          <w:rStyle w:val="VerbatimChar"/>
        </w:rPr>
        <w:t xml:space="preserve">flate2</w:t>
      </w:r>
      <w:r>
        <w:t xml:space="preserve">. All PDF structure parsing therefore happens in two host extractors that produce model-free byte structures and feed them additively into the kernel:</w:t>
      </w:r>
    </w:p>
    <w:p>
      <w:pPr>
        <w:pStyle w:val="Compact"/>
        <w:numPr>
          <w:ilvl w:val="0"/>
          <w:numId w:val="1045"/>
        </w:numPr>
      </w:pPr>
      <w:r>
        <w:t xml:space="preserve">Native CLI:</w:t>
      </w:r>
      <w:r>
        <w:t xml:space="preserve"> </w:t>
      </w:r>
      <w:r>
        <w:rPr>
          <w:rStyle w:val="VerbatimChar"/>
        </w:rPr>
        <w:t xml:space="preserve">crates/pverify-cli/src/pdf.rs</w:t>
      </w:r>
      <w:r>
        <w:t xml:space="preserve"> </w:t>
      </w:r>
      <w:r>
        <w:t xml:space="preserve">(uses</w:t>
      </w:r>
      <w:r>
        <w:t xml:space="preserve"> </w:t>
      </w:r>
      <w:r>
        <w:rPr>
          <w:rStyle w:val="VerbatimChar"/>
        </w:rPr>
        <w:t xml:space="preserve">lopdf</w:t>
      </w:r>
      <w:r>
        <w:t xml:space="preserve">).</w:t>
      </w:r>
    </w:p>
    <w:p>
      <w:pPr>
        <w:pStyle w:val="Compact"/>
        <w:numPr>
          <w:ilvl w:val="0"/>
          <w:numId w:val="1045"/>
        </w:numPr>
      </w:pPr>
      <w:r>
        <w:t xml:space="preserve">Browser/WASM host:</w:t>
      </w:r>
      <w:r>
        <w:t xml:space="preserve"> </w:t>
      </w:r>
      <w:r>
        <w:rPr>
          <w:rStyle w:val="VerbatimChar"/>
        </w:rPr>
        <w:t xml:space="preserve">web/pverify-wasm/src/lib.rs</w:t>
      </w:r>
      <w:r>
        <w:t xml:space="preserve"> </w:t>
      </w:r>
      <w:r>
        <w:t xml:space="preserve">(also uses</w:t>
      </w:r>
      <w:r>
        <w:t xml:space="preserve"> </w:t>
      </w:r>
      <w:r>
        <w:rPr>
          <w:rStyle w:val="VerbatimChar"/>
        </w:rPr>
        <w:t xml:space="preserve">lopdf</w:t>
      </w:r>
      <w:r>
        <w:t xml:space="preserve">, in the intentionally-detached</w:t>
      </w:r>
      <w:r>
        <w:t xml:space="preserve"> </w:t>
      </w:r>
      <w:r>
        <w:rPr>
          <w:rStyle w:val="VerbatimChar"/>
        </w:rPr>
        <w:t xml:space="preserve">web/pverify-wasm</w:t>
      </w:r>
      <w:r>
        <w:t xml:space="preserve"> </w:t>
      </w:r>
      <w:r>
        <w:t xml:space="preserve">workspace).</w:t>
      </w:r>
    </w:p>
    <w:p>
      <w:pPr>
        <w:pStyle w:val="FirstParagraph"/>
      </w:pPr>
      <w:r>
        <w:t xml:space="preserve">These two extractors are required to be</w:t>
      </w:r>
      <w:r>
        <w:t xml:space="preserve"> </w:t>
      </w:r>
      <w:r>
        <w:rPr>
          <w:b/>
          <w:bCs/>
        </w:rPr>
        <w:t xml:space="preserve">byte-for-byte parallel ports</w:t>
      </w:r>
      <w:r>
        <w:t xml:space="preserve"> </w:t>
      </w:r>
      <w:r>
        <w:t xml:space="preserve">of one another (the CLI↔WASM parity invariant). The kernel consumes the parsed structures through additive</w:t>
      </w:r>
      <w:r>
        <w:t xml:space="preserve"> </w:t>
      </w:r>
      <w:r>
        <w:rPr>
          <w:rStyle w:val="VerbatimChar"/>
        </w:rPr>
        <w:t xml:space="preserve">VerificationRequest</w:t>
      </w:r>
      <w:r>
        <w:t xml:space="preserve"> </w:t>
      </w:r>
      <w:r>
        <w:t xml:space="preserve">fields (</w:t>
      </w:r>
      <w:r>
        <w:rPr>
          <w:rStyle w:val="VerbatimChar"/>
        </w:rPr>
        <w:t xml:space="preserve">crates/pverify-core/src/verify.rs</w:t>
      </w:r>
      <w:r>
        <w:t xml:space="preserve">):</w:t>
      </w:r>
    </w:p>
    <w:p>
      <w:pPr>
        <w:pStyle w:val="Compact"/>
        <w:numPr>
          <w:ilvl w:val="0"/>
          <w:numId w:val="1046"/>
        </w:numPr>
      </w:pPr>
      <w:r>
        <w:rPr>
          <w:rStyle w:val="VerbatimChar"/>
        </w:rPr>
        <w:t xml:space="preserve">pdf_signature_dicts: Vec&lt;PdfSignatureDescriptor&gt;</w:t>
      </w:r>
      <w:r>
        <w:t xml:space="preserve"> </w:t>
      </w:r>
      <w:r>
        <w:t xml:space="preserve">(</w:t>
      </w:r>
      <w:r>
        <w:rPr>
          <w:rStyle w:val="VerbatimChar"/>
        </w:rPr>
        <w:t xml:space="preserve">verify.rs:86</w:t>
      </w:r>
      <w:r>
        <w:t xml:space="preserve">) — one descriptor per signature/</w:t>
      </w:r>
      <w:r>
        <w:rPr>
          <w:rStyle w:val="VerbatimChar"/>
        </w:rPr>
        <w:t xml:space="preserve">DocTimeStamp</w:t>
      </w:r>
      <w:r>
        <w:t xml:space="preserve"> </w:t>
      </w:r>
      <w:r>
        <w:t xml:space="preserve">dictionary.</w:t>
      </w:r>
    </w:p>
    <w:p>
      <w:pPr>
        <w:pStyle w:val="Compact"/>
        <w:numPr>
          <w:ilvl w:val="0"/>
          <w:numId w:val="1046"/>
        </w:numPr>
      </w:pPr>
      <w:r>
        <w:rPr>
          <w:rStyle w:val="VerbatimChar"/>
        </w:rPr>
        <w:t xml:space="preserve">pdf_validation_data: PdfValidationData</w:t>
      </w:r>
      <w:r>
        <w:t xml:space="preserve"> </w:t>
      </w:r>
      <w:r>
        <w:t xml:space="preserve">(</w:t>
      </w:r>
      <w:r>
        <w:rPr>
          <w:rStyle w:val="VerbatimChar"/>
        </w:rPr>
        <w:t xml:space="preserve">verify.rs:95</w:t>
      </w:r>
      <w:r>
        <w:t xml:space="preserve">) — the document-level</w:t>
      </w:r>
      <w:r>
        <w:t xml:space="preserve"> </w:t>
      </w:r>
      <w:r>
        <w:rPr>
          <w:rStyle w:val="VerbatimChar"/>
        </w:rPr>
        <w:t xml:space="preserve">/DSS</w:t>
      </w:r>
      <w:r>
        <w:t xml:space="preserve">+</w:t>
      </w:r>
      <w:r>
        <w:rPr>
          <w:rStyle w:val="VerbatimChar"/>
        </w:rPr>
        <w:t xml:space="preserve">/VRI</w:t>
      </w:r>
      <w:r>
        <w:t xml:space="preserve"> </w:t>
      </w:r>
      <w:r>
        <w:t xml:space="preserve">material (branch 034, §6.5).</w:t>
      </w:r>
    </w:p>
    <w:p>
      <w:pPr>
        <w:pStyle w:val="FirstParagraph"/>
      </w:pPr>
      <w:r>
        <w:t xml:space="preserve">Format dispatch in</w:t>
      </w:r>
      <w:r>
        <w:t xml:space="preserve"> </w:t>
      </w:r>
      <w:r>
        <w:rPr>
          <w:rStyle w:val="VerbatimChar"/>
        </w:rPr>
        <w:t xml:space="preserve">verify_with</w:t>
      </w:r>
      <w:r>
        <w:t xml:space="preserve"> </w:t>
      </w:r>
      <w:r>
        <w:t xml:space="preserve">routes a</w:t>
      </w:r>
      <w:r>
        <w:t xml:space="preserve"> </w:t>
      </w:r>
      <w:r>
        <w:rPr>
          <w:rStyle w:val="VerbatimChar"/>
        </w:rPr>
        <w:t xml:space="preserve">%PDF-</w:t>
      </w:r>
      <w:r>
        <w:t xml:space="preserve">-sniffed input to</w:t>
      </w:r>
      <w:r>
        <w:t xml:space="preserve"> </w:t>
      </w:r>
      <w:r>
        <w:rPr>
          <w:rStyle w:val="VerbatimChar"/>
        </w:rPr>
        <w:t xml:space="preserve">crate::pades::verify_pdf</w:t>
      </w:r>
      <w:r>
        <w:t xml:space="preserve">, passing both fields (</w:t>
      </w:r>
      <w:r>
        <w:rPr>
          <w:rStyle w:val="VerbatimChar"/>
        </w:rPr>
        <w:t xml:space="preserve">verify.rs:241</w:t>
      </w:r>
      <w:r>
        <w:t xml:space="preserve">–</w:t>
      </w:r>
      <w:r>
        <w:rPr>
          <w:rStyle w:val="VerbatimChar"/>
        </w:rPr>
        <w:t xml:space="preserve">247</w:t>
      </w:r>
      <w:r>
        <w:t xml:space="preserve">). For a non-PDF input both fields are</w:t>
      </w:r>
      <w:r>
        <w:t xml:space="preserve"> </w:t>
      </w:r>
      <w:r>
        <w:rPr>
          <w:rStyle w:val="VerbatimChar"/>
        </w:rPr>
        <w:t xml:space="preserve">Default</w:t>
      </w:r>
      <w:r>
        <w:t xml:space="preserve">/empty (e.g.</w:t>
      </w:r>
      <w:r>
        <w:t xml:space="preserve"> </w:t>
      </w:r>
      <w:r>
        <w:rPr>
          <w:rStyle w:val="VerbatimChar"/>
        </w:rPr>
        <w:t xml:space="preserve">verify.rs:2205</w:t>
      </w:r>
      <w:r>
        <w:t xml:space="preserve">), so the kernel only ever consults the channel matching the sniffed format.</w:t>
      </w:r>
    </w:p>
    <w:p>
      <w:pPr>
        <w:pStyle w:val="BodyText"/>
      </w:pPr>
      <w:r>
        <w:drawing>
          <wp:inline>
            <wp:extent cx="5334000" cy="1592035"/>
            <wp:effectExtent b="0" l="0" r="0" t="0"/>
            <wp:docPr descr="diagram" title="" id="151" name="Picture"/>
            <a:graphic>
              <a:graphicData uri="http://schemas.openxmlformats.org/drawingml/2006/picture">
                <pic:pic>
                  <pic:nvPicPr>
                    <pic:cNvPr descr="./ch-06-pades-1.png" id="152" name="Picture"/>
                    <pic:cNvPicPr>
                      <a:picLocks noChangeArrowheads="1" noChangeAspect="1"/>
                    </pic:cNvPicPr>
                  </pic:nvPicPr>
                  <pic:blipFill>
                    <a:blip r:embed="rId150"/>
                    <a:stretch>
                      <a:fillRect/>
                    </a:stretch>
                  </pic:blipFill>
                  <pic:spPr bwMode="auto">
                    <a:xfrm>
                      <a:off x="0" y="0"/>
                      <a:ext cx="5334000" cy="1592035"/>
                    </a:xfrm>
                    <a:prstGeom prst="rect">
                      <a:avLst/>
                    </a:prstGeom>
                    <a:noFill/>
                    <a:ln w="9525">
                      <a:noFill/>
                      <a:headEnd/>
                      <a:tailEnd/>
                    </a:ln>
                  </pic:spPr>
                </pic:pic>
              </a:graphicData>
            </a:graphic>
          </wp:inline>
        </w:drawing>
      </w:r>
    </w:p>
    <w:p>
      <w:pPr>
        <w:pStyle w:val="BodyText"/>
      </w:pPr>
      <w:r>
        <w:t xml:space="preserve">The host never performs cryptography or revocation logic; it performs only PDF structure traversal, stream decoding (</w:t>
      </w:r>
      <w:r>
        <w:rPr>
          <w:rStyle w:val="VerbatimChar"/>
        </w:rPr>
        <w:t xml:space="preserve">FlateDecode</w:t>
      </w:r>
      <w:r>
        <w:t xml:space="preserve">),</w:t>
      </w:r>
      <w:r>
        <w:t xml:space="preserve"> </w:t>
      </w:r>
      <w:r>
        <w:rPr>
          <w:rStyle w:val="VerbatimChar"/>
        </w:rPr>
        <w:t xml:space="preserve">%%EOF</w:t>
      </w:r>
      <w:r>
        <w:t xml:space="preserve"> </w:t>
      </w:r>
      <w:r>
        <w:t xml:space="preserve">scanning and DER extraction. The kernel performs all cryptography, path validation, revocation evaluation and indication aggregation, on pure byte slices.</w:t>
      </w:r>
    </w:p>
    <w:bookmarkStart w:id="153" w:name="X6cc92d3b3e83f86bedbd5eb2ca84500936b8844"/>
    <w:p>
      <w:pPr>
        <w:pStyle w:val="Heading3"/>
      </w:pPr>
      <w:r>
        <w:t xml:space="preserve">6.2.1 The</w:t>
      </w:r>
      <w:r>
        <w:t xml:space="preserve"> </w:t>
      </w:r>
      <w:r>
        <w:rPr>
          <w:rStyle w:val="VerbatimChar"/>
        </w:rPr>
        <w:t xml:space="preserve">PdfSignatureDescriptor</w:t>
      </w:r>
      <w:r>
        <w:t xml:space="preserve"> </w:t>
      </w:r>
      <w:r>
        <w:t xml:space="preserve">projection</w:t>
      </w:r>
    </w:p>
    <w:p>
      <w:pPr>
        <w:pStyle w:val="FirstParagraph"/>
      </w:pPr>
      <w:r>
        <w:t xml:space="preserve">The descriptor (</w:t>
      </w:r>
      <w:r>
        <w:rPr>
          <w:rStyle w:val="VerbatimChar"/>
        </w:rPr>
        <w:t xml:space="preserve">crates/pverify-core/src/pades/mod.rs</w:t>
      </w:r>
      <w:r>
        <w:t xml:space="preserve">,</w:t>
      </w:r>
      <w:r>
        <w:t xml:space="preserve"> </w:t>
      </w:r>
      <w:r>
        <w:rPr>
          <w:rStyle w:val="VerbatimChar"/>
        </w:rPr>
        <w:t xml:space="preserve">PdfSignatureDescriptor</w:t>
      </w:r>
      <w:r>
        <w:t xml:space="preserve">) is the host→core projection of a single signature dictionary: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Field</w:t>
            </w:r>
          </w:p>
        </w:tc>
        <w:tc>
          <w:tcPr/>
          <w:p>
            <w:pPr>
              <w:pStyle w:val="Compact"/>
            </w:pPr>
            <w:r>
              <w:t xml:space="preserve">Type</w:t>
            </w:r>
          </w:p>
        </w:tc>
        <w:tc>
          <w:tcPr/>
          <w:p>
            <w:pPr>
              <w:pStyle w:val="Compact"/>
            </w:pPr>
            <w:r>
              <w:t xml:space="preserve">Meaning</w:t>
            </w:r>
          </w:p>
        </w:tc>
      </w:tr>
      <w:tr>
        <w:tc>
          <w:tcPr/>
          <w:p>
            <w:pPr>
              <w:pStyle w:val="Compact"/>
            </w:pPr>
            <w:r>
              <w:rPr>
                <w:rStyle w:val="VerbatimChar"/>
              </w:rPr>
              <w:t xml:space="preserve">byte_range</w:t>
            </w:r>
          </w:p>
        </w:tc>
        <w:tc>
          <w:tcPr/>
          <w:p>
            <w:pPr>
              <w:pStyle w:val="Compact"/>
            </w:pPr>
            <w:r>
              <w:rPr>
                <w:rStyle w:val="VerbatimChar"/>
              </w:rPr>
              <w:t xml:space="preserve">[u64; 4]</w:t>
            </w:r>
          </w:p>
        </w:tc>
        <w:tc>
          <w:tcPr/>
          <w:p>
            <w:pPr>
              <w:pStyle w:val="Compact"/>
            </w:pPr>
            <w:r>
              <w:rPr>
                <w:rStyle w:val="VerbatimChar"/>
              </w:rPr>
              <w:t xml:space="preserve">/ByteRange [start1 len1 start2 len2]</w:t>
            </w:r>
            <w:r>
              <w:t xml:space="preserve"> </w:t>
            </w:r>
            <w:r>
              <w:t xml:space="preserve">— the two windows the signature commits to (everything except the</w:t>
            </w:r>
            <w:r>
              <w:t xml:space="preserve"> </w:t>
            </w:r>
            <w:r>
              <w:rPr>
                <w:rStyle w:val="VerbatimChar"/>
              </w:rPr>
              <w:t xml:space="preserve">/Contents</w:t>
            </w:r>
            <w:r>
              <w:t xml:space="preserve"> </w:t>
            </w:r>
            <w:r>
              <w:t xml:space="preserve">placeholder)</w:t>
            </w:r>
          </w:p>
        </w:tc>
      </w:tr>
      <w:tr>
        <w:tc>
          <w:tcPr/>
          <w:p>
            <w:pPr>
              <w:pStyle w:val="Compact"/>
            </w:pPr>
            <w:r>
              <w:rPr>
                <w:rStyle w:val="VerbatimChar"/>
              </w:rPr>
              <w:t xml:space="preserve">contents</w:t>
            </w:r>
          </w:p>
        </w:tc>
        <w:tc>
          <w:tcPr/>
          <w:p>
            <w:pPr>
              <w:pStyle w:val="Compact"/>
            </w:pPr>
            <w:r>
              <w:rPr>
                <w:rStyle w:val="VerbatimChar"/>
              </w:rPr>
              <w:t xml:space="preserve">Vec&lt;u8&gt;</w:t>
            </w:r>
          </w:p>
        </w:tc>
        <w:tc>
          <w:tcPr/>
          <w:p>
            <w:pPr>
              <w:pStyle w:val="Compact"/>
            </w:pPr>
            <w:r>
              <w:t xml:space="preserve">Raw CMS</w:t>
            </w:r>
            <w:r>
              <w:t xml:space="preserve"> </w:t>
            </w:r>
            <w:r>
              <w:rPr>
                <w:rStyle w:val="VerbatimChar"/>
              </w:rPr>
              <w:t xml:space="preserve">SignedData</w:t>
            </w:r>
            <w:r>
              <w:t xml:space="preserve"> </w:t>
            </w:r>
            <w:r>
              <w:t xml:space="preserve">DER from</w:t>
            </w:r>
            <w:r>
              <w:t xml:space="preserve"> </w:t>
            </w:r>
            <w:r>
              <w:rPr>
                <w:rStyle w:val="VerbatimChar"/>
              </w:rPr>
              <w:t xml:space="preserve">/Contents</w:t>
            </w:r>
            <w:r>
              <w:t xml:space="preserve">, with the PDF hex-string padding already stripped by the host</w:t>
            </w:r>
          </w:p>
        </w:tc>
      </w:tr>
      <w:tr>
        <w:tc>
          <w:tcPr/>
          <w:p>
            <w:pPr>
              <w:pStyle w:val="Compact"/>
            </w:pPr>
            <w:r>
              <w:rPr>
                <w:rStyle w:val="VerbatimChar"/>
              </w:rPr>
              <w:t xml:space="preserve">subfilter</w:t>
            </w:r>
          </w:p>
        </w:tc>
        <w:tc>
          <w:tcPr/>
          <w:p>
            <w:pPr>
              <w:pStyle w:val="Compact"/>
            </w:pPr>
            <w:r>
              <w:rPr>
                <w:rStyle w:val="VerbatimChar"/>
              </w:rPr>
              <w:t xml:space="preserve">String</w:t>
            </w:r>
          </w:p>
        </w:tc>
        <w:tc>
          <w:tcPr/>
          <w:p>
            <w:pPr>
              <w:pStyle w:val="Compact"/>
            </w:pPr>
            <w:r>
              <w:rPr>
                <w:rStyle w:val="VerbatimChar"/>
              </w:rPr>
              <w:t xml:space="preserve">/SubFilter</w:t>
            </w:r>
            <w:r>
              <w:t xml:space="preserve"> </w:t>
            </w:r>
            <w:r>
              <w:t xml:space="preserve">(e.g.</w:t>
            </w:r>
            <w:r>
              <w:t xml:space="preserve"> </w:t>
            </w:r>
            <w:r>
              <w:rPr>
                <w:rStyle w:val="VerbatimChar"/>
              </w:rPr>
              <w:t xml:space="preserve">ETSI.CAdES.detached</w:t>
            </w:r>
            <w:r>
              <w:t xml:space="preserve">,</w:t>
            </w:r>
            <w:r>
              <w:t xml:space="preserve"> </w:t>
            </w:r>
            <w:r>
              <w:rPr>
                <w:rStyle w:val="VerbatimChar"/>
              </w:rPr>
              <w:t xml:space="preserve">ETSI.RFC3161</w:t>
            </w:r>
            <w:r>
              <w:t xml:space="preserve">). Informational; not enforced</w:t>
            </w:r>
          </w:p>
        </w:tc>
      </w:tr>
      <w:tr>
        <w:tc>
          <w:tcPr/>
          <w:p>
            <w:pPr>
              <w:pStyle w:val="Compact"/>
            </w:pPr>
            <w:r>
              <w:rPr>
                <w:rStyle w:val="VerbatimChar"/>
              </w:rPr>
              <w:t xml:space="preserve">revision_end</w:t>
            </w:r>
          </w:p>
        </w:tc>
        <w:tc>
          <w:tcPr/>
          <w:p>
            <w:pPr>
              <w:pStyle w:val="Compact"/>
            </w:pPr>
            <w:r>
              <w:rPr>
                <w:rStyle w:val="VerbatimChar"/>
              </w:rPr>
              <w:t xml:space="preserve">u64</w:t>
            </w:r>
          </w:p>
        </w:tc>
        <w:tc>
          <w:tcPr/>
          <w:p>
            <w:pPr>
              <w:pStyle w:val="Compact"/>
            </w:pPr>
            <w:r>
              <w:t xml:space="preserve">Byte offset at which the incremental-update revision this dictionary closes ends (its</w:t>
            </w:r>
            <w:r>
              <w:t xml:space="preserve"> </w:t>
            </w:r>
            <w:r>
              <w:rPr>
                <w:rStyle w:val="VerbatimChar"/>
              </w:rPr>
              <w:t xml:space="preserve">%%EOF</w:t>
            </w:r>
            <w:r>
              <w:t xml:space="preserve">). Equals</w:t>
            </w:r>
            <w:r>
              <w:t xml:space="preserve"> </w:t>
            </w:r>
            <w:r>
              <w:rPr>
                <w:rStyle w:val="VerbatimChar"/>
              </w:rPr>
              <w:t xml:space="preserve">pdf_bytes.len()</w:t>
            </w:r>
            <w:r>
              <w:t xml:space="preserve"> </w:t>
            </w:r>
            <w:r>
              <w:t xml:space="preserve">for a single-revision PDF (§6.4)</w:t>
            </w:r>
          </w:p>
        </w:tc>
      </w:tr>
      <w:tr>
        <w:tc>
          <w:tcPr/>
          <w:p>
            <w:pPr>
              <w:pStyle w:val="Compact"/>
            </w:pPr>
            <w:r>
              <w:rPr>
                <w:rStyle w:val="VerbatimChar"/>
              </w:rPr>
              <w:t xml:space="preserve">dict_type</w:t>
            </w:r>
          </w:p>
        </w:tc>
        <w:tc>
          <w:tcPr/>
          <w:p>
            <w:pPr>
              <w:pStyle w:val="Compact"/>
            </w:pPr>
            <w:r>
              <w:rPr>
                <w:rStyle w:val="VerbatimChar"/>
              </w:rPr>
              <w:t xml:space="preserve">PdfSigDictType</w:t>
            </w:r>
          </w:p>
        </w:tc>
        <w:tc>
          <w:tcPr/>
          <w:p>
            <w:pPr>
              <w:pStyle w:val="Compact"/>
            </w:pPr>
            <w:r>
              <w:rPr>
                <w:rStyle w:val="VerbatimChar"/>
              </w:rPr>
              <w:t xml:space="preserve">Signature</w:t>
            </w:r>
            <w:r>
              <w:t xml:space="preserve"> </w:t>
            </w:r>
            <w:r>
              <w:t xml:space="preserve">(</w:t>
            </w:r>
            <w:r>
              <w:rPr>
                <w:rStyle w:val="VerbatimChar"/>
              </w:rPr>
              <w:t xml:space="preserve">/Type /Sig</w:t>
            </w:r>
            <w:r>
              <w:t xml:space="preserve">) or</w:t>
            </w:r>
            <w:r>
              <w:t xml:space="preserve"> </w:t>
            </w:r>
            <w:r>
              <w:rPr>
                <w:rStyle w:val="VerbatimChar"/>
              </w:rPr>
              <w:t xml:space="preserve">DocTimeStamp</w:t>
            </w:r>
            <w:r>
              <w:t xml:space="preserve"> </w:t>
            </w:r>
            <w:r>
              <w:t xml:space="preserve">(</w:t>
            </w:r>
            <w:r>
              <w:rPr>
                <w:rStyle w:val="VerbatimChar"/>
              </w:rPr>
              <w:t xml:space="preserve">/Type /DocTimeStamp</w:t>
            </w:r>
            <w:r>
              <w:t xml:space="preserve">)</w:t>
            </w:r>
          </w:p>
        </w:tc>
      </w:tr>
    </w:tbl>
    <w:p>
      <w:pPr>
        <w:pStyle w:val="BodyText"/>
      </w:pPr>
      <w:r>
        <w:rPr>
          <w:rStyle w:val="VerbatimChar"/>
        </w:rPr>
        <w:t xml:space="preserve">dict_type</w:t>
      </w:r>
      <w:r>
        <w:t xml:space="preserve"> </w:t>
      </w:r>
      <w:r>
        <w:t xml:space="preserve">and</w:t>
      </w:r>
      <w:r>
        <w:t xml:space="preserve"> </w:t>
      </w:r>
      <w:r>
        <w:rPr>
          <w:rStyle w:val="VerbatimChar"/>
        </w:rPr>
        <w:t xml:space="preserve">revision_end</w:t>
      </w:r>
      <w:r>
        <w:t xml:space="preserve"> </w:t>
      </w:r>
      <w:r>
        <w:t xml:space="preserve">are</w:t>
      </w:r>
      <w:r>
        <w:t xml:space="preserve"> </w:t>
      </w:r>
      <w:r>
        <w:rPr>
          <w:i/>
          <w:iCs/>
        </w:rPr>
        <w:t xml:space="preserve">input</w:t>
      </w:r>
      <w:r>
        <w:t xml:space="preserve"> </w:t>
      </w:r>
      <w:r>
        <w:t xml:space="preserve">projection fields, not serialized into the report. The host extractor accepts dictionaries whose</w:t>
      </w:r>
      <w:r>
        <w:t xml:space="preserve"> </w:t>
      </w:r>
      <w:r>
        <w:rPr>
          <w:rStyle w:val="VerbatimChar"/>
        </w:rPr>
        <w:t xml:space="preserve">/Type</w:t>
      </w:r>
      <w:r>
        <w:t xml:space="preserve"> </w:t>
      </w:r>
      <w:r>
        <w:t xml:space="preserve">is</w:t>
      </w:r>
      <w:r>
        <w:t xml:space="preserve"> </w:t>
      </w:r>
      <w:r>
        <w:rPr>
          <w:rStyle w:val="VerbatimChar"/>
        </w:rPr>
        <w:t xml:space="preserve">/Sig</w:t>
      </w:r>
      <w:r>
        <w:t xml:space="preserve"> </w:t>
      </w:r>
      <w:r>
        <w:t xml:space="preserve">or</w:t>
      </w:r>
      <w:r>
        <w:t xml:space="preserve"> </w:t>
      </w:r>
      <w:r>
        <w:rPr>
          <w:rStyle w:val="VerbatimChar"/>
        </w:rPr>
        <w:t xml:space="preserve">/DocTimeStamp</w:t>
      </w:r>
      <w:r>
        <w:t xml:space="preserve"> </w:t>
      </w:r>
      <w:r>
        <w:t xml:space="preserve">and which carry both</w:t>
      </w:r>
      <w:r>
        <w:t xml:space="preserve"> </w:t>
      </w:r>
      <w:r>
        <w:rPr>
          <w:rStyle w:val="VerbatimChar"/>
        </w:rPr>
        <w:t xml:space="preserve">/ByteRange</w:t>
      </w:r>
      <w:r>
        <w:t xml:space="preserve"> </w:t>
      </w:r>
      <w:r>
        <w:t xml:space="preserve">and</w:t>
      </w:r>
      <w:r>
        <w:t xml:space="preserve"> </w:t>
      </w:r>
      <w:r>
        <w:rPr>
          <w:rStyle w:val="VerbatimChar"/>
        </w:rPr>
        <w:t xml:space="preserve">/Contents</w:t>
      </w:r>
      <w:r>
        <w:t xml:space="preserve">; anything else is skipped (</w:t>
      </w:r>
      <w:r>
        <w:rPr>
          <w:rStyle w:val="VerbatimChar"/>
        </w:rPr>
        <w:t xml:space="preserve">extract_signatures</w:t>
      </w:r>
      <w:r>
        <w:t xml:space="preserve">, the</w:t>
      </w:r>
      <w:r>
        <w:t xml:space="preserve"> </w:t>
      </w:r>
      <w:r>
        <w:rPr>
          <w:rStyle w:val="VerbatimChar"/>
        </w:rPr>
        <w:t xml:space="preserve">match dict.get(b"Type")</w:t>
      </w:r>
      <w:r>
        <w:t xml:space="preserve"> </w:t>
      </w:r>
      <w:r>
        <w:t xml:space="preserve">arm in</w:t>
      </w:r>
      <w:r>
        <w:t xml:space="preserve"> </w:t>
      </w:r>
      <w:r>
        <w:rPr>
          <w:rStyle w:val="VerbatimChar"/>
        </w:rPr>
        <w:t xml:space="preserve">pdf.rs</w:t>
      </w:r>
      <w:r>
        <w:t xml:space="preserve">). Signature dictionaries may live anywhere in the object graph (most commonly under</w:t>
      </w:r>
      <w:r>
        <w:t xml:space="preserve"> </w:t>
      </w:r>
      <w:r>
        <w:rPr>
          <w:rStyle w:val="VerbatimChar"/>
        </w:rPr>
        <w:t xml:space="preserve">AcroForm.Fields[*].V</w:t>
      </w:r>
      <w:r>
        <w:t xml:space="preserve">), so the extractor walks every object rather than only the AcroForm (</w:t>
      </w:r>
      <w:r>
        <w:rPr>
          <w:rStyle w:val="VerbatimChar"/>
        </w:rPr>
        <w:t xml:space="preserve">pdf.rs</w:t>
      </w:r>
      <w:r>
        <w:t xml:space="preserve">,</w:t>
      </w:r>
      <w:r>
        <w:t xml:space="preserve"> </w:t>
      </w:r>
      <w:r>
        <w:rPr>
          <w:rStyle w:val="VerbatimChar"/>
        </w:rPr>
        <w:t xml:space="preserve">for (_id, object) in doc.objects.iter()</w:t>
      </w:r>
      <w:r>
        <w:t xml:space="preserve"> </w:t>
      </w:r>
      <w:r>
        <w:t xml:space="preserve">and the module doc).</w:t>
      </w:r>
    </w:p>
    <w:p>
      <w:pPr>
        <w:pStyle w:val="BodyText"/>
      </w:pPr>
      <w:r>
        <w:t xml:space="preserve">The</w:t>
      </w:r>
      <w:r>
        <w:t xml:space="preserve"> </w:t>
      </w:r>
      <w:r>
        <w:rPr>
          <w:rStyle w:val="VerbatimChar"/>
        </w:rPr>
        <w:t xml:space="preserve">/Contents</w:t>
      </w:r>
      <w:r>
        <w:t xml:space="preserve"> </w:t>
      </w:r>
      <w:r>
        <w:t xml:space="preserve">blob is a fixed-width PDF hex string with trailing zero-byte padding (PDF 32000-1 §12.8.1). Because the CMS</w:t>
      </w:r>
      <w:r>
        <w:t xml:space="preserve"> </w:t>
      </w:r>
      <w:r>
        <w:rPr>
          <w:rStyle w:val="VerbatimChar"/>
        </w:rPr>
        <w:t xml:space="preserve">SignedData</w:t>
      </w:r>
      <w:r>
        <w:t xml:space="preserve"> </w:t>
      </w:r>
      <w:r>
        <w:t xml:space="preserve">is a single DER</w:t>
      </w:r>
      <w:r>
        <w:t xml:space="preserve"> </w:t>
      </w:r>
      <w:r>
        <w:rPr>
          <w:rStyle w:val="VerbatimChar"/>
        </w:rPr>
        <w:t xml:space="preserve">SEQUENCE</w:t>
      </w:r>
      <w:r>
        <w:t xml:space="preserve">, the host truncates to the outer TLV's declared length so the BER parser never sees the padding (</w:t>
      </w:r>
      <w:r>
        <w:rPr>
          <w:rStyle w:val="VerbatimChar"/>
        </w:rPr>
        <w:t xml:space="preserve">pdf.rs</w:t>
      </w:r>
      <w:r>
        <w:t xml:space="preserve">,</w:t>
      </w:r>
      <w:r>
        <w:t xml:space="preserve"> </w:t>
      </w:r>
      <w:r>
        <w:rPr>
          <w:rStyle w:val="VerbatimChar"/>
        </w:rPr>
        <w:t xml:space="preserve">trim_to_outer_sequence</w:t>
      </w:r>
      <w:r>
        <w:t xml:space="preserve">; the WASM port is identical in</w:t>
      </w:r>
      <w:r>
        <w:t xml:space="preserve"> </w:t>
      </w:r>
      <w:r>
        <w:rPr>
          <w:rStyle w:val="VerbatimChar"/>
        </w:rPr>
        <w:t xml:space="preserve">web/pverify-wasm/src/lib.rs</w:t>
      </w:r>
      <w:r>
        <w:t xml:space="preserve">). The truncation reads the</w:t>
      </w:r>
      <w:r>
        <w:t xml:space="preserve"> </w:t>
      </w:r>
      <w:r>
        <w:rPr>
          <w:rStyle w:val="VerbatimChar"/>
        </w:rPr>
        <w:t xml:space="preserve">0x30</w:t>
      </w:r>
      <w:r>
        <w:t xml:space="preserve"> </w:t>
      </w:r>
      <w:r>
        <w:t xml:space="preserve">constructed-</w:t>
      </w:r>
      <w:r>
        <w:rPr>
          <w:rStyle w:val="VerbatimChar"/>
        </w:rPr>
        <w:t xml:space="preserve">SEQUENCE</w:t>
      </w:r>
      <w:r>
        <w:t xml:space="preserve"> </w:t>
      </w:r>
      <w:r>
        <w:t xml:space="preserve">tag and short/long-form length and bounds-checks</w:t>
      </w:r>
      <w:r>
        <w:t xml:space="preserve"> </w:t>
      </w:r>
      <w:r>
        <w:rPr>
          <w:rStyle w:val="VerbatimChar"/>
        </w:rPr>
        <w:t xml:space="preserve">header_len + value_len &lt;= bytes.len()</w:t>
      </w:r>
      <w:r>
        <w:t xml:space="preserve">, falling back to the raw blob on any malformation.</w:t>
      </w:r>
    </w:p>
    <w:bookmarkEnd w:id="153"/>
    <w:bookmarkEnd w:id="154"/>
    <w:bookmarkStart w:id="155" w:name="X643fac1e54660d888de598f066c9b1f63ccaede"/>
    <w:p>
      <w:pPr>
        <w:pStyle w:val="Heading2"/>
      </w:pPr>
      <w:r>
        <w:t xml:space="preserve">6.3 ByteRange integrity and the covers-EOF check</w:t>
      </w:r>
    </w:p>
    <w:p>
      <w:pPr>
        <w:pStyle w:val="FirstParagraph"/>
      </w:pPr>
      <w:r>
        <w:rPr>
          <w:rStyle w:val="VerbatimChar"/>
        </w:rPr>
        <w:t xml:space="preserve">verify_one_signature</w:t>
      </w:r>
      <w:r>
        <w:t xml:space="preserve"> </w:t>
      </w:r>
      <w:r>
        <w:t xml:space="preserve">(</w:t>
      </w:r>
      <w:r>
        <w:rPr>
          <w:rStyle w:val="VerbatimChar"/>
        </w:rPr>
        <w:t xml:space="preserve">crates/pverify-core/src/pades/mod.rs</w:t>
      </w:r>
      <w:r>
        <w:t xml:space="preserve">) performs structural ByteRange validation before any cryptography. Two distinct failure modes exist, each with its own closed sub-indication:</w:t>
      </w:r>
    </w:p>
    <w:p>
      <w:pPr>
        <w:numPr>
          <w:ilvl w:val="0"/>
          <w:numId w:val="1047"/>
        </w:numPr>
      </w:pPr>
      <w:r>
        <w:rPr>
          <w:b/>
          <w:bCs/>
        </w:rPr>
        <w:t xml:space="preserve">Malformed ByteRange</w:t>
      </w:r>
      <w:r>
        <w:t xml:space="preserve"> </w:t>
      </w:r>
      <w:r>
        <w:t xml:space="preserve">→</w:t>
      </w:r>
      <w:r>
        <w:t xml:space="preserve"> </w:t>
      </w:r>
      <w:r>
        <w:rPr>
          <w:rStyle w:val="VerbatimChar"/>
        </w:rPr>
        <w:t xml:space="preserve">TOTAL_FAILED</w:t>
      </w:r>
      <w:r>
        <w:t xml:space="preserve"> </w:t>
      </w:r>
      <w:r>
        <w:t xml:space="preserve">with</w:t>
      </w:r>
      <w:r>
        <w:t xml:space="preserve"> </w:t>
      </w:r>
      <w:r>
        <w:rPr>
          <w:rStyle w:val="VerbatimChar"/>
        </w:rPr>
        <w:t xml:space="preserve">SubIndication::PdfByteRangeMalformed</w:t>
      </w:r>
      <w:r>
        <w:t xml:space="preserve">. The check (using checked arithmetic to avoid overflow) requires</w:t>
      </w:r>
      <w:r>
        <w:t xml:space="preserve"> </w:t>
      </w:r>
      <w:r>
        <w:rPr>
          <w:rStyle w:val="VerbatimChar"/>
        </w:rPr>
        <w:t xml:space="preserve">start1 + len1 &lt;= start2</w:t>
      </w:r>
      <w:r>
        <w:t xml:space="preserve"> </w:t>
      </w:r>
      <w:r>
        <w:t xml:space="preserve">(the two windows are ordered and non-overlapping) and</w:t>
      </w:r>
      <w:r>
        <w:t xml:space="preserve"> </w:t>
      </w:r>
      <w:r>
        <w:rPr>
          <w:rStyle w:val="VerbatimChar"/>
        </w:rPr>
        <w:t xml:space="preserve">start2 + len2 &lt;= pdf_bytes.len()</w:t>
      </w:r>
      <w:r>
        <w:t xml:space="preserve"> </w:t>
      </w:r>
      <w:r>
        <w:t xml:space="preserve">(both windows lie inside the file). If the arithmetic overflows or the windows are out of order/out of bounds,</w:t>
      </w:r>
      <w:r>
        <w:t xml:space="preserve"> </w:t>
      </w:r>
      <w:r>
        <w:rPr>
          <w:rStyle w:val="VerbatimChar"/>
        </w:rPr>
        <w:t xml:space="preserve">malformed</w:t>
      </w:r>
      <w:r>
        <w:t xml:space="preserve"> </w:t>
      </w:r>
      <w:r>
        <w:t xml:space="preserve">is true and no crypto is attempted.</w:t>
      </w:r>
    </w:p>
    <w:p>
      <w:pPr>
        <w:numPr>
          <w:ilvl w:val="0"/>
          <w:numId w:val="1047"/>
        </w:numPr>
      </w:pPr>
      <w:r>
        <w:rPr>
          <w:b/>
          <w:bCs/>
        </w:rPr>
        <w:t xml:space="preserve">ByteRange does not cover EOF</w:t>
      </w:r>
      <w:r>
        <w:t xml:space="preserve"> </w:t>
      </w:r>
      <w:r>
        <w:t xml:space="preserve">→</w:t>
      </w:r>
      <w:r>
        <w:t xml:space="preserve"> </w:t>
      </w:r>
      <w:r>
        <w:rPr>
          <w:rStyle w:val="VerbatimChar"/>
        </w:rPr>
        <w:t xml:space="preserve">TOTAL_FAILED</w:t>
      </w:r>
      <w:r>
        <w:t xml:space="preserve"> </w:t>
      </w:r>
      <w:r>
        <w:t xml:space="preserve">with</w:t>
      </w:r>
      <w:r>
        <w:t xml:space="preserve"> </w:t>
      </w:r>
      <w:r>
        <w:rPr>
          <w:rStyle w:val="VerbatimChar"/>
        </w:rPr>
        <w:t xml:space="preserve">SubIndication::PdfByteRangeDoesNotCoverEof</w:t>
      </w:r>
      <w:r>
        <w:t xml:space="preserve">. This is the integrity check that catches a signature that does not commit to the whole (relevant) file — i.e. content appended after the signed region that the signature does not protect.</w:t>
      </w:r>
    </w:p>
    <w:p>
      <w:pPr>
        <w:pStyle w:val="FirstParagraph"/>
      </w:pPr>
      <w:r>
        <w:t xml:space="preserve">The covers-EOF computation is</w:t>
      </w:r>
      <w:r>
        <w:t xml:space="preserve"> </w:t>
      </w:r>
      <w:r>
        <w:rPr>
          <w:i/>
          <w:iCs/>
        </w:rPr>
        <w:t xml:space="preserve">revision-aware</w:t>
      </w:r>
      <w:r>
        <w:t xml:space="preserve"> </w:t>
      </w:r>
      <w:r>
        <w:t xml:space="preserve">and is the subject of §6.4. For a single-revision PDF it reduces to the classical</w:t>
      </w:r>
      <w:r>
        <w:t xml:space="preserve"> </w:t>
      </w:r>
      <w:r>
        <w:rPr>
          <w:rStyle w:val="VerbatimChar"/>
        </w:rPr>
        <w:t xml:space="preserve">start2 + len2 == pdf_bytes.len()</w:t>
      </w:r>
      <w:r>
        <w:t xml:space="preserve">.</w:t>
      </w:r>
    </w:p>
    <w:p>
      <w:pPr>
        <w:pStyle w:val="BodyText"/>
      </w:pPr>
      <w:r>
        <w:t xml:space="preserve">The bytes the signature commits to are the concatenation of the two windows:</w:t>
      </w:r>
    </w:p>
    <w:p>
      <w:pPr>
        <w:pStyle w:val="SourceCode"/>
      </w:pPr>
      <w:r>
        <w:rPr>
          <w:rStyle w:val="VerbatimChar"/>
        </w:rPr>
        <w:t xml:space="preserve">covered = pdf_bytes[start1 .. start1+len1] || pdf_bytes[start2 .. start2+len2]</w:t>
      </w:r>
    </w:p>
    <w:p>
      <w:pPr>
        <w:pStyle w:val="FirstParagraph"/>
      </w:pPr>
      <w:r>
        <w:t xml:space="preserve">This</w:t>
      </w:r>
      <w:r>
        <w:t xml:space="preserve"> </w:t>
      </w:r>
      <w:r>
        <w:rPr>
          <w:rStyle w:val="VerbatimChar"/>
        </w:rPr>
        <w:t xml:space="preserve">covered</w:t>
      </w:r>
      <w:r>
        <w:t xml:space="preserve"> </w:t>
      </w:r>
      <w:r>
        <w:t xml:space="preserve">slice is fed to the CMS pipeline as the detached content (it replaces the</w:t>
      </w:r>
      <w:r>
        <w:t xml:space="preserve"> </w:t>
      </w:r>
      <w:r>
        <w:rPr>
          <w:rStyle w:val="VerbatimChar"/>
        </w:rPr>
        <w:t xml:space="preserve">--detached-content</w:t>
      </w:r>
      <w:r>
        <w:t xml:space="preserve"> </w:t>
      </w:r>
      <w:r>
        <w:t xml:space="preserve">slot used by detached CAdES). The content digest is computed by</w:t>
      </w:r>
      <w:r>
        <w:t xml:space="preserve"> </w:t>
      </w:r>
      <w:r>
        <w:rPr>
          <w:rStyle w:val="VerbatimChar"/>
        </w:rPr>
        <w:t xml:space="preserve">verify_content_digest(&amp;parsed, &amp;covered)</w:t>
      </w:r>
      <w:r>
        <w:t xml:space="preserve"> </w:t>
      </w:r>
      <w:r>
        <w:t xml:space="preserve">and the signed-attributes digest and signature by</w:t>
      </w:r>
      <w:r>
        <w:t xml:space="preserve"> </w:t>
      </w:r>
      <w:r>
        <w:rPr>
          <w:rStyle w:val="VerbatimChar"/>
        </w:rPr>
        <w:t xml:space="preserve">verify_signed_attrs(&amp;parsed, &amp;signer_cert)</w:t>
      </w:r>
      <w:r>
        <w:t xml:space="preserve"> </w:t>
      </w:r>
      <w:r>
        <w:t xml:space="preserve">— both shared with CAdES (Chapter 5).</w:t>
      </w:r>
    </w:p>
    <w:p>
      <w:pPr>
        <w:pStyle w:val="BodyText"/>
      </w:pPr>
      <w:r>
        <w:t xml:space="preserve">If the PDF carries no signature dictionaries at all,</w:t>
      </w:r>
      <w:r>
        <w:t xml:space="preserve"> </w:t>
      </w:r>
      <w:r>
        <w:rPr>
          <w:rStyle w:val="VerbatimChar"/>
        </w:rPr>
        <w:t xml:space="preserve">verify_pdf</w:t>
      </w:r>
      <w:r>
        <w:t xml:space="preserve"> </w:t>
      </w:r>
      <w:r>
        <w:t xml:space="preserve">returns a single</w:t>
      </w:r>
      <w:r>
        <w:t xml:space="preserve"> </w:t>
      </w:r>
      <w:r>
        <w:rPr>
          <w:rStyle w:val="VerbatimChar"/>
        </w:rPr>
        <w:t xml:space="preserve">INDETERMINATE</w:t>
      </w:r>
      <w:r>
        <w:t xml:space="preserve"> </w:t>
      </w:r>
      <w:r>
        <w:t xml:space="preserve">entry (</w:t>
      </w:r>
      <w:r>
        <w:rPr>
          <w:rStyle w:val="VerbatimChar"/>
        </w:rPr>
        <w:t xml:space="preserve">no_signature_entry</w:t>
      </w:r>
      <w:r>
        <w:t xml:space="preserve">) so a consumer sees a definite fact rather than an empty array (</w:t>
      </w:r>
      <w:r>
        <w:rPr>
          <w:rStyle w:val="VerbatimChar"/>
        </w:rPr>
        <w:t xml:space="preserve">verify_pdf</w:t>
      </w:r>
      <w:r>
        <w:t xml:space="preserve">, the</w:t>
      </w:r>
      <w:r>
        <w:t xml:space="preserve"> </w:t>
      </w:r>
      <w:r>
        <w:rPr>
          <w:rStyle w:val="VerbatimChar"/>
        </w:rPr>
        <w:t xml:space="preserve">sig_dicts.is_empty()</w:t>
      </w:r>
      <w:r>
        <w:t xml:space="preserve"> </w:t>
      </w:r>
      <w:r>
        <w:t xml:space="preserve">guard).</w:t>
      </w:r>
    </w:p>
    <w:bookmarkEnd w:id="155"/>
    <w:bookmarkStart w:id="160" w:name="X419175e7bb2a6524b10ae87fcc90de64de51b39"/>
    <w:p>
      <w:pPr>
        <w:pStyle w:val="Heading2"/>
      </w:pPr>
      <w:r>
        <w:t xml:space="preserve">6.4 Incremental-update revisions and</w:t>
      </w:r>
      <w:r>
        <w:t xml:space="preserve"> </w:t>
      </w:r>
      <w:r>
        <w:rPr>
          <w:rStyle w:val="VerbatimChar"/>
        </w:rPr>
        <w:t xml:space="preserve">/DocTimeStamp</w:t>
      </w:r>
    </w:p>
    <w:p>
      <w:pPr>
        <w:pStyle w:val="FirstParagraph"/>
      </w:pPr>
      <w:r>
        <w:t xml:space="preserve">PDF supports</w:t>
      </w:r>
      <w:r>
        <w:t xml:space="preserve"> </w:t>
      </w:r>
      <w:r>
        <w:rPr>
          <w:i/>
          <w:iCs/>
        </w:rPr>
        <w:t xml:space="preserve">incremental updates</w:t>
      </w:r>
      <w:r>
        <w:t xml:space="preserve">: a later revision appends bytes (a new cross-reference section, new objects, a new</w:t>
      </w:r>
      <w:r>
        <w:t xml:space="preserve"> </w:t>
      </w:r>
      <w:r>
        <w:rPr>
          <w:rStyle w:val="VerbatimChar"/>
        </w:rPr>
        <w:t xml:space="preserve">%%EOF</w:t>
      </w:r>
      <w:r>
        <w:t xml:space="preserve">) without rewriting earlier bytes. A signature created in revision 1 legitimately covers only revision 1's</w:t>
      </w:r>
      <w:r>
        <w:t xml:space="preserve"> </w:t>
      </w:r>
      <w:r>
        <w:rPr>
          <w:rStyle w:val="VerbatimChar"/>
        </w:rPr>
        <w:t xml:space="preserve">%%EOF</w:t>
      </w:r>
      <w:r>
        <w:t xml:space="preserve">; a document timestamp or second signature added in revision 2 covers the file up to revision 2's</w:t>
      </w:r>
      <w:r>
        <w:t xml:space="preserve"> </w:t>
      </w:r>
      <w:r>
        <w:rPr>
          <w:rStyle w:val="VerbatimChar"/>
        </w:rPr>
        <w:t xml:space="preserve">%%EOF</w:t>
      </w:r>
      <w:r>
        <w:t xml:space="preserve">. This is precisely the layout of Japanese official-gazette </w:t>
      </w:r>
      <w:r>
        <w:rPr>
          <w:rFonts w:hint="eastAsia"/>
        </w:rPr>
        <w:t xml:space="preserve">(官報</w:t>
      </w:r>
      <w:r>
        <w:t xml:space="preserve"> / </w:t>
      </w:r>
      <w:r>
        <w:rPr>
          <w:rFonts w:hint="eastAsia"/>
        </w:rPr>
        <w:t xml:space="preserve">e-官報)</w:t>
      </w:r>
      <w:r>
        <w:t xml:space="preserve"> PDFs and is the central PAdES-LTA pattern.</w:t>
      </w:r>
    </w:p>
    <w:p>
      <w:pPr>
        <w:pStyle w:val="BodyText"/>
      </w:pPr>
      <w:r>
        <w:t xml:space="preserve">Branch</w:t>
      </w:r>
      <w:r>
        <w:t xml:space="preserve"> </w:t>
      </w:r>
      <w:r>
        <w:rPr>
          <w:rStyle w:val="VerbatimChar"/>
        </w:rPr>
        <w:t xml:space="preserve">009-v07-pades-incremental</w:t>
      </w:r>
      <w:r>
        <w:t xml:space="preserve"> </w:t>
      </w:r>
      <w:r>
        <w:t xml:space="preserve">(v0.7) fixed two coupled bugs that made such documents falsely report</w:t>
      </w:r>
      <w:r>
        <w:t xml:space="preserve"> </w:t>
      </w:r>
      <w:r>
        <w:rPr>
          <w:rStyle w:val="VerbatimChar"/>
        </w:rPr>
        <w:t xml:space="preserve">pdf_byte_range_does_not_cover_eof</w:t>
      </w:r>
      <w:r>
        <w:t xml:space="preserve"> </w:t>
      </w:r>
      <w:r>
        <w:t xml:space="preserve">(</w:t>
      </w:r>
      <w:r>
        <w:rPr>
          <w:rStyle w:val="VerbatimChar"/>
        </w:rPr>
        <w:t xml:space="preserve">specs/009-v07-pades-incremental/spec.md</w:t>
      </w:r>
      <w:r>
        <w:t xml:space="preserve">):</w:t>
      </w:r>
    </w:p>
    <w:p>
      <w:pPr>
        <w:pStyle w:val="Compact"/>
        <w:numPr>
          <w:ilvl w:val="0"/>
          <w:numId w:val="1048"/>
        </w:numPr>
      </w:pPr>
      <w:r>
        <w:t xml:space="preserve">The covers-EOF test required</w:t>
      </w:r>
      <w:r>
        <w:t xml:space="preserve"> </w:t>
      </w:r>
      <w:r>
        <w:rPr>
          <w:i/>
          <w:iCs/>
        </w:rPr>
        <w:t xml:space="preserve">every</w:t>
      </w:r>
      <w:r>
        <w:t xml:space="preserve"> </w:t>
      </w:r>
      <w:r>
        <w:t xml:space="preserve">signature to cover the</w:t>
      </w:r>
      <w:r>
        <w:t xml:space="preserve"> </w:t>
      </w:r>
      <w:r>
        <w:rPr>
          <w:i/>
          <w:iCs/>
        </w:rPr>
        <w:t xml:space="preserve">final</w:t>
      </w:r>
      <w:r>
        <w:t xml:space="preserve"> </w:t>
      </w:r>
      <w:r>
        <w:t xml:space="preserve">file length. Revision 1's signature, covering only revision-1's</w:t>
      </w:r>
      <w:r>
        <w:t xml:space="preserve"> </w:t>
      </w:r>
      <w:r>
        <w:rPr>
          <w:rStyle w:val="VerbatimChar"/>
        </w:rPr>
        <w:t xml:space="preserve">%%EOF</w:t>
      </w:r>
      <w:r>
        <w:t xml:space="preserve">, failed.</w:t>
      </w:r>
    </w:p>
    <w:p>
      <w:pPr>
        <w:pStyle w:val="Compact"/>
        <w:numPr>
          <w:ilvl w:val="0"/>
          <w:numId w:val="1048"/>
        </w:numPr>
      </w:pPr>
      <w:r>
        <w:t xml:space="preserve">The extractor honoured only</w:t>
      </w:r>
      <w:r>
        <w:t xml:space="preserve"> </w:t>
      </w:r>
      <w:r>
        <w:rPr>
          <w:rStyle w:val="VerbatimChar"/>
        </w:rPr>
        <w:t xml:space="preserve">/Type /Sig</w:t>
      </w:r>
      <w:r>
        <w:t xml:space="preserve"> </w:t>
      </w:r>
      <w:r>
        <w:t xml:space="preserve">and silently dropped</w:t>
      </w:r>
      <w:r>
        <w:t xml:space="preserve"> </w:t>
      </w:r>
      <w:r>
        <w:rPr>
          <w:rStyle w:val="VerbatimChar"/>
        </w:rPr>
        <w:t xml:space="preserve">/Type /DocTimeStamp</w:t>
      </w:r>
      <w:r>
        <w:t xml:space="preserve">, so the document timestamp that defines revision 2's extent was invisible.</w:t>
      </w:r>
    </w:p>
    <w:bookmarkStart w:id="156" w:name="X0fdcfeddff16c4974824f897436036392e0ac6e"/>
    <w:p>
      <w:pPr>
        <w:pStyle w:val="Heading3"/>
      </w:pPr>
      <w:r>
        <w:t xml:space="preserve">6.4.1 Revision-boundary discovery</w:t>
      </w:r>
    </w:p>
    <w:p>
      <w:pPr>
        <w:pStyle w:val="FirstParagraph"/>
      </w:pPr>
      <w:r>
        <w:t xml:space="preserve">Revision boundaries are discovered host-side by scanning the raw bytes for every</w:t>
      </w:r>
      <w:r>
        <w:t xml:space="preserve"> </w:t>
      </w:r>
      <w:r>
        <w:rPr>
          <w:rStyle w:val="VerbatimChar"/>
        </w:rPr>
        <w:t xml:space="preserve">%%EOF</w:t>
      </w:r>
      <w:r>
        <w:t xml:space="preserve"> </w:t>
      </w:r>
      <w:r>
        <w:t xml:space="preserve">marker (</w:t>
      </w:r>
      <w:r>
        <w:rPr>
          <w:rStyle w:val="VerbatimChar"/>
        </w:rPr>
        <w:t xml:space="preserve">pdf.rs</w:t>
      </w:r>
      <w:r>
        <w:t xml:space="preserve">,</w:t>
      </w:r>
      <w:r>
        <w:t xml:space="preserve"> </w:t>
      </w:r>
      <w:r>
        <w:rPr>
          <w:rStyle w:val="VerbatimChar"/>
        </w:rPr>
        <w:t xml:space="preserve">scan_revision_ends</w:t>
      </w:r>
      <w:r>
        <w:t xml:space="preserve">; parity port in</w:t>
      </w:r>
      <w:r>
        <w:t xml:space="preserve"> </w:t>
      </w:r>
      <w:r>
        <w:rPr>
          <w:rStyle w:val="VerbatimChar"/>
        </w:rPr>
        <w:t xml:space="preserve">web/pverify-wasm/src/lib.rs</w:t>
      </w:r>
      <w:r>
        <w:t xml:space="preserve">). The scan returns the byte offset immediately past each</w:t>
      </w:r>
      <w:r>
        <w:t xml:space="preserve"> </w:t>
      </w:r>
      <w:r>
        <w:rPr>
          <w:rStyle w:val="VerbatimChar"/>
        </w:rPr>
        <w:t xml:space="preserve">%%EOF</w:t>
      </w:r>
      <w:r>
        <w:t xml:space="preserve"> </w:t>
      </w:r>
      <w:r>
        <w:t xml:space="preserve">and its trailing line-ending. PDF §7.2 requires exactly one end-of-line (EOL) marker after</w:t>
      </w:r>
      <w:r>
        <w:t xml:space="preserve"> </w:t>
      </w:r>
      <w:r>
        <w:rPr>
          <w:rStyle w:val="VerbatimChar"/>
        </w:rPr>
        <w:t xml:space="preserve">%%EOF</w:t>
      </w:r>
      <w:r>
        <w:t xml:space="preserve">; however, some producers emit two consecutive newlines (</w:t>
      </w:r>
      <w:r>
        <w:rPr>
          <w:rStyle w:val="VerbatimChar"/>
        </w:rPr>
        <w:t xml:space="preserve">%%EOF\n\n</w:t>
      </w:r>
      <w:r>
        <w:t xml:space="preserve">). The scanner absorbs</w:t>
      </w:r>
      <w:r>
        <w:t xml:space="preserve"> </w:t>
      </w:r>
      <w:r>
        <w:rPr>
          <w:b/>
          <w:bCs/>
        </w:rPr>
        <w:t xml:space="preserve">at most one</w:t>
      </w:r>
      <w:r>
        <w:t xml:space="preserve"> </w:t>
      </w:r>
      <w:r>
        <w:t xml:space="preserve">EOL sequence: it advances past one</w:t>
      </w:r>
      <w:r>
        <w:t xml:space="preserve"> </w:t>
      </w:r>
      <w:r>
        <w:rPr>
          <w:rStyle w:val="VerbatimChar"/>
        </w:rPr>
        <w:t xml:space="preserve">\r\n</w:t>
      </w:r>
      <w:r>
        <w:t xml:space="preserve">,</w:t>
      </w:r>
      <w:r>
        <w:t xml:space="preserve"> </w:t>
      </w:r>
      <w:r>
        <w:rPr>
          <w:rStyle w:val="VerbatimChar"/>
        </w:rPr>
        <w:t xml:space="preserve">\n</w:t>
      </w:r>
      <w:r>
        <w:t xml:space="preserve">, or</w:t>
      </w:r>
      <w:r>
        <w:t xml:space="preserve"> </w:t>
      </w:r>
      <w:r>
        <w:rPr>
          <w:rStyle w:val="VerbatimChar"/>
        </w:rPr>
        <w:t xml:space="preserve">\r</w:t>
      </w:r>
      <w:r>
        <w:t xml:space="preserve">, and stops — the second trailing newline is left unconsumed. This "at-most-one-EOL" rule (PR #126 off-by-1 fix) is what allows PAdES-LT/LTA documents from LGPKI2 and similar producers to pass the</w:t>
      </w:r>
      <w:r>
        <w:t xml:space="preserve"> </w:t>
      </w:r>
      <w:r>
        <w:rPr>
          <w:rStyle w:val="VerbatimChar"/>
        </w:rPr>
        <w:t xml:space="preserve">covers_own_revision</w:t>
      </w:r>
      <w:r>
        <w:t xml:space="preserve"> </w:t>
      </w:r>
      <w:r>
        <w:t xml:space="preserve">check: their revision boundary ends at the first EOL after</w:t>
      </w:r>
      <w:r>
        <w:t xml:space="preserve"> </w:t>
      </w:r>
      <w:r>
        <w:rPr>
          <w:rStyle w:val="VerbatimChar"/>
        </w:rPr>
        <w:t xml:space="preserve">%%EOF</w:t>
      </w:r>
      <w:r>
        <w:t xml:space="preserve">, so the</w:t>
      </w:r>
      <w:r>
        <w:t xml:space="preserve"> </w:t>
      </w:r>
      <w:r>
        <w:rPr>
          <w:rStyle w:val="VerbatimChar"/>
        </w:rPr>
        <w:t xml:space="preserve">start2 + len2</w:t>
      </w:r>
      <w:r>
        <w:t xml:space="preserve"> </w:t>
      </w:r>
      <w:r>
        <w:t xml:space="preserve">covered-end lands exactly there. The scan stays in the host (Constitution §V/§VI); the core only consumes the resulting</w:t>
      </w:r>
      <w:r>
        <w:t xml:space="preserve"> </w:t>
      </w:r>
      <w:r>
        <w:rPr>
          <w:rStyle w:val="VerbatimChar"/>
        </w:rPr>
        <w:t xml:space="preserve">revision_end</w:t>
      </w:r>
      <w:r>
        <w:t xml:space="preserve"> </w:t>
      </w:r>
      <w:r>
        <w:t xml:space="preserve">per descriptor.</w:t>
      </w:r>
    </w:p>
    <w:p>
      <w:pPr>
        <w:pStyle w:val="BodyText"/>
      </w:pPr>
      <w:r>
        <w:t xml:space="preserve">Each descriptor's</w:t>
      </w:r>
      <w:r>
        <w:t xml:space="preserve"> </w:t>
      </w:r>
      <w:r>
        <w:rPr>
          <w:rStyle w:val="VerbatimChar"/>
        </w:rPr>
        <w:t xml:space="preserve">revision_end</w:t>
      </w:r>
      <w:r>
        <w:t xml:space="preserve"> </w:t>
      </w:r>
      <w:r>
        <w:t xml:space="preserve">is the smallest</w:t>
      </w:r>
      <w:r>
        <w:t xml:space="preserve"> </w:t>
      </w:r>
      <w:r>
        <w:rPr>
          <w:rStyle w:val="VerbatimChar"/>
        </w:rPr>
        <w:t xml:space="preserve">%%EOF</w:t>
      </w:r>
      <w:r>
        <w:t xml:space="preserve"> </w:t>
      </w:r>
      <w:r>
        <w:t xml:space="preserve">offset at or after that dictionary's covered-end</w:t>
      </w:r>
      <w:r>
        <w:t xml:space="preserve"> </w:t>
      </w:r>
      <w:r>
        <w:rPr>
          <w:rStyle w:val="VerbatimChar"/>
        </w:rPr>
        <w:t xml:space="preserve">start2 + len2</w:t>
      </w:r>
      <w:r>
        <w:t xml:space="preserve">, falling back to the file length if none is at/after (</w:t>
      </w:r>
      <w:r>
        <w:rPr>
          <w:rStyle w:val="VerbatimChar"/>
        </w:rPr>
        <w:t xml:space="preserve">pdf.rs</w:t>
      </w:r>
      <w:r>
        <w:t xml:space="preserve">, the</w:t>
      </w:r>
      <w:r>
        <w:t xml:space="preserve"> </w:t>
      </w:r>
      <w:r>
        <w:rPr>
          <w:rStyle w:val="VerbatimChar"/>
        </w:rPr>
        <w:t xml:space="preserve">revision_ends.iter().copied().find(|&amp;e| e &gt;= covered_end).unwrap_or(pdf_len)</w:t>
      </w:r>
      <w:r>
        <w:t xml:space="preserve"> </w:t>
      </w:r>
      <w:r>
        <w:t xml:space="preserve">assignment).</w:t>
      </w:r>
    </w:p>
    <w:p>
      <w:pPr>
        <w:pStyle w:val="BodyText"/>
      </w:pPr>
      <w:r>
        <w:t xml:space="preserve">The</w:t>
      </w:r>
      <w:r>
        <w:t xml:space="preserve"> </w:t>
      </w:r>
      <w:r>
        <w:rPr>
          <w:rStyle w:val="VerbatimChar"/>
        </w:rPr>
        <w:t xml:space="preserve">VerificationRequest</w:t>
      </w:r>
      <w:r>
        <w:t xml:space="preserve"> </w:t>
      </w:r>
      <w:r>
        <w:t xml:space="preserve">carries a</w:t>
      </w:r>
      <w:r>
        <w:t xml:space="preserve"> </w:t>
      </w:r>
      <w:r>
        <w:rPr>
          <w:rStyle w:val="VerbatimChar"/>
        </w:rPr>
        <w:t xml:space="preserve">pdf_last_revision_end: u64</w:t>
      </w:r>
      <w:r>
        <w:t xml:space="preserve"> </w:t>
      </w:r>
      <w:r>
        <w:t xml:space="preserve">field (default 0, meaning</w:t>
      </w:r>
      <w:r>
        <w:t xml:space="preserve"> </w:t>
      </w:r>
      <w:r>
        <w:rPr>
          <w:rStyle w:val="VerbatimChar"/>
        </w:rPr>
        <w:t xml:space="preserve">pdf_bytes.len()</w:t>
      </w:r>
      <w:r>
        <w:t xml:space="preserve">). When set by the host, the kernel clamps</w:t>
      </w:r>
      <w:r>
        <w:t xml:space="preserve"> </w:t>
      </w:r>
      <w:r>
        <w:rPr>
          <w:rStyle w:val="VerbatimChar"/>
        </w:rPr>
        <w:t xml:space="preserve">pdf_bytes.len()</w:t>
      </w:r>
      <w:r>
        <w:t xml:space="preserve"> </w:t>
      </w:r>
      <w:r>
        <w:t xml:space="preserve">to this value for the FR-702 trailing-content check. This allows a caller that knows the true last revision end (e.g. because it detected a</w:t>
      </w:r>
      <w:r>
        <w:t xml:space="preserve"> </w:t>
      </w:r>
      <w:r>
        <w:rPr>
          <w:rStyle w:val="VerbatimChar"/>
        </w:rPr>
        <w:t xml:space="preserve">/DSS</w:t>
      </w:r>
      <w:r>
        <w:t xml:space="preserve">-appending incremental update) to suppress a false-positive</w:t>
      </w:r>
      <w:r>
        <w:t xml:space="preserve"> </w:t>
      </w:r>
      <w:r>
        <w:rPr>
          <w:rStyle w:val="VerbatimChar"/>
        </w:rPr>
        <w:t xml:space="preserve">pdf_byte_range_does_not_cover_eof</w:t>
      </w:r>
      <w:r>
        <w:t xml:space="preserve"> </w:t>
      </w:r>
      <w:r>
        <w:t xml:space="preserve">for the</w:t>
      </w:r>
      <w:r>
        <w:t xml:space="preserve"> </w:t>
      </w:r>
      <w:r>
        <w:rPr>
          <w:rStyle w:val="VerbatimChar"/>
        </w:rPr>
        <w:t xml:space="preserve">/DSS</w:t>
      </w:r>
      <w:r>
        <w:t xml:space="preserve"> </w:t>
      </w:r>
      <w:r>
        <w:t xml:space="preserve">append revision.</w:t>
      </w:r>
    </w:p>
    <w:bookmarkEnd w:id="156"/>
    <w:bookmarkStart w:id="157" w:name="X665028052a2e9c0230bb09a6d384d28f3fa57fb"/>
    <w:p>
      <w:pPr>
        <w:pStyle w:val="Heading3"/>
      </w:pPr>
      <w:r>
        <w:t xml:space="preserve">6.4.2 The revision-aware covers-EOF rule</w:t>
      </w:r>
    </w:p>
    <w:p>
      <w:pPr>
        <w:pStyle w:val="FirstParagraph"/>
      </w:pPr>
      <w:r>
        <w:t xml:space="preserve">The kernel applies the rule in</w:t>
      </w:r>
      <w:r>
        <w:t xml:space="preserve"> </w:t>
      </w:r>
      <w:r>
        <w:rPr>
          <w:rStyle w:val="VerbatimChar"/>
        </w:rPr>
        <w:t xml:space="preserve">verify_one_signature</w:t>
      </w:r>
      <w:r>
        <w:t xml:space="preserve"> </w:t>
      </w:r>
      <w:r>
        <w:t xml:space="preserve">(</w:t>
      </w:r>
      <w:r>
        <w:rPr>
          <w:rStyle w:val="VerbatimChar"/>
        </w:rPr>
        <w:t xml:space="preserve">crates/pverify-core/src/pades/mod.rs</w:t>
      </w:r>
      <w:r>
        <w:t xml:space="preserve">). Let</w:t>
      </w:r>
      <w:r>
        <w:t xml:space="preserve"> </w:t>
      </w:r>
      <w:r>
        <w:rPr>
          <w:rStyle w:val="VerbatimChar"/>
        </w:rPr>
        <w:t xml:space="preserve">max_revision_end</w:t>
      </w:r>
      <w:r>
        <w:t xml:space="preserve"> </w:t>
      </w:r>
      <w:r>
        <w:t xml:space="preserve">be the largest</w:t>
      </w:r>
      <w:r>
        <w:t xml:space="preserve"> </w:t>
      </w:r>
      <w:r>
        <w:rPr>
          <w:rStyle w:val="VerbatimChar"/>
        </w:rPr>
        <w:t xml:space="preserve">revision_end</w:t>
      </w:r>
      <w:r>
        <w:t xml:space="preserve"> </w:t>
      </w:r>
      <w:r>
        <w:t xml:space="preserve">across all dictionaries (computed once in</w:t>
      </w:r>
      <w:r>
        <w:t xml:space="preserve"> </w:t>
      </w:r>
      <w:r>
        <w:rPr>
          <w:rStyle w:val="VerbatimChar"/>
        </w:rPr>
        <w:t xml:space="preserve">verify_pdf</w:t>
      </w:r>
      <w:r>
        <w:t xml:space="preserve">). For a signature with covered-end</w:t>
      </w:r>
      <w:r>
        <w:t xml:space="preserve"> </w:t>
      </w:r>
      <w:r>
        <w:rPr>
          <w:rStyle w:val="VerbatimChar"/>
        </w:rPr>
        <w:t xml:space="preserve">start2 + len2</w:t>
      </w:r>
      <w:r>
        <w:t xml:space="preserve">:</w:t>
      </w:r>
    </w:p>
    <w:p>
      <w:pPr>
        <w:pStyle w:val="Compact"/>
        <w:numPr>
          <w:ilvl w:val="0"/>
          <w:numId w:val="1049"/>
        </w:numPr>
      </w:pPr>
      <w:r>
        <w:rPr>
          <w:rStyle w:val="VerbatimChar"/>
        </w:rPr>
        <w:t xml:space="preserve">covers_own_revision = (start2 + len2 == revision_end)</w:t>
      </w:r>
      <w:r>
        <w:t xml:space="preserve"> </w:t>
      </w:r>
      <w:r>
        <w:t xml:space="preserve">— the signature covers exactly the revision it closes (FR-701).</w:t>
      </w:r>
    </w:p>
    <w:p>
      <w:pPr>
        <w:pStyle w:val="Compact"/>
        <w:numPr>
          <w:ilvl w:val="0"/>
          <w:numId w:val="1049"/>
        </w:numPr>
      </w:pPr>
      <w:r>
        <w:rPr>
          <w:rStyle w:val="VerbatimChar"/>
        </w:rPr>
        <w:t xml:space="preserve">is_final_revision = (revision_end == max_revision_end)</w:t>
      </w:r>
      <w:r>
        <w:t xml:space="preserve">.</w:t>
      </w:r>
    </w:p>
    <w:p>
      <w:pPr>
        <w:pStyle w:val="Compact"/>
        <w:numPr>
          <w:ilvl w:val="0"/>
          <w:numId w:val="1049"/>
        </w:numPr>
      </w:pPr>
      <w:r>
        <w:rPr>
          <w:rStyle w:val="VerbatimChar"/>
        </w:rPr>
        <w:t xml:space="preserve">trailing_uncovered = (max_revision_end &lt; pdf_bytes.len())</w:t>
      </w:r>
      <w:r>
        <w:t xml:space="preserve">.</w:t>
      </w:r>
    </w:p>
    <w:p>
      <w:pPr>
        <w:pStyle w:val="Compact"/>
        <w:numPr>
          <w:ilvl w:val="0"/>
          <w:numId w:val="1049"/>
        </w:numPr>
      </w:pPr>
      <w:r>
        <w:rPr>
          <w:rStyle w:val="VerbatimChar"/>
        </w:rPr>
        <w:t xml:space="preserve">covers_eof = covers_own_revision &amp;&amp; !(is_final_revision &amp;&amp; trailing_uncovered)</w:t>
      </w:r>
      <w:r>
        <w:t xml:space="preserve">.</w:t>
      </w:r>
    </w:p>
    <w:p>
      <w:pPr>
        <w:pStyle w:val="FirstParagraph"/>
      </w:pPr>
      <w:r>
        <w:t xml:space="preserve">In words: a signature covers EOF iff it covers its own revision,</w:t>
      </w:r>
      <w:r>
        <w:t xml:space="preserve"> </w:t>
      </w:r>
      <w:r>
        <w:rPr>
          <w:b/>
          <w:bCs/>
        </w:rPr>
        <w:t xml:space="preserve">unless</w:t>
      </w:r>
      <w:r>
        <w:t xml:space="preserve"> </w:t>
      </w:r>
      <w:r>
        <w:t xml:space="preserve">it closes the last signed revision yet bytes trail that revision uncovered (FR-702). The second clause is essential integrity: trailing content that no signature commits to is a real defect (a possible malicious append) and is surfaced via the</w:t>
      </w:r>
      <w:r>
        <w:t xml:space="preserve"> </w:t>
      </w:r>
      <w:r>
        <w:rPr>
          <w:b/>
          <w:bCs/>
        </w:rPr>
        <w:t xml:space="preserve">existing</w:t>
      </w:r>
      <w:r>
        <w:t xml:space="preserve"> </w:t>
      </w:r>
      <w:r>
        <w:rPr>
          <w:rStyle w:val="VerbatimChar"/>
        </w:rPr>
        <w:t xml:space="preserve">pdf_byte_range_does_not_cover_eof</w:t>
      </w:r>
      <w:r>
        <w:t xml:space="preserve"> </w:t>
      </w:r>
      <w:r>
        <w:t xml:space="preserve">— no new closed-enum tag was added (clarification Q2→A in</w:t>
      </w:r>
      <w:r>
        <w:t xml:space="preserve"> </w:t>
      </w:r>
      <w:r>
        <w:rPr>
          <w:rStyle w:val="VerbatimChar"/>
        </w:rPr>
        <w:t xml:space="preserve">specs/009-.../spec.md</w:t>
      </w:r>
      <w:r>
        <w:t xml:space="preserve">). For a single-revision PDF,</w:t>
      </w:r>
      <w:r>
        <w:t xml:space="preserve"> </w:t>
      </w:r>
      <w:r>
        <w:rPr>
          <w:rStyle w:val="VerbatimChar"/>
        </w:rPr>
        <w:t xml:space="preserve">revision_end == max_revision_end == pdf_len</w:t>
      </w:r>
      <w:r>
        <w:t xml:space="preserve">, so the rule collapses to the classical</w:t>
      </w:r>
      <w:r>
        <w:t xml:space="preserve"> </w:t>
      </w:r>
      <w:r>
        <w:rPr>
          <w:rStyle w:val="VerbatimChar"/>
        </w:rPr>
        <w:t xml:space="preserve">start2 + len2 == pdf_len</w:t>
      </w:r>
      <w:r>
        <w:t xml:space="preserve">, preserving byte-identity with the pre-v0.7 fixtures.</w:t>
      </w:r>
    </w:p>
    <w:bookmarkEnd w:id="157"/>
    <w:bookmarkStart w:id="158" w:name="X055c2b1b0b495e1065a639bce50340f66672f57"/>
    <w:p>
      <w:pPr>
        <w:pStyle w:val="Heading3"/>
      </w:pPr>
      <w:r>
        <w:t xml:space="preserve">6.4.3 DocTimeStamp processing</w:t>
      </w:r>
    </w:p>
    <w:p>
      <w:pPr>
        <w:pStyle w:val="FirstParagraph"/>
      </w:pPr>
      <w:r>
        <w:t xml:space="preserve">A</w:t>
      </w:r>
      <w:r>
        <w:t xml:space="preserve"> </w:t>
      </w:r>
      <w:r>
        <w:rPr>
          <w:rStyle w:val="VerbatimChar"/>
        </w:rPr>
        <w:t xml:space="preserve">/DocTimeStamp</w:t>
      </w:r>
      <w:r>
        <w:t xml:space="preserve"> </w:t>
      </w:r>
      <w:r>
        <w:t xml:space="preserve">dictionary carries an RFC 3161 timestamp token over its own ByteRange-covered bytes — the PAdES archive-timestamp mechanism.</w:t>
      </w:r>
      <w:r>
        <w:t xml:space="preserve"> </w:t>
      </w:r>
      <w:r>
        <w:rPr>
          <w:rStyle w:val="VerbatimChar"/>
        </w:rPr>
        <w:t xml:space="preserve">verify_pdf</w:t>
      </w:r>
      <w:r>
        <w:t xml:space="preserve"> </w:t>
      </w:r>
      <w:r>
        <w:t xml:space="preserve">processes the descriptor list in document order with a small state machine (</w:t>
      </w:r>
      <w:r>
        <w:rPr>
          <w:rStyle w:val="VerbatimChar"/>
        </w:rPr>
        <w:t xml:space="preserve">crates/pverify-core/src/pades/mod.rs</w:t>
      </w:r>
      <w:r>
        <w:t xml:space="preserve">, the</w:t>
      </w:r>
      <w:r>
        <w:t xml:space="preserve"> </w:t>
      </w:r>
      <w:r>
        <w:rPr>
          <w:rStyle w:val="VerbatimChar"/>
        </w:rPr>
        <w:t xml:space="preserve">for desc in sig_dicts</w:t>
      </w:r>
      <w:r>
        <w:t xml:space="preserve"> </w:t>
      </w:r>
      <w:r>
        <w:t xml:space="preserve">loop):</w:t>
      </w:r>
    </w:p>
    <w:p>
      <w:pPr>
        <w:pStyle w:val="Compact"/>
        <w:numPr>
          <w:ilvl w:val="0"/>
          <w:numId w:val="1050"/>
        </w:numPr>
      </w:pPr>
      <w:r>
        <w:t xml:space="preserve">A</w:t>
      </w:r>
      <w:r>
        <w:t xml:space="preserve"> </w:t>
      </w:r>
      <w:r>
        <w:rPr>
          <w:rStyle w:val="VerbatimChar"/>
        </w:rPr>
        <w:t xml:space="preserve">Signature</w:t>
      </w:r>
      <w:r>
        <w:t xml:space="preserve"> </w:t>
      </w:r>
      <w:r>
        <w:t xml:space="preserve">descriptor is verified by</w:t>
      </w:r>
      <w:r>
        <w:t xml:space="preserve"> </w:t>
      </w:r>
      <w:r>
        <w:rPr>
          <w:rStyle w:val="VerbatimChar"/>
        </w:rPr>
        <w:t xml:space="preserve">verify_one_signature</w:t>
      </w:r>
      <w:r>
        <w:t xml:space="preserve"> </w:t>
      </w:r>
      <w:r>
        <w:t xml:space="preserve">→ one</w:t>
      </w:r>
      <w:r>
        <w:t xml:space="preserve"> </w:t>
      </w:r>
      <w:r>
        <w:rPr>
          <w:rStyle w:val="VerbatimChar"/>
        </w:rPr>
        <w:t xml:space="preserve">SignatureEntry</w:t>
      </w:r>
      <w:r>
        <w:t xml:space="preserve">; it becomes the "most-recent preceding signature".</w:t>
      </w:r>
    </w:p>
    <w:p>
      <w:pPr>
        <w:pStyle w:val="Compact"/>
        <w:numPr>
          <w:ilvl w:val="0"/>
          <w:numId w:val="1050"/>
        </w:numPr>
      </w:pPr>
      <w:r>
        <w:t xml:space="preserve">A</w:t>
      </w:r>
      <w:r>
        <w:t xml:space="preserve"> </w:t>
      </w:r>
      <w:r>
        <w:rPr>
          <w:rStyle w:val="VerbatimChar"/>
        </w:rPr>
        <w:t xml:space="preserve">DocTimeStamp</w:t>
      </w:r>
      <w:r>
        <w:t xml:space="preserve"> </w:t>
      </w:r>
      <w:r>
        <w:t xml:space="preserve">descriptor is verified by</w:t>
      </w:r>
      <w:r>
        <w:t xml:space="preserve"> </w:t>
      </w:r>
      <w:r>
        <w:rPr>
          <w:rStyle w:val="VerbatimChar"/>
        </w:rPr>
        <w:t xml:space="preserve">verify_doc_timestamp</w:t>
      </w:r>
      <w:r>
        <w:t xml:space="preserve"> </w:t>
      </w:r>
      <w:r>
        <w:t xml:space="preserve">(which re-checks the ByteRange structurally, recomputes the covered bytes, and calls</w:t>
      </w:r>
      <w:r>
        <w:t xml:space="preserve"> </w:t>
      </w:r>
      <w:r>
        <w:rPr>
          <w:rStyle w:val="VerbatimChar"/>
        </w:rPr>
        <w:t xml:space="preserve">crate::timestamp::verify_timestamp_token</w:t>
      </w:r>
      <w:r>
        <w:t xml:space="preserve"> </w:t>
      </w:r>
      <w:r>
        <w:t xml:space="preserve">with role</w:t>
      </w:r>
      <w:r>
        <w:t xml:space="preserve"> </w:t>
      </w:r>
      <w:r>
        <w:rPr>
          <w:rStyle w:val="VerbatimChar"/>
        </w:rPr>
        <w:t xml:space="preserve">ArchiveTimestamp</w:t>
      </w:r>
      <w:r>
        <w:t xml:space="preserve">). The resulting</w:t>
      </w:r>
      <w:r>
        <w:t xml:space="preserve"> </w:t>
      </w:r>
      <w:r>
        <w:rPr>
          <w:rStyle w:val="VerbatimChar"/>
        </w:rPr>
        <w:t xml:space="preserve">TimestampToken</w:t>
      </w:r>
      <w:r>
        <w:t xml:space="preserve">:</w:t>
      </w:r>
    </w:p>
    <w:p>
      <w:pPr>
        <w:pStyle w:val="Compact"/>
        <w:numPr>
          <w:ilvl w:val="1"/>
          <w:numId w:val="1051"/>
        </w:numPr>
      </w:pPr>
      <w:r>
        <w:t xml:space="preserve">if a preceding signature exists, is appended to that entry's</w:t>
      </w:r>
      <w:r>
        <w:t xml:space="preserve"> </w:t>
      </w:r>
      <w:r>
        <w:rPr>
          <w:rStyle w:val="VerbatimChar"/>
        </w:rPr>
        <w:t xml:space="preserve">timestamps[]</w:t>
      </w:r>
      <w:r>
        <w:t xml:space="preserve"> </w:t>
      </w:r>
      <w:r>
        <w:rPr>
          <w:b/>
          <w:bCs/>
        </w:rPr>
        <w:t xml:space="preserve">and</w:t>
      </w:r>
      <w:r>
        <w:t xml:space="preserve"> </w:t>
      </w:r>
      <w:r>
        <w:t xml:space="preserve">recorded as a covering archive token for that entry's VRT graph (clarification 2026-06-17 Q1→A: a</w:t>
      </w:r>
      <w:r>
        <w:t xml:space="preserve"> </w:t>
      </w:r>
      <w:r>
        <w:rPr>
          <w:rStyle w:val="VerbatimChar"/>
        </w:rPr>
        <w:t xml:space="preserve">/DocTimeStamp</w:t>
      </w:r>
      <w:r>
        <w:t xml:space="preserve"> </w:t>
      </w:r>
      <w:r>
        <w:t xml:space="preserve">is surfaced as a</w:t>
      </w:r>
      <w:r>
        <w:t xml:space="preserve"> </w:t>
      </w:r>
      <w:r>
        <w:rPr>
          <w:rStyle w:val="VerbatimChar"/>
        </w:rPr>
        <w:t xml:space="preserve">TimestampToken</w:t>
      </w:r>
      <w:r>
        <w:t xml:space="preserve"> </w:t>
      </w:r>
      <w:r>
        <w:t xml:space="preserve">with</w:t>
      </w:r>
      <w:r>
        <w:t xml:space="preserve"> </w:t>
      </w:r>
      <w:r>
        <w:rPr>
          <w:rStyle w:val="VerbatimChar"/>
        </w:rPr>
        <w:t xml:space="preserve">archive_timestamp</w:t>
      </w:r>
      <w:r>
        <w:t xml:space="preserve"> </w:t>
      </w:r>
      <w:r>
        <w:t xml:space="preserve">role on the preceding signature, not as its own entry);</w:t>
      </w:r>
    </w:p>
    <w:p>
      <w:pPr>
        <w:pStyle w:val="Compact"/>
        <w:numPr>
          <w:ilvl w:val="1"/>
          <w:numId w:val="1051"/>
        </w:numPr>
      </w:pPr>
      <w:r>
        <w:t xml:space="preserve">if no preceding signature exists, becomes its own minimal</w:t>
      </w:r>
      <w:r>
        <w:t xml:space="preserve"> </w:t>
      </w:r>
      <w:r>
        <w:rPr>
          <w:rStyle w:val="VerbatimChar"/>
        </w:rPr>
        <w:t xml:space="preserve">doc_timestamp_only_entry</w:t>
      </w:r>
      <w:r>
        <w:t xml:space="preserve">;</w:t>
      </w:r>
    </w:p>
    <w:p>
      <w:pPr>
        <w:pStyle w:val="Compact"/>
        <w:numPr>
          <w:ilvl w:val="1"/>
          <w:numId w:val="1051"/>
        </w:numPr>
      </w:pPr>
      <w:r>
        <w:t xml:space="preserve">if the TST failed to parse/verify, is still surfaced (as a minimal entry) rather than dropped — its absence is itself a fact.</w:t>
      </w:r>
    </w:p>
    <w:p>
      <w:pPr>
        <w:pStyle w:val="FirstParagraph"/>
      </w:pPr>
      <w:r>
        <w:t xml:space="preserve">The grouping keeps, parallel-indexed with the entries, both the covering</w:t>
      </w:r>
      <w:r>
        <w:t xml:space="preserve"> </w:t>
      </w:r>
      <w:r>
        <w:rPr>
          <w:rStyle w:val="VerbatimChar"/>
        </w:rPr>
        <w:t xml:space="preserve">TimestampToken</w:t>
      </w:r>
      <w:r>
        <w:t xml:space="preserve">s (</w:t>
      </w:r>
      <w:r>
        <w:rPr>
          <w:rStyle w:val="VerbatimChar"/>
        </w:rPr>
        <w:t xml:space="preserve">doc_ts_per_entry</w:t>
      </w:r>
      <w:r>
        <w:t xml:space="preserve">) and the originating</w:t>
      </w:r>
      <w:r>
        <w:t xml:space="preserve"> </w:t>
      </w:r>
      <w:r>
        <w:rPr>
          <w:rStyle w:val="VerbatimChar"/>
        </w:rPr>
        <w:t xml:space="preserve">/DocTimeStamp</w:t>
      </w:r>
      <w:r>
        <w:t xml:space="preserve"> </w:t>
      </w:r>
      <w:r>
        <w:t xml:space="preserve">descriptors (</w:t>
      </w:r>
      <w:r>
        <w:rPr>
          <w:rStyle w:val="VerbatimChar"/>
        </w:rPr>
        <w:t xml:space="preserve">doc_ts_descs_per_entry</w:t>
      </w:r>
      <w:r>
        <w:t xml:space="preserve">). The descriptors are needed in the second pass so each archive token's own CMS can be re-parsed to recover its TSA certificates for the per-object-VRT revocation check (033, §6.5.5).</w:t>
      </w:r>
    </w:p>
    <w:bookmarkEnd w:id="158"/>
    <w:bookmarkStart w:id="159" w:name="Xfe2fd1b7d06678bb2bceaefaa04135686b0b47c"/>
    <w:p>
      <w:pPr>
        <w:pStyle w:val="Heading3"/>
      </w:pPr>
      <w:r>
        <w:t xml:space="preserve">6.4.4 Per-object VRT second pass</w:t>
      </w:r>
    </w:p>
    <w:p>
      <w:pPr>
        <w:pStyle w:val="FirstParagraph"/>
      </w:pPr>
      <w:r>
        <w:t xml:space="preserve">After all</w:t>
      </w:r>
      <w:r>
        <w:t xml:space="preserve"> </w:t>
      </w:r>
      <w:r>
        <w:rPr>
          <w:rStyle w:val="VerbatimChar"/>
        </w:rPr>
        <w:t xml:space="preserve">/DocTimeStamp</w:t>
      </w:r>
      <w:r>
        <w:t xml:space="preserve">s are grouped,</w:t>
      </w:r>
      <w:r>
        <w:t xml:space="preserve"> </w:t>
      </w:r>
      <w:r>
        <w:rPr>
          <w:rStyle w:val="VerbatimChar"/>
        </w:rPr>
        <w:t xml:space="preserve">verify_pdf</w:t>
      </w:r>
      <w:r>
        <w:t xml:space="preserve"> </w:t>
      </w:r>
      <w:r>
        <w:t xml:space="preserve">runs a second pass per signature (</w:t>
      </w:r>
      <w:r>
        <w:rPr>
          <w:rStyle w:val="VerbatimChar"/>
        </w:rPr>
        <w:t xml:space="preserve">apply_pades_vrt</w:t>
      </w:r>
      <w:r>
        <w:t xml:space="preserve">). The covering graph is</w:t>
      </w:r>
      <w:r>
        <w:t xml:space="preserve"> </w:t>
      </w:r>
      <w:r>
        <w:rPr>
          <w:rStyle w:val="VerbatimChar"/>
        </w:rPr>
        <w:t xml:space="preserve">signer ← signature-time-stamp ← /DocTimeStamp</w:t>
      </w:r>
      <w:r>
        <w:t xml:space="preserve"> </w:t>
      </w:r>
      <w:r>
        <w:t xml:space="preserve">(the signature-TS tokens at the front of</w:t>
      </w:r>
      <w:r>
        <w:t xml:space="preserve"> </w:t>
      </w:r>
      <w:r>
        <w:rPr>
          <w:rStyle w:val="VerbatimChar"/>
        </w:rPr>
        <w:t xml:space="preserve">entry.timestamps</w:t>
      </w:r>
      <w:r>
        <w:t xml:space="preserve">, the archive</w:t>
      </w:r>
      <w:r>
        <w:t xml:space="preserve"> </w:t>
      </w:r>
      <w:r>
        <w:rPr>
          <w:rStyle w:val="VerbatimChar"/>
        </w:rPr>
        <w:t xml:space="preserve">/DocTimeStamp</w:t>
      </w:r>
      <w:r>
        <w:t xml:space="preserve"> </w:t>
      </w:r>
      <w:r>
        <w:t xml:space="preserve">tokens at the tail).</w:t>
      </w:r>
      <w:r>
        <w:t xml:space="preserve"> </w:t>
      </w:r>
      <w:r>
        <w:rPr>
          <w:rStyle w:val="VerbatimChar"/>
        </w:rPr>
        <w:t xml:space="preserve">crate::vrt::derive_vrt</w:t>
      </w:r>
      <w:r>
        <w:t xml:space="preserve"> </w:t>
      </w:r>
      <w:r>
        <w:t xml:space="preserve">(Chapter 12) computes each object's VRT by the recursive-outer-covering rule: the signer chain promotes to the signature-TS GenTime, the signature-TS chain to the</w:t>
      </w:r>
      <w:r>
        <w:t xml:space="preserve"> </w:t>
      </w:r>
      <w:r>
        <w:rPr>
          <w:rStyle w:val="VerbatimChar"/>
        </w:rPr>
        <w:t xml:space="preserve">/DocTimeStamp</w:t>
      </w:r>
      <w:r>
        <w:t xml:space="preserve"> </w:t>
      </w:r>
      <w:r>
        <w:t xml:space="preserve">GenTime, and the outermost</w:t>
      </w:r>
      <w:r>
        <w:t xml:space="preserve"> </w:t>
      </w:r>
      <w:r>
        <w:rPr>
          <w:rStyle w:val="VerbatimChar"/>
        </w:rPr>
        <w:t xml:space="preserve">/DocTimeStamp</w:t>
      </w:r>
      <w:r>
        <w:t xml:space="preserve"> </w:t>
      </w:r>
      <w:r>
        <w:t xml:space="preserve">falls back to</w:t>
      </w:r>
      <w:r>
        <w:t xml:space="preserve"> </w:t>
      </w:r>
      <w:r>
        <w:rPr>
          <w:rStyle w:val="VerbatimChar"/>
        </w:rPr>
        <w:t xml:space="preserve">request_at</w:t>
      </w:r>
      <w:r>
        <w:t xml:space="preserve">.</w:t>
      </w:r>
    </w:p>
    <w:p>
      <w:pPr>
        <w:pStyle w:val="BodyText"/>
      </w:pPr>
      <w:r>
        <w:t xml:space="preserve">If — and only if — the signer-chain VRT differs from</w:t>
      </w:r>
      <w:r>
        <w:t xml:space="preserve"> </w:t>
      </w:r>
      <w:r>
        <w:rPr>
          <w:rStyle w:val="VerbatimChar"/>
        </w:rPr>
        <w:t xml:space="preserve">request.verification_time</w:t>
      </w:r>
      <w:r>
        <w:t xml:space="preserve">, the signer chain is</w:t>
      </w:r>
      <w:r>
        <w:t xml:space="preserve"> </w:t>
      </w:r>
      <w:r>
        <w:rPr>
          <w:b/>
          <w:bCs/>
        </w:rPr>
        <w:t xml:space="preserve">re-validated at the promoted time</w:t>
      </w:r>
      <w:r>
        <w:t xml:space="preserve"> </w:t>
      </w:r>
      <w:r>
        <w:t xml:space="preserve">(</w:t>
      </w:r>
      <w:r>
        <w:rPr>
          <w:rStyle w:val="VerbatimChar"/>
        </w:rPr>
        <w:t xml:space="preserve">revalidate_pades_signer_chain</w:t>
      </w:r>
      <w:r>
        <w:t xml:space="preserve">): the CMS is re-parsed,</w:t>
      </w:r>
      <w:r>
        <w:t xml:space="preserve"> </w:t>
      </w:r>
      <w:r>
        <w:rPr>
          <w:rStyle w:val="VerbatimChar"/>
        </w:rPr>
        <w:t xml:space="preserve">validate_path</w:t>
      </w:r>
      <w:r>
        <w:t xml:space="preserve"> </w:t>
      </w:r>
      <w:r>
        <w:t xml:space="preserve">+</w:t>
      </w:r>
      <w:r>
        <w:t xml:space="preserve"> </w:t>
      </w:r>
      <w:r>
        <w:rPr>
          <w:rStyle w:val="VerbatimChar"/>
        </w:rPr>
        <w:t xml:space="preserve">wire_chain_step_signatures</w:t>
      </w:r>
      <w:r>
        <w:t xml:space="preserve"> </w:t>
      </w:r>
      <w:r>
        <w:t xml:space="preserve">+</w:t>
      </w:r>
      <w:r>
        <w:t xml:space="preserve"> </w:t>
      </w:r>
      <w:r>
        <w:rPr>
          <w:rStyle w:val="VerbatimChar"/>
        </w:rPr>
        <w:t xml:space="preserve">apply_revocations</w:t>
      </w:r>
      <w:r>
        <w:t xml:space="preserve"> </w:t>
      </w:r>
      <w:r>
        <w:t xml:space="preserve">+ the ETSI/binding/content-type layering are re-run at the VRT. This is the PAdES-LTA headline — a signer certificate that expired after signing still validates because the covering archive timestamp proves it was valid at signing time. When no timestamp promotes the chain (the common PAdES-B/-T case), the second pass is a no-op overwrite of the</w:t>
      </w:r>
      <w:r>
        <w:t xml:space="preserve"> </w:t>
      </w:r>
      <w:r>
        <w:rPr>
          <w:rStyle w:val="VerbatimChar"/>
        </w:rPr>
        <w:t xml:space="preserve">at_request_time</w:t>
      </w:r>
      <w:r>
        <w:t xml:space="preserve"> </w:t>
      </w:r>
      <w:r>
        <w:t xml:space="preserve">placeholder, so those reports stay byte-identical except the additive</w:t>
      </w:r>
      <w:r>
        <w:t xml:space="preserve"> </w:t>
      </w:r>
      <w:r>
        <w:rPr>
          <w:rStyle w:val="VerbatimChar"/>
        </w:rPr>
        <w:t xml:space="preserve">vrt</w:t>
      </w:r>
      <w:r>
        <w:t xml:space="preserve"> </w:t>
      </w:r>
      <w:r>
        <w:t xml:space="preserve">block.</w:t>
      </w:r>
    </w:p>
    <w:bookmarkEnd w:id="159"/>
    <w:bookmarkEnd w:id="160"/>
    <w:bookmarkStart w:id="176" w:name="X2e440abe73a9bb191deea95f7bfca9a453e38d0"/>
    <w:p>
      <w:pPr>
        <w:pStyle w:val="Heading2"/>
      </w:pPr>
      <w:r>
        <w:t xml:space="preserve">6.5 Document-level validation material:</w:t>
      </w:r>
      <w:r>
        <w:t xml:space="preserve"> </w:t>
      </w:r>
      <w:r>
        <w:rPr>
          <w:rStyle w:val="VerbatimChar"/>
        </w:rPr>
        <w:t xml:space="preserve">/DSS</w:t>
      </w:r>
      <w:r>
        <w:t xml:space="preserve">,</w:t>
      </w:r>
      <w:r>
        <w:t xml:space="preserve"> </w:t>
      </w:r>
      <w:r>
        <w:rPr>
          <w:rStyle w:val="VerbatimChar"/>
        </w:rPr>
        <w:t xml:space="preserve">/VRI</w:t>
      </w:r>
      <w:r>
        <w:t xml:space="preserve">,</w:t>
      </w:r>
      <w:r>
        <w:t xml:space="preserve"> </w:t>
      </w:r>
      <w:r>
        <w:rPr>
          <w:rStyle w:val="VerbatimChar"/>
        </w:rPr>
        <w:t xml:space="preserve">revocationInfoArchival</w:t>
      </w:r>
      <w:r>
        <w:t xml:space="preserve"> </w:t>
      </w:r>
      <w:r>
        <w:t xml:space="preserve">(branch 034)</w:t>
      </w:r>
    </w:p>
    <w:p>
      <w:pPr>
        <w:pStyle w:val="FirstParagraph"/>
      </w:pPr>
      <w:r>
        <w:t xml:space="preserve">This section is the principal subject of the chapter. Branch</w:t>
      </w:r>
      <w:r>
        <w:t xml:space="preserve"> </w:t>
      </w:r>
      <w:r>
        <w:rPr>
          <w:rStyle w:val="VerbatimChar"/>
        </w:rPr>
        <w:t xml:space="preserve">034-pades-dss-vri</w:t>
      </w:r>
      <w:r>
        <w:t xml:space="preserve"> </w:t>
      </w:r>
      <w:r>
        <w:t xml:space="preserve">(the JNSA guideline gap review) makes pverify consume the revocation material a PAdES document carries</w:t>
      </w:r>
      <w:r>
        <w:t xml:space="preserve"> </w:t>
      </w:r>
      <w:r>
        <w:rPr>
          <w:i/>
          <w:iCs/>
        </w:rPr>
        <w:t xml:space="preserve">about itself</w:t>
      </w:r>
      <w:r>
        <w:t xml:space="preserve">. Before 034, the PAdES path invoked the revocation pipeline with empty embedded slices (</w:t>
      </w:r>
      <w:r>
        <w:rPr>
          <w:rStyle w:val="VerbatimChar"/>
        </w:rPr>
        <w:t xml:space="preserve">&amp;[], &amp;[]</w:t>
      </w:r>
      <w:r>
        <w:t xml:space="preserve">), so a fully self-evidenced</w:t>
      </w:r>
      <w:r>
        <w:t xml:space="preserve"> </w:t>
      </w:r>
      <w:r>
        <w:rPr>
          <w:b/>
          <w:bCs/>
        </w:rPr>
        <w:t xml:space="preserve">offline</w:t>
      </w:r>
      <w:r>
        <w:t xml:space="preserve"> </w:t>
      </w:r>
      <w:r>
        <w:t xml:space="preserve">PAdES-LT/LTA stalled at</w:t>
      </w:r>
      <w:r>
        <w:t xml:space="preserve"> </w:t>
      </w:r>
      <w:r>
        <w:rPr>
          <w:rStyle w:val="VerbatimChar"/>
        </w:rPr>
        <w:t xml:space="preserve">INDETERMINATE / revocation_not_checked_offline</w:t>
      </w:r>
      <w:r>
        <w:t xml:space="preserve"> </w:t>
      </w:r>
      <w:r>
        <w:t xml:space="preserve">even though every CRL and OCSP response it needed sat in its own</w:t>
      </w:r>
      <w:r>
        <w:t xml:space="preserve"> </w:t>
      </w:r>
      <w:r>
        <w:rPr>
          <w:rStyle w:val="VerbatimChar"/>
        </w:rPr>
        <w:t xml:space="preserve">/DSS</w:t>
      </w:r>
      <w:r>
        <w:t xml:space="preserve"> </w:t>
      </w:r>
      <w:r>
        <w:t xml:space="preserve">(</w:t>
      </w:r>
      <w:r>
        <w:rPr>
          <w:rStyle w:val="VerbatimChar"/>
        </w:rPr>
        <w:t xml:space="preserve">docs/pades-dss-vri.md</w:t>
      </w:r>
      <w:r>
        <w:t xml:space="preserve">). 034 reads that material host-side and threads it into the</w:t>
      </w:r>
      <w:r>
        <w:t xml:space="preserve"> </w:t>
      </w:r>
      <w:r>
        <w:rPr>
          <w:b/>
          <w:bCs/>
        </w:rPr>
        <w:t xml:space="preserve">existing</w:t>
      </w:r>
      <w:r>
        <w:t xml:space="preserve"> </w:t>
      </w:r>
      <w:r>
        <w:t xml:space="preserve">revocation pipeline.</w:t>
      </w:r>
    </w:p>
    <w:bookmarkStart w:id="161" w:name="X5c94a8a654c8c08f5a9b000c3af9ff7b3c5500c"/>
    <w:p>
      <w:pPr>
        <w:pStyle w:val="Heading3"/>
      </w:pPr>
      <w:r>
        <w:t xml:space="preserve">6.5.1 The three material sources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Source</w:t>
            </w:r>
          </w:p>
        </w:tc>
        <w:tc>
          <w:tcPr/>
          <w:p>
            <w:pPr>
              <w:pStyle w:val="Compact"/>
            </w:pPr>
            <w:r>
              <w:t xml:space="preserve">Where it lives</w:t>
            </w:r>
          </w:p>
        </w:tc>
        <w:tc>
          <w:tcPr/>
          <w:p>
            <w:pPr>
              <w:pStyle w:val="Compact"/>
            </w:pPr>
            <w:r>
              <w:t xml:space="preserve">How keyed</w:t>
            </w:r>
          </w:p>
        </w:tc>
        <w:tc>
          <w:tcPr/>
          <w:p>
            <w:pPr>
              <w:pStyle w:val="Compact"/>
            </w:pPr>
            <w:r>
              <w:t xml:space="preserve">Provenance tag</w:t>
            </w:r>
          </w:p>
        </w:tc>
      </w:tr>
      <w:tr>
        <w:tc>
          <w:tcPr/>
          <w:p>
            <w:pPr>
              <w:pStyle w:val="Compact"/>
            </w:pPr>
            <w:r>
              <w:t xml:space="preserve">Document</w:t>
            </w:r>
            <w:r>
              <w:t xml:space="preserve"> </w:t>
            </w:r>
            <w:r>
              <w:rPr>
                <w:rStyle w:val="VerbatimChar"/>
              </w:rPr>
              <w:t xml:space="preserve">/DSS</w:t>
            </w:r>
            <w:r>
              <w:t xml:space="preserve"> </w:t>
            </w:r>
            <w:r>
              <w:t xml:space="preserve">pools</w:t>
            </w:r>
          </w:p>
        </w:tc>
        <w:tc>
          <w:tcPr/>
          <w:p>
            <w:pPr>
              <w:pStyle w:val="Compact"/>
            </w:pPr>
            <w:r>
              <w:t xml:space="preserve">PDF catalog</w:t>
            </w:r>
            <w:r>
              <w:t xml:space="preserve"> </w:t>
            </w:r>
            <w:r>
              <w:rPr>
                <w:rStyle w:val="VerbatimChar"/>
              </w:rPr>
              <w:t xml:space="preserve">/Root → /DSS → /Certs //CRLs //OCSPs</w:t>
            </w:r>
          </w:p>
        </w:tc>
        <w:tc>
          <w:tcPr/>
          <w:p>
            <w:pPr>
              <w:pStyle w:val="Compact"/>
            </w:pPr>
            <w:r>
              <w:t xml:space="preserve">Document-global</w:t>
            </w:r>
          </w:p>
        </w:tc>
        <w:tc>
          <w:tcPr/>
          <w:p>
            <w:pPr>
              <w:pStyle w:val="Compact"/>
            </w:pPr>
            <w:r>
              <w:rPr>
                <w:rStyle w:val="VerbatimChar"/>
              </w:rPr>
              <w:t xml:space="preserve">pdf_dss</w:t>
            </w:r>
          </w:p>
        </w:tc>
      </w:tr>
      <w:tr>
        <w:tc>
          <w:tcPr/>
          <w:p>
            <w:pPr>
              <w:pStyle w:val="Compact"/>
            </w:pPr>
            <w:r>
              <w:rPr>
                <w:rStyle w:val="VerbatimChar"/>
              </w:rPr>
              <w:t xml:space="preserve">/DSS /VRI</w:t>
            </w:r>
            <w:r>
              <w:t xml:space="preserve"> </w:t>
            </w:r>
            <w:r>
              <w:t xml:space="preserve">sub-dictionary</w:t>
            </w:r>
          </w:p>
        </w:tc>
        <w:tc>
          <w:tcPr/>
          <w:p>
            <w:pPr>
              <w:pStyle w:val="Compact"/>
            </w:pPr>
            <w:r>
              <w:rPr>
                <w:rStyle w:val="VerbatimChar"/>
              </w:rPr>
              <w:t xml:space="preserve">/DSS → /VRI → &lt;KEY&gt; → /Cert //CRL //OCSP</w:t>
            </w:r>
          </w:p>
        </w:tc>
        <w:tc>
          <w:tcPr/>
          <w:p>
            <w:pPr>
              <w:pStyle w:val="Compact"/>
            </w:pPr>
            <w:r>
              <w:t xml:space="preserve">Uppercase-hex SHA-1 of the signature's</w:t>
            </w:r>
            <w:r>
              <w:t xml:space="preserve"> </w:t>
            </w:r>
            <w:r>
              <w:rPr>
                <w:rStyle w:val="VerbatimChar"/>
              </w:rPr>
              <w:t xml:space="preserve">/Contents</w:t>
            </w:r>
          </w:p>
        </w:tc>
        <w:tc>
          <w:tcPr/>
          <w:p>
            <w:pPr>
              <w:pStyle w:val="Compact"/>
            </w:pPr>
            <w:r>
              <w:rPr>
                <w:rStyle w:val="VerbatimChar"/>
              </w:rPr>
              <w:t xml:space="preserve">pdf_vri</w:t>
            </w:r>
          </w:p>
        </w:tc>
      </w:tr>
      <w:tr>
        <w:tc>
          <w:tcPr/>
          <w:p>
            <w:pPr>
              <w:pStyle w:val="Compact"/>
            </w:pPr>
            <w:r>
              <w:t xml:space="preserve">Adobe</w:t>
            </w:r>
            <w:r>
              <w:t xml:space="preserve"> </w:t>
            </w:r>
            <w:r>
              <w:rPr>
                <w:rStyle w:val="VerbatimChar"/>
              </w:rPr>
              <w:t xml:space="preserve">revocationInfoArchival</w:t>
            </w:r>
          </w:p>
        </w:tc>
        <w:tc>
          <w:tcPr/>
          <w:p>
            <w:pPr>
              <w:pStyle w:val="Compact"/>
            </w:pPr>
            <w:r>
              <w:t xml:space="preserve">CMS signed/unsigned attribute, OID</w:t>
            </w:r>
            <w:r>
              <w:t xml:space="preserve"> </w:t>
            </w:r>
            <w:r>
              <w:rPr>
                <w:rStyle w:val="VerbatimChar"/>
              </w:rPr>
              <w:t xml:space="preserve">1.2.840.113583.1.1.8</w:t>
            </w:r>
          </w:p>
        </w:tc>
        <w:tc>
          <w:tcPr/>
          <w:p>
            <w:pPr>
              <w:pStyle w:val="Compact"/>
            </w:pPr>
            <w:r>
              <w:t xml:space="preserve">Embedded in the signature's own CMS</w:t>
            </w:r>
          </w:p>
        </w:tc>
        <w:tc>
          <w:tcPr/>
          <w:p>
            <w:pPr>
              <w:pStyle w:val="Compact"/>
            </w:pPr>
            <w:r>
              <w:rPr>
                <w:rStyle w:val="VerbatimChar"/>
              </w:rPr>
              <w:t xml:space="preserve">signature_embedded</w:t>
            </w:r>
          </w:p>
        </w:tc>
      </w:tr>
    </w:tbl>
    <w:p>
      <w:pPr>
        <w:pStyle w:val="BodyText"/>
      </w:pPr>
      <w:r>
        <w:t xml:space="preserve">All three are</w:t>
      </w:r>
      <w:r>
        <w:t xml:space="preserve"> </w:t>
      </w:r>
      <w:r>
        <w:rPr>
          <w:i/>
          <w:iCs/>
        </w:rPr>
        <w:t xml:space="preserve">additive evidence</w:t>
      </w:r>
      <w:r>
        <w:t xml:space="preserve">: the revocation pipeline matches CRLs by issuer+serial and OCSP responses by</w:t>
      </w:r>
      <w:r>
        <w:t xml:space="preserve"> </w:t>
      </w:r>
      <w:r>
        <w:rPr>
          <w:rStyle w:val="VerbatimChar"/>
        </w:rPr>
        <w:t xml:space="preserve">certID</w:t>
      </w:r>
      <w:r>
        <w:t xml:space="preserve">, so a superset of material can only ever</w:t>
      </w:r>
      <w:r>
        <w:t xml:space="preserve"> </w:t>
      </w:r>
      <w:r>
        <w:rPr>
          <w:i/>
          <w:iCs/>
        </w:rPr>
        <w:t xml:space="preserve">resolve</w:t>
      </w:r>
      <w:r>
        <w:t xml:space="preserve"> </w:t>
      </w:r>
      <w:r>
        <w:t xml:space="preserve">an indeterminate to a definite good/revoked — it can never fabricate a good outcome (data-model VR-5). This property is what makes the union-across-revisions and DSS-global-fallback behaviour safe.</w:t>
      </w:r>
    </w:p>
    <w:bookmarkEnd w:id="161"/>
    <w:bookmarkStart w:id="162" w:name="X39d0c3b1f1728bf8d0f2533a39ca62eba268e36"/>
    <w:p>
      <w:pPr>
        <w:pStyle w:val="Heading3"/>
      </w:pPr>
      <w:r>
        <w:t xml:space="preserve">6.5.2 Host-side</w:t>
      </w:r>
      <w:r>
        <w:t xml:space="preserve"> </w:t>
      </w:r>
      <w:r>
        <w:rPr>
          <w:rStyle w:val="VerbatimChar"/>
        </w:rPr>
        <w:t xml:space="preserve">/DSS</w:t>
      </w:r>
      <w:r>
        <w:t xml:space="preserve">+</w:t>
      </w:r>
      <w:r>
        <w:rPr>
          <w:rStyle w:val="VerbatimChar"/>
        </w:rPr>
        <w:t xml:space="preserve">/VRI</w:t>
      </w:r>
      <w:r>
        <w:t xml:space="preserve"> </w:t>
      </w:r>
      <w:r>
        <w:t xml:space="preserve">extraction</w:t>
      </w:r>
    </w:p>
    <w:p>
      <w:pPr>
        <w:pStyle w:val="FirstParagraph"/>
      </w:pPr>
      <w:r>
        <w:rPr>
          <w:rStyle w:val="VerbatimChar"/>
        </w:rPr>
        <w:t xml:space="preserve">extract_validation_data</w:t>
      </w:r>
      <w:r>
        <w:t xml:space="preserve"> </w:t>
      </w:r>
      <w:r>
        <w:t xml:space="preserve">(</w:t>
      </w:r>
      <w:r>
        <w:rPr>
          <w:rStyle w:val="VerbatimChar"/>
        </w:rPr>
        <w:t xml:space="preserve">crates/pverify-cli/src/pdf.rs</w:t>
      </w:r>
      <w:r>
        <w:t xml:space="preserve">; parity port</w:t>
      </w:r>
      <w:r>
        <w:t xml:space="preserve"> </w:t>
      </w:r>
      <w:r>
        <w:rPr>
          <w:rStyle w:val="VerbatimChar"/>
        </w:rPr>
        <w:t xml:space="preserve">extract_pdf_validation_data</w:t>
      </w:r>
      <w:r>
        <w:t xml:space="preserve"> </w:t>
      </w:r>
      <w:r>
        <w:t xml:space="preserve">in</w:t>
      </w:r>
      <w:r>
        <w:t xml:space="preserve"> </w:t>
      </w:r>
      <w:r>
        <w:rPr>
          <w:rStyle w:val="VerbatimChar"/>
        </w:rPr>
        <w:t xml:space="preserve">web/pverify-wasm/src/lib.rs</w:t>
      </w:r>
      <w:r>
        <w:t xml:space="preserve">) parses the document-level material into a pure-data</w:t>
      </w:r>
      <w:r>
        <w:t xml:space="preserve"> </w:t>
      </w:r>
      <w:r>
        <w:rPr>
          <w:rStyle w:val="VerbatimChar"/>
        </w:rPr>
        <w:t xml:space="preserve">PdfValidationData</w:t>
      </w:r>
      <w:r>
        <w:t xml:space="preserve">:</w:t>
      </w:r>
    </w:p>
    <w:p>
      <w:pPr>
        <w:pStyle w:val="SourceCode"/>
      </w:pPr>
      <w:r>
        <w:rPr>
          <w:rStyle w:val="VerbatimChar"/>
        </w:rPr>
        <w:t xml:space="preserve">pades::PdfValidationData { dss_certs, dss_crls, dss_ocsps, vri: Vec&lt;VriEntry&gt; }</w:t>
      </w:r>
    </w:p>
    <w:p>
      <w:pPr>
        <w:pStyle w:val="FirstParagraph"/>
      </w:pPr>
      <w:r>
        <w:t xml:space="preserve">Extraction rules, grounded in the code:</w:t>
      </w:r>
    </w:p>
    <w:p>
      <w:pPr>
        <w:pStyle w:val="Compact"/>
        <w:numPr>
          <w:ilvl w:val="0"/>
          <w:numId w:val="1052"/>
        </w:numPr>
      </w:pPr>
      <w:r>
        <w:rPr>
          <w:b/>
          <w:bCs/>
        </w:rPr>
        <w:t xml:space="preserve">Union across all revisions (Q6/R-8).</w:t>
      </w:r>
      <w:r>
        <w:t xml:space="preserve"> </w:t>
      </w:r>
      <w:r>
        <w:rPr>
          <w:rStyle w:val="VerbatimChar"/>
        </w:rPr>
        <w:t xml:space="preserve">lopdf</w:t>
      </w:r>
      <w:r>
        <w:t xml:space="preserve"> </w:t>
      </w:r>
      <w:r>
        <w:t xml:space="preserve">resolves the final object graph, but to be forgiving of producers that leave a superseded</w:t>
      </w:r>
      <w:r>
        <w:t xml:space="preserve"> </w:t>
      </w:r>
      <w:r>
        <w:rPr>
          <w:rStyle w:val="VerbatimChar"/>
        </w:rPr>
        <w:t xml:space="preserve">/DSS</w:t>
      </w:r>
      <w:r>
        <w:t xml:space="preserve"> </w:t>
      </w:r>
      <w:r>
        <w:t xml:space="preserve">in an earlier revision, the extractor collects the catalog's</w:t>
      </w:r>
      <w:r>
        <w:t xml:space="preserve"> </w:t>
      </w:r>
      <w:r>
        <w:rPr>
          <w:rStyle w:val="VerbatimChar"/>
        </w:rPr>
        <w:t xml:space="preserve">/DSS</w:t>
      </w:r>
      <w:r>
        <w:t xml:space="preserve"> </w:t>
      </w:r>
      <w:r>
        <w:rPr>
          <w:b/>
          <w:bCs/>
        </w:rPr>
        <w:t xml:space="preserve">and</w:t>
      </w:r>
      <w:r>
        <w:t xml:space="preserve"> </w:t>
      </w:r>
      <w:r>
        <w:t xml:space="preserve">every other</w:t>
      </w:r>
      <w:r>
        <w:t xml:space="preserve"> </w:t>
      </w:r>
      <w:r>
        <w:rPr>
          <w:rStyle w:val="VerbatimChar"/>
        </w:rPr>
        <w:t xml:space="preserve">/DSS</w:t>
      </w:r>
      <w:r>
        <w:t xml:space="preserve">-shaped dictionary found by walking every object, then unions all their pools (</w:t>
      </w:r>
      <w:r>
        <w:rPr>
          <w:rStyle w:val="VerbatimChar"/>
        </w:rPr>
        <w:t xml:space="preserve">pdf.rs</w:t>
      </w:r>
      <w:r>
        <w:t xml:space="preserve">, the</w:t>
      </w:r>
      <w:r>
        <w:t xml:space="preserve"> </w:t>
      </w:r>
      <w:r>
        <w:rPr>
          <w:rStyle w:val="VerbatimChar"/>
        </w:rPr>
        <w:t xml:space="preserve">dss_dicts</w:t>
      </w:r>
      <w:r>
        <w:t xml:space="preserve"> </w:t>
      </w:r>
      <w:r>
        <w:t xml:space="preserve">vector built from</w:t>
      </w:r>
      <w:r>
        <w:t xml:space="preserve"> </w:t>
      </w:r>
      <w:r>
        <w:rPr>
          <w:rStyle w:val="VerbatimChar"/>
        </w:rPr>
        <w:t xml:space="preserve">doc.catalog()</w:t>
      </w:r>
      <w:r>
        <w:t xml:space="preserve"> </w:t>
      </w:r>
      <w:r>
        <w:t xml:space="preserve">plus the object walk). Union is safe precisely because material is additive evidence matched by issuer/serial/certID.</w:t>
      </w:r>
    </w:p>
    <w:p>
      <w:pPr>
        <w:pStyle w:val="Compact"/>
        <w:numPr>
          <w:ilvl w:val="0"/>
          <w:numId w:val="1052"/>
        </w:numPr>
      </w:pPr>
      <w:r>
        <w:rPr>
          <w:b/>
          <w:bCs/>
        </w:rPr>
        <w:t xml:space="preserve">Dedup by raw DER bytes.</w:t>
      </w:r>
      <w:r>
        <w:t xml:space="preserve"> </w:t>
      </w:r>
      <w:r>
        <w:rPr>
          <w:rStyle w:val="VerbatimChar"/>
        </w:rPr>
        <w:t xml:space="preserve">collect_pool</w:t>
      </w:r>
      <w:r>
        <w:t xml:space="preserve"> </w:t>
      </w:r>
      <w:r>
        <w:t xml:space="preserve">appends a decoded stream's bytes only if</w:t>
      </w:r>
      <w:r>
        <w:t xml:space="preserve"> </w:t>
      </w:r>
      <w:r>
        <w:rPr>
          <w:rStyle w:val="VerbatimChar"/>
        </w:rPr>
        <w:t xml:space="preserve">!out.contains(&amp;der)</w:t>
      </w:r>
      <w:r>
        <w:t xml:space="preserve"> </w:t>
      </w:r>
      <w:r>
        <w:t xml:space="preserve">— deduplication is by exact DER, not by parsed identity. Streams are decoded with</w:t>
      </w:r>
      <w:r>
        <w:t xml:space="preserve"> </w:t>
      </w:r>
      <w:r>
        <w:rPr>
          <w:rStyle w:val="VerbatimChar"/>
        </w:rPr>
        <w:t xml:space="preserve">decompressed_content()</w:t>
      </w:r>
      <w:r>
        <w:t xml:space="preserve"> </w:t>
      </w:r>
      <w:r>
        <w:t xml:space="preserve">(applying</w:t>
      </w:r>
      <w:r>
        <w:t xml:space="preserve"> </w:t>
      </w:r>
      <w:r>
        <w:rPr>
          <w:rStyle w:val="VerbatimChar"/>
        </w:rPr>
        <w:t xml:space="preserve">FlateDecode</w:t>
      </w:r>
      <w:r>
        <w:t xml:space="preserve"> </w:t>
      </w:r>
      <w:r>
        <w:t xml:space="preserve">etc.), falling back to raw content on a decode error.</w:t>
      </w:r>
    </w:p>
    <w:p>
      <w:pPr>
        <w:pStyle w:val="Compact"/>
        <w:numPr>
          <w:ilvl w:val="0"/>
          <w:numId w:val="1052"/>
        </w:numPr>
      </w:pPr>
      <w:r>
        <w:rPr>
          <w:rStyle w:val="VerbatimChar"/>
          <w:b/>
          <w:bCs/>
        </w:rPr>
        <w:t xml:space="preserve">/VRI</w:t>
      </w:r>
      <w:r>
        <w:rPr>
          <w:b/>
          <w:bCs/>
        </w:rPr>
        <w:t xml:space="preserve"> </w:t>
      </w:r>
      <w:r>
        <w:rPr>
          <w:b/>
          <w:bCs/>
        </w:rPr>
        <w:t xml:space="preserve">indexing.</w:t>
      </w:r>
      <w:r>
        <w:t xml:space="preserve"> </w:t>
      </w:r>
      <w:r>
        <w:t xml:space="preserve">Each</w:t>
      </w:r>
      <w:r>
        <w:t xml:space="preserve"> </w:t>
      </w:r>
      <w:r>
        <w:rPr>
          <w:rStyle w:val="VerbatimChar"/>
        </w:rPr>
        <w:t xml:space="preserve">/DSS /VRI</w:t>
      </w:r>
      <w:r>
        <w:t xml:space="preserve"> </w:t>
      </w:r>
      <w:r>
        <w:t xml:space="preserve">sub-entry is keyed by its dictionary name, uppercased to form</w:t>
      </w:r>
      <w:r>
        <w:t xml:space="preserve"> </w:t>
      </w:r>
      <w:r>
        <w:rPr>
          <w:rStyle w:val="VerbatimChar"/>
        </w:rPr>
        <w:t xml:space="preserve">contents_sha1_hex</w:t>
      </w:r>
      <w:r>
        <w:t xml:space="preserve">, and its</w:t>
      </w:r>
      <w:r>
        <w:t xml:space="preserve"> </w:t>
      </w:r>
      <w:r>
        <w:rPr>
          <w:rStyle w:val="VerbatimChar"/>
        </w:rPr>
        <w:t xml:space="preserve">/Cert</w:t>
      </w:r>
      <w:r>
        <w:t xml:space="preserve">/</w:t>
      </w:r>
      <w:r>
        <w:rPr>
          <w:rStyle w:val="VerbatimChar"/>
        </w:rPr>
        <w:t xml:space="preserve">/CRL</w:t>
      </w:r>
      <w:r>
        <w:t xml:space="preserve">/</w:t>
      </w:r>
      <w:r>
        <w:rPr>
          <w:rStyle w:val="VerbatimChar"/>
        </w:rPr>
        <w:t xml:space="preserve">/OCSP</w:t>
      </w:r>
      <w:r>
        <w:t xml:space="preserve"> </w:t>
      </w:r>
      <w:r>
        <w:t xml:space="preserve">pools collected into a</w:t>
      </w:r>
      <w:r>
        <w:t xml:space="preserve"> </w:t>
      </w:r>
      <w:r>
        <w:rPr>
          <w:rStyle w:val="VerbatimChar"/>
        </w:rPr>
        <w:t xml:space="preserve">VriEntry</w:t>
      </w:r>
      <w:r>
        <w:t xml:space="preserve">. Duplicate keys (a later revision's VRI for the same signature) are skipped; VRI entries are sorted by key for deterministic order (</w:t>
      </w:r>
      <w:r>
        <w:rPr>
          <w:rStyle w:val="VerbatimChar"/>
        </w:rPr>
        <w:t xml:space="preserve">pdf.rs</w:t>
      </w:r>
      <w:r>
        <w:t xml:space="preserve">,</w:t>
      </w:r>
      <w:r>
        <w:t xml:space="preserve"> </w:t>
      </w:r>
      <w:r>
        <w:rPr>
          <w:rStyle w:val="VerbatimChar"/>
        </w:rPr>
        <w:t xml:space="preserve">data.vri.sort_by(...)</w:t>
      </w:r>
      <w:r>
        <w:t xml:space="preserve">).</w:t>
      </w:r>
    </w:p>
    <w:p>
      <w:pPr>
        <w:pStyle w:val="Compact"/>
        <w:numPr>
          <w:ilvl w:val="0"/>
          <w:numId w:val="1052"/>
        </w:numPr>
      </w:pPr>
      <w:r>
        <w:rPr>
          <w:b/>
          <w:bCs/>
        </w:rPr>
        <w:t xml:space="preserve">Resource bounds (FR-011/R-9).</w:t>
      </w:r>
      <w:r>
        <w:t xml:space="preserve"> </w:t>
      </w:r>
      <w:r>
        <w:rPr>
          <w:rStyle w:val="VerbatimChar"/>
        </w:rPr>
        <w:t xml:space="preserve">MAX_DSS_ENTRIES_PER_POOL = 4096</w:t>
      </w:r>
      <w:r>
        <w:t xml:space="preserve"> </w:t>
      </w:r>
      <w:r>
        <w:t xml:space="preserve">and</w:t>
      </w:r>
      <w:r>
        <w:t xml:space="preserve"> </w:t>
      </w:r>
      <w:r>
        <w:rPr>
          <w:rStyle w:val="VerbatimChar"/>
        </w:rPr>
        <w:t xml:space="preserve">MAX_DSS_STREAM_BYTES = 16 MiB</w:t>
      </w:r>
      <w:r>
        <w:t xml:space="preserve"> </w:t>
      </w:r>
      <w:r>
        <w:t xml:space="preserve">cap the work; empty or oversized streams are skipped. A malformed or hostile document degrades to "no usable material" rather than performing unbounded work or panicking — a partially-malformed DSS still yields the entries that parsed cleanly.</w:t>
      </w:r>
    </w:p>
    <w:p>
      <w:pPr>
        <w:pStyle w:val="FirstParagraph"/>
      </w:pPr>
      <w:r>
        <w:rPr>
          <w:rStyle w:val="VerbatimChar"/>
        </w:rPr>
        <w:t xml:space="preserve">PdfValidationData</w:t>
      </w:r>
      <w:r>
        <w:t xml:space="preserve"> </w:t>
      </w:r>
      <w:r>
        <w:t xml:space="preserve">is empty (</w:t>
      </w:r>
      <w:r>
        <w:rPr>
          <w:rStyle w:val="VerbatimChar"/>
        </w:rPr>
        <w:t xml:space="preserve">Default</w:t>
      </w:r>
      <w:r>
        <w:t xml:space="preserve">) for all non-PDF inputs and for PDFs with no</w:t>
      </w:r>
      <w:r>
        <w:t xml:space="preserve"> </w:t>
      </w:r>
      <w:r>
        <w:rPr>
          <w:rStyle w:val="VerbatimChar"/>
        </w:rPr>
        <w:t xml:space="preserve">/DSS</w:t>
      </w:r>
      <w:r>
        <w:t xml:space="preserve">. This is the byte-identity guarantee (FR-008): a no-DSS PDF report differs from a pre-034 report only in the</w:t>
      </w:r>
      <w:r>
        <w:t xml:space="preserve"> </w:t>
      </w:r>
      <w:r>
        <w:rPr>
          <w:rStyle w:val="VerbatimChar"/>
        </w:rPr>
        <w:t xml:space="preserve">schema_version</w:t>
      </w:r>
      <w:r>
        <w:t xml:space="preserve"> </w:t>
      </w:r>
      <w:r>
        <w:t xml:space="preserve">string (verified by the e2e test</w:t>
      </w:r>
      <w:r>
        <w:t xml:space="preserve"> </w:t>
      </w:r>
      <w:r>
        <w:rPr>
          <w:rStyle w:val="VerbatimChar"/>
        </w:rPr>
        <w:t xml:space="preserve">no_dss_document_is_strictly_additive</w:t>
      </w:r>
      <w:r>
        <w:t xml:space="preserve"> </w:t>
      </w:r>
      <w:r>
        <w:t xml:space="preserve">in</w:t>
      </w:r>
      <w:r>
        <w:t xml:space="preserve"> </w:t>
      </w:r>
      <w:r>
        <w:rPr>
          <w:rStyle w:val="VerbatimChar"/>
        </w:rPr>
        <w:t xml:space="preserve">crates/pverify-cli/tests/pades_dss_vri_e2e.rs</w:t>
      </w:r>
      <w:r>
        <w:t xml:space="preserve">, which asserts no</w:t>
      </w:r>
      <w:r>
        <w:t xml:space="preserve"> </w:t>
      </w:r>
      <w:r>
        <w:rPr>
          <w:rStyle w:val="VerbatimChar"/>
        </w:rPr>
        <w:t xml:space="preserve">pdf_dss</w:t>
      </w:r>
      <w:r>
        <w:t xml:space="preserve">/</w:t>
      </w:r>
      <w:r>
        <w:rPr>
          <w:rStyle w:val="VerbatimChar"/>
        </w:rPr>
        <w:t xml:space="preserve">pdf_vri</w:t>
      </w:r>
      <w:r>
        <w:t xml:space="preserve"> </w:t>
      </w:r>
      <w:r>
        <w:t xml:space="preserve">origin appears).</w:t>
      </w:r>
    </w:p>
    <w:p>
      <w:pPr>
        <w:pStyle w:val="BodyText"/>
      </w:pPr>
      <w:r>
        <w:t xml:space="preserve">The two extractors are byte-for-byte parallel ports (the CLI↔WASM parity invariant); the WASM port carries the same</w:t>
      </w:r>
      <w:r>
        <w:t xml:space="preserve"> </w:t>
      </w:r>
      <w:r>
        <w:rPr>
          <w:rStyle w:val="VerbatimChar"/>
        </w:rPr>
        <w:t xml:space="preserve">MAX_DSS_*</w:t>
      </w:r>
      <w:r>
        <w:t xml:space="preserve"> </w:t>
      </w:r>
      <w:r>
        <w:t xml:space="preserve">constants and the same</w:t>
      </w:r>
      <w:r>
        <w:t xml:space="preserve"> </w:t>
      </w:r>
      <w:r>
        <w:rPr>
          <w:rStyle w:val="VerbatimChar"/>
        </w:rPr>
        <w:t xml:space="preserve">collect_pool</w:t>
      </w:r>
      <w:r>
        <w:t xml:space="preserve">/</w:t>
      </w:r>
      <w:r>
        <w:rPr>
          <w:rStyle w:val="VerbatimChar"/>
        </w:rPr>
        <w:t xml:space="preserve">resolve_dict</w:t>
      </w:r>
      <w:r>
        <w:t xml:space="preserve">/</w:t>
      </w:r>
      <w:r>
        <w:rPr>
          <w:rStyle w:val="VerbatimChar"/>
        </w:rPr>
        <w:t xml:space="preserve">scan_revision_ends</w:t>
      </w:r>
      <w:r>
        <w:t xml:space="preserve">/</w:t>
      </w:r>
      <w:r>
        <w:rPr>
          <w:rStyle w:val="VerbatimChar"/>
        </w:rPr>
        <w:t xml:space="preserve">trim_to_outer_sequence</w:t>
      </w:r>
      <w:r>
        <w:t xml:space="preserve"> </w:t>
      </w:r>
      <w:r>
        <w:t xml:space="preserve">logic.</w:t>
      </w:r>
    </w:p>
    <w:bookmarkEnd w:id="162"/>
    <w:bookmarkStart w:id="166" w:name="X402aee8619d30c63e4cab03d23ac45beca2d2ab"/>
    <w:p>
      <w:pPr>
        <w:pStyle w:val="Heading3"/>
      </w:pPr>
      <w:r>
        <w:t xml:space="preserve">6.5.3 Per-object resolution: VRI-preferred, DSS-global-fallback</w:t>
      </w:r>
    </w:p>
    <w:p>
      <w:pPr>
        <w:pStyle w:val="FirstParagraph"/>
      </w:pPr>
      <w:r>
        <w:t xml:space="preserve">The kernel performs pure-compute resolution per object in</w:t>
      </w:r>
      <w:r>
        <w:t xml:space="preserve"> </w:t>
      </w:r>
      <w:r>
        <w:rPr>
          <w:rStyle w:val="VerbatimChar"/>
        </w:rPr>
        <w:t xml:space="preserve">resolve_material</w:t>
      </w:r>
      <w:r>
        <w:t xml:space="preserve"> </w:t>
      </w:r>
      <w:r>
        <w:t xml:space="preserve">(</w:t>
      </w:r>
      <w:r>
        <w:rPr>
          <w:rStyle w:val="VerbatimChar"/>
        </w:rPr>
        <w:t xml:space="preserve">crates/pverify-core/src/pades/mod.rs</w:t>
      </w:r>
      <w:r>
        <w:t xml:space="preserve">):</w:t>
      </w:r>
    </w:p>
    <w:p>
      <w:pPr>
        <w:pStyle w:val="SourceCode"/>
      </w:pPr>
      <w:r>
        <w:rPr>
          <w:rStyle w:val="VerbatimChar"/>
        </w:rPr>
        <w:t xml:space="preserve">key      = uppercase_hex(sha1(object.contents))</w:t>
      </w:r>
      <w:r>
        <w:br/>
      </w:r>
      <w:r>
        <w:rPr>
          <w:rStyle w:val="VerbatimChar"/>
        </w:rPr>
        <w:t xml:space="preserve">material = vri.find(|e| e.contents_sha1_hex == key &amp;&amp; !e.is_empty())   // → PdfVri</w:t>
      </w:r>
      <w:r>
        <w:br/>
      </w:r>
      <w:r>
        <w:rPr>
          <w:rStyle w:val="VerbatimChar"/>
        </w:rPr>
        <w:t xml:space="preserve">             .unwrap_or(dss_{crls, ocsps, certs})                      // → PdfDss</w:t>
      </w:r>
    </w:p>
    <w:p>
      <w:pPr>
        <w:pStyle w:val="FirstParagraph"/>
      </w:pPr>
      <w:r>
        <w:t xml:space="preserve">A non-empty</w:t>
      </w:r>
      <w:r>
        <w:t xml:space="preserve"> </w:t>
      </w:r>
      <w:r>
        <w:rPr>
          <w:rStyle w:val="VerbatimChar"/>
        </w:rPr>
        <w:t xml:space="preserve">/VRI</w:t>
      </w:r>
      <w:r>
        <w:t xml:space="preserve"> </w:t>
      </w:r>
      <w:r>
        <w:t xml:space="preserve">entry whose key matches the object's</w:t>
      </w:r>
      <w:r>
        <w:t xml:space="preserve"> </w:t>
      </w:r>
      <w:r>
        <w:rPr>
          <w:rStyle w:val="VerbatimChar"/>
        </w:rPr>
        <w:t xml:space="preserve">/Contents</w:t>
      </w:r>
      <w:r>
        <w:t xml:space="preserve"> </w:t>
      </w:r>
      <w:r>
        <w:t xml:space="preserve">SHA-1 wins (provenance</w:t>
      </w:r>
      <w:r>
        <w:t xml:space="preserve"> </w:t>
      </w:r>
      <w:r>
        <w:rPr>
          <w:rStyle w:val="VerbatimChar"/>
        </w:rPr>
        <w:t xml:space="preserve">PdfVri</w:t>
      </w:r>
      <w:r>
        <w:t xml:space="preserve">); otherwise the document-level</w:t>
      </w:r>
      <w:r>
        <w:t xml:space="preserve"> </w:t>
      </w:r>
      <w:r>
        <w:rPr>
          <w:rStyle w:val="VerbatimChar"/>
        </w:rPr>
        <w:t xml:space="preserve">/DSS</w:t>
      </w:r>
      <w:r>
        <w:t xml:space="preserve"> </w:t>
      </w:r>
      <w:r>
        <w:t xml:space="preserve">pools are used (provenance</w:t>
      </w:r>
      <w:r>
        <w:t xml:space="preserve"> </w:t>
      </w:r>
      <w:r>
        <w:rPr>
          <w:rStyle w:val="VerbatimChar"/>
        </w:rPr>
        <w:t xml:space="preserve">PdfDss</w:t>
      </w:r>
      <w:r>
        <w:t xml:space="preserve">). An</w:t>
      </w:r>
      <w:r>
        <w:t xml:space="preserve"> </w:t>
      </w:r>
      <w:r>
        <w:rPr>
          <w:b/>
          <w:bCs/>
        </w:rPr>
        <w:t xml:space="preserve">empty</w:t>
      </w:r>
      <w:r>
        <w:t xml:space="preserve"> </w:t>
      </w:r>
      <w:r>
        <w:t xml:space="preserve">VRI entry (one referencing no material) does</w:t>
      </w:r>
      <w:r>
        <w:t xml:space="preserve"> </w:t>
      </w:r>
      <w:r>
        <w:rPr>
          <w:i/>
          <w:iCs/>
        </w:rPr>
        <w:t xml:space="preserve">not</w:t>
      </w:r>
      <w:r>
        <w:t xml:space="preserve"> </w:t>
      </w:r>
      <w:r>
        <w:t xml:space="preserve">win — resolution falls back to the global pools (</w:t>
      </w:r>
      <w:r>
        <w:rPr>
          <w:rStyle w:val="VerbatimChar"/>
        </w:rPr>
        <w:t xml:space="preserve">VriEntry::is_empty</w:t>
      </w:r>
      <w:r>
        <w:t xml:space="preserve">, exercised by the unit test</w:t>
      </w:r>
      <w:r>
        <w:t xml:space="preserve"> </w:t>
      </w:r>
      <w:r>
        <w:rPr>
          <w:rStyle w:val="VerbatimChar"/>
        </w:rPr>
        <w:t xml:space="preserve">dss_vri_empty_vri_entry_falls_back_to_dss</w:t>
      </w:r>
      <w:r>
        <w:t xml:space="preserve">). The resolved certificate DER are parsed for path building; entries that fail to parse are skipped (</w:t>
      </w:r>
      <w:r>
        <w:rPr>
          <w:rStyle w:val="VerbatimChar"/>
        </w:rPr>
        <w:t xml:space="preserve">resolve_material</w:t>
      </w:r>
      <w:r>
        <w:t xml:space="preserve">, the</w:t>
      </w:r>
      <w:r>
        <w:t xml:space="preserve"> </w:t>
      </w:r>
      <w:r>
        <w:rPr>
          <w:rStyle w:val="VerbatimChar"/>
        </w:rPr>
        <w:t xml:space="preserve">filter_map(|der| crate::x509::parse_certificate(der).ok())</w:t>
      </w:r>
      <w:r>
        <w:t xml:space="preserve">).</w:t>
      </w:r>
    </w:p>
    <w:p>
      <w:pPr>
        <w:pStyle w:val="BodyText"/>
      </w:pPr>
      <w:r>
        <w:t xml:space="preserve">The SHA-1 key is computed by</w:t>
      </w:r>
      <w:r>
        <w:t xml:space="preserve"> </w:t>
      </w:r>
      <w:r>
        <w:rPr>
          <w:rStyle w:val="VerbatimChar"/>
        </w:rPr>
        <w:t xml:space="preserve">sha1_uppercase_hex</w:t>
      </w:r>
      <w:r>
        <w:t xml:space="preserve"> </w:t>
      </w:r>
      <w:r>
        <w:t xml:space="preserve">(</w:t>
      </w:r>
      <w:r>
        <w:rPr>
          <w:rStyle w:val="VerbatimChar"/>
        </w:rPr>
        <w:t xml:space="preserve">crates/pverify-core/src/pades/mod.rs</w:t>
      </w:r>
      <w:r>
        <w:t xml:space="preserve">) reusing the core's existing SHA-1 facility (already present for SHA-1 signature verification — no new dependency, FR-012). The source comment is explicit and audit-relevant:</w:t>
      </w:r>
      <w:r>
        <w:t xml:space="preserve"> </w:t>
      </w:r>
      <w:r>
        <w:rPr>
          <w:b/>
          <w:bCs/>
        </w:rPr>
        <w:t xml:space="preserve">SHA-1 is used here only as a dictionary lookup key, never as a security primitive.</w:t>
      </w:r>
      <w:r>
        <w:t xml:space="preserve"> </w:t>
      </w:r>
      <w:r>
        <w:t xml:space="preserve">Its cryptographic weakness is irrelevant because a collision could only mis-route</w:t>
      </w:r>
      <w:r>
        <w:t xml:space="preserve"> </w:t>
      </w:r>
      <w:r>
        <w:rPr>
          <w:i/>
          <w:iCs/>
        </w:rPr>
        <w:t xml:space="preserve">additive</w:t>
      </w:r>
      <w:r>
        <w:t xml:space="preserve"> </w:t>
      </w:r>
      <w:r>
        <w:t xml:space="preserve">evidence, which cannot fabricate a good outcome (VR-5). The key derivation is pinned against the known SHA-1 vectors for the empty string and</w:t>
      </w:r>
      <w:r>
        <w:t xml:space="preserve"> </w:t>
      </w:r>
      <w:r>
        <w:rPr>
          <w:rStyle w:val="VerbatimChar"/>
        </w:rPr>
        <w:t xml:space="preserve">"abc"</w:t>
      </w:r>
      <w:r>
        <w:t xml:space="preserve"> </w:t>
      </w:r>
      <w:r>
        <w:t xml:space="preserve">(</w:t>
      </w:r>
      <w:r>
        <w:rPr>
          <w:rStyle w:val="VerbatimChar"/>
        </w:rPr>
        <w:t xml:space="preserve">dss_vri_sha1_uppercase_hex_matches_known_vectors</w:t>
      </w:r>
      <w:r>
        <w:t xml:space="preserve">).</w:t>
      </w:r>
    </w:p>
    <w:p>
      <w:pPr>
        <w:pStyle w:val="BodyText"/>
      </w:pPr>
      <w:r>
        <w:rPr>
          <w:rStyle w:val="VerbatimChar"/>
        </w:rPr>
        <w:t xml:space="preserve">ResolvedMaterial</w:t>
      </w:r>
      <w:r>
        <w:t xml:space="preserve"> </w:t>
      </w:r>
      <w:r>
        <w:t xml:space="preserve">is an internal, non-wire struct</w:t>
      </w:r>
      <w:r>
        <w:t xml:space="preserve"> </w:t>
      </w:r>
      <w:r>
        <w:rPr>
          <w:rStyle w:val="VerbatimChar"/>
        </w:rPr>
        <w:t xml:space="preserve">{ crls, ocsps, certs, provenance }</w:t>
      </w:r>
      <w:r>
        <w:t xml:space="preserve"> </w:t>
      </w:r>
      <w:r>
        <w:t xml:space="preserve">with</w:t>
      </w:r>
      <w:r>
        <w:t xml:space="preserve"> </w:t>
      </w:r>
      <w:r>
        <w:rPr>
          <w:rStyle w:val="VerbatimChar"/>
        </w:rPr>
        <w:t xml:space="preserve">provenance ∈ {PdfDss, PdfVri}</w:t>
      </w:r>
      <w:r>
        <w:t xml:space="preserve">.</w:t>
      </w:r>
    </w:p>
    <w:p>
      <w:pPr>
        <w:pStyle w:val="BodyText"/>
      </w:pPr>
      <w:r>
        <w:drawing>
          <wp:inline>
            <wp:extent cx="5334000" cy="8128000"/>
            <wp:effectExtent b="0" l="0" r="0" t="0"/>
            <wp:docPr descr="diagram" title="" id="164" name="Picture"/>
            <a:graphic>
              <a:graphicData uri="http://schemas.openxmlformats.org/drawingml/2006/picture">
                <pic:pic>
                  <pic:nvPicPr>
                    <pic:cNvPr descr="./ch-06-pades-2.png" id="165" name="Picture"/>
                    <pic:cNvPicPr>
                      <a:picLocks noChangeArrowheads="1" noChangeAspect="1"/>
                    </pic:cNvPicPr>
                  </pic:nvPicPr>
                  <pic:blipFill>
                    <a:blip r:embed="rId163"/>
                    <a:stretch>
                      <a:fillRect/>
                    </a:stretch>
                  </pic:blipFill>
                  <pic:spPr bwMode="auto">
                    <a:xfrm>
                      <a:off x="0" y="0"/>
                      <a:ext cx="5334000" cy="8128000"/>
                    </a:xfrm>
                    <a:prstGeom prst="rect">
                      <a:avLst/>
                    </a:prstGeom>
                    <a:noFill/>
                    <a:ln w="9525">
                      <a:noFill/>
                      <a:headEnd/>
                      <a:tailEnd/>
                    </a:ln>
                  </pic:spPr>
                </pic:pic>
              </a:graphicData>
            </a:graphic>
          </wp:inline>
        </w:drawing>
      </w:r>
    </w:p>
    <w:bookmarkEnd w:id="166"/>
    <w:bookmarkStart w:id="167" w:name="X931905cbb6f8fd931a8d3b2ae02f967cb355a45"/>
    <w:p>
      <w:pPr>
        <w:pStyle w:val="Heading3"/>
      </w:pPr>
      <w:r>
        <w:t xml:space="preserve">6.5.4 Signer-chain consumption</w:t>
      </w:r>
    </w:p>
    <w:p>
      <w:pPr>
        <w:pStyle w:val="FirstParagraph"/>
      </w:pPr>
      <w:r>
        <w:t xml:space="preserve">In</w:t>
      </w:r>
      <w:r>
        <w:t xml:space="preserve"> </w:t>
      </w:r>
      <w:r>
        <w:rPr>
          <w:rStyle w:val="VerbatimChar"/>
        </w:rPr>
        <w:t xml:space="preserve">verify_one_signature</w:t>
      </w:r>
      <w:r>
        <w:t xml:space="preserve">, after selecting the signer certificate and building the intermediate-candidate set, the resolved material is applied (</w:t>
      </w:r>
      <w:r>
        <w:rPr>
          <w:rStyle w:val="VerbatimChar"/>
        </w:rPr>
        <w:t xml:space="preserve">crates/pverify-core/src/pades/mod.rs</w:t>
      </w:r>
      <w:r>
        <w:t xml:space="preserve">):</w:t>
      </w:r>
    </w:p>
    <w:p>
      <w:pPr>
        <w:pStyle w:val="Compact"/>
        <w:numPr>
          <w:ilvl w:val="0"/>
          <w:numId w:val="1053"/>
        </w:numPr>
      </w:pPr>
      <w:r>
        <w:rPr>
          <w:b/>
          <w:bCs/>
        </w:rPr>
        <w:t xml:space="preserve">DSS</w:t>
      </w:r>
      <w:r>
        <w:rPr>
          <w:b/>
          <w:bCs/>
        </w:rPr>
        <w:t xml:space="preserve"> </w:t>
      </w:r>
      <w:r>
        <w:rPr>
          <w:rStyle w:val="VerbatimChar"/>
          <w:b/>
          <w:bCs/>
        </w:rPr>
        <w:t xml:space="preserve">/Certs</w:t>
      </w:r>
      <w:r>
        <w:rPr>
          <w:b/>
          <w:bCs/>
        </w:rPr>
        <w:t xml:space="preserve"> </w:t>
      </w:r>
      <w:r>
        <w:rPr>
          <w:b/>
          <w:bCs/>
        </w:rPr>
        <w:t xml:space="preserve">join the intermediate candidates only — never the anchors (Q7/FR-005/VR-2).</w:t>
      </w:r>
      <w:r>
        <w:t xml:space="preserve"> </w:t>
      </w:r>
      <w:r>
        <w:t xml:space="preserve">Each resolved cert is appended to</w:t>
      </w:r>
      <w:r>
        <w:t xml:space="preserve"> </w:t>
      </w:r>
      <w:r>
        <w:rPr>
          <w:rStyle w:val="VerbatimChar"/>
        </w:rPr>
        <w:t xml:space="preserve">intermediates</w:t>
      </w:r>
      <w:r>
        <w:t xml:space="preserve"> </w:t>
      </w:r>
      <w:r>
        <w:t xml:space="preserve">if not already present (deduped by</w:t>
      </w:r>
      <w:r>
        <w:t xml:space="preserve"> </w:t>
      </w:r>
      <w:r>
        <w:rPr>
          <w:rStyle w:val="VerbatimChar"/>
        </w:rPr>
        <w:t xml:space="preserve">fingerprint_hex</w:t>
      </w:r>
      <w:r>
        <w:t xml:space="preserve">). DSS certificates are path-building candidates; the configured trust store (</w:t>
      </w:r>
      <w:r>
        <w:rPr>
          <w:rStyle w:val="VerbatimChar"/>
        </w:rPr>
        <w:t xml:space="preserve">anchors.anchors()</w:t>
      </w:r>
      <w:r>
        <w:t xml:space="preserve">) remains the sole source of trust anchors. A DSS cert that happens to match a configured anchor fingerprint is still anchored</w:t>
      </w:r>
      <w:r>
        <w:t xml:space="preserve"> </w:t>
      </w:r>
      <w:r>
        <w:rPr>
          <w:i/>
          <w:iCs/>
        </w:rPr>
        <w:t xml:space="preserve">from the store</w:t>
      </w:r>
      <w:r>
        <w:t xml:space="preserve"> </w:t>
      </w:r>
      <w:r>
        <w:t xml:space="preserve">(origin</w:t>
      </w:r>
      <w:r>
        <w:t xml:space="preserve"> </w:t>
      </w:r>
      <w:r>
        <w:rPr>
          <w:rStyle w:val="VerbatimChar"/>
        </w:rPr>
        <w:t xml:space="preserve">trust_anchor</w:t>
      </w:r>
      <w:r>
        <w:t xml:space="preserve">), not from the document.</w:t>
      </w:r>
    </w:p>
    <w:p>
      <w:pPr>
        <w:pStyle w:val="Compact"/>
        <w:numPr>
          <w:ilvl w:val="0"/>
          <w:numId w:val="1053"/>
        </w:numPr>
      </w:pPr>
      <w:r>
        <w:rPr>
          <w:b/>
          <w:bCs/>
        </w:rPr>
        <w:t xml:space="preserve">Adobe</w:t>
      </w:r>
      <w:r>
        <w:rPr>
          <w:b/>
          <w:bCs/>
        </w:rPr>
        <w:t xml:space="preserve"> </w:t>
      </w:r>
      <w:r>
        <w:rPr>
          <w:rStyle w:val="VerbatimChar"/>
          <w:b/>
          <w:bCs/>
        </w:rPr>
        <w:t xml:space="preserve">revocationInfoArchival</w:t>
      </w:r>
      <w:r>
        <w:rPr>
          <w:b/>
          <w:bCs/>
        </w:rPr>
        <w:t xml:space="preserve"> </w:t>
      </w:r>
      <w:r>
        <w:rPr>
          <w:b/>
          <w:bCs/>
        </w:rPr>
        <w:t xml:space="preserve">is projected from the CMS</w:t>
      </w:r>
      <w:r>
        <w:t xml:space="preserve"> </w:t>
      </w:r>
      <w:r>
        <w:t xml:space="preserve">(</w:t>
      </w:r>
      <w:r>
        <w:rPr>
          <w:rStyle w:val="VerbatimChar"/>
        </w:rPr>
        <w:t xml:space="preserve">project_revocation_info_archival</w:t>
      </w:r>
      <w:r>
        <w:t xml:space="preserve">) and its CRL/OCSP DER merged into the signer-side material. Because it lives in the CMS rather than the PDF structure, it keeps provenance</w:t>
      </w:r>
      <w:r>
        <w:t xml:space="preserve"> </w:t>
      </w:r>
      <w:r>
        <w:rPr>
          <w:rStyle w:val="VerbatimChar"/>
        </w:rPr>
        <w:t xml:space="preserve">signature_embedded</w:t>
      </w:r>
      <w:r>
        <w:t xml:space="preserve">, not</w:t>
      </w:r>
      <w:r>
        <w:t xml:space="preserve"> </w:t>
      </w:r>
      <w:r>
        <w:rPr>
          <w:rStyle w:val="VerbatimChar"/>
        </w:rPr>
        <w:t xml:space="preserve">pdf_dss</w:t>
      </w:r>
      <w:r>
        <w:t xml:space="preserve">.</w:t>
      </w:r>
    </w:p>
    <w:p>
      <w:pPr>
        <w:pStyle w:val="Compact"/>
        <w:numPr>
          <w:ilvl w:val="0"/>
          <w:numId w:val="1053"/>
        </w:numPr>
      </w:pPr>
      <w:r>
        <w:rPr>
          <w:b/>
          <w:bCs/>
        </w:rPr>
        <w:t xml:space="preserve">The merged CRL/OCSP DER feed the existing</w:t>
      </w:r>
      <w:r>
        <w:rPr>
          <w:b/>
          <w:bCs/>
        </w:rPr>
        <w:t xml:space="preserve"> </w:t>
      </w:r>
      <w:r>
        <w:rPr>
          <w:rStyle w:val="VerbatimChar"/>
          <w:b/>
          <w:bCs/>
        </w:rPr>
        <w:t xml:space="preserve">apply_revocations</w:t>
      </w:r>
      <w:r>
        <w:rPr>
          <w:b/>
          <w:bCs/>
        </w:rPr>
        <w:t xml:space="preserve"> </w:t>
      </w:r>
      <w:r>
        <w:rPr>
          <w:b/>
          <w:bCs/>
        </w:rPr>
        <w:t xml:space="preserve">call</w:t>
      </w:r>
      <w:r>
        <w:t xml:space="preserve"> </w:t>
      </w:r>
      <w:r>
        <w:t xml:space="preserve">(</w:t>
      </w:r>
      <w:r>
        <w:rPr>
          <w:rStyle w:val="VerbatimChar"/>
        </w:rPr>
        <w:t xml:space="preserve">crates/pverify-core/src/pades/mod.rs</w:t>
      </w:r>
      <w:r>
        <w:t xml:space="preserve">, the</w:t>
      </w:r>
      <w:r>
        <w:t xml:space="preserve"> </w:t>
      </w:r>
      <w:r>
        <w:rPr>
          <w:rStyle w:val="VerbatimChar"/>
        </w:rPr>
        <w:t xml:space="preserve">apply_revocations(..., &amp;signer_ocsps, &amp;signer_crls, mode)</w:t>
      </w:r>
      <w:r>
        <w:t xml:space="preserve"> </w:t>
      </w:r>
      <w:r>
        <w:t xml:space="preserve">call that previously received</w:t>
      </w:r>
      <w:r>
        <w:t xml:space="preserve"> </w:t>
      </w:r>
      <w:r>
        <w:rPr>
          <w:rStyle w:val="VerbatimChar"/>
        </w:rPr>
        <w:t xml:space="preserve">&amp;[], &amp;[]</w:t>
      </w:r>
      <w:r>
        <w:t xml:space="preserve">).</w:t>
      </w:r>
    </w:p>
    <w:p>
      <w:pPr>
        <w:pStyle w:val="Compact"/>
        <w:numPr>
          <w:ilvl w:val="0"/>
          <w:numId w:val="1053"/>
        </w:numPr>
      </w:pPr>
      <w:r>
        <w:rPr>
          <w:b/>
          <w:bCs/>
        </w:rPr>
        <w:t xml:space="preserve">Provenance tagging.</w:t>
      </w:r>
      <w:r>
        <w:t xml:space="preserve"> </w:t>
      </w:r>
      <w:r>
        <w:t xml:space="preserve">After revocation runs,</w:t>
      </w:r>
      <w:r>
        <w:t xml:space="preserve"> </w:t>
      </w:r>
      <w:r>
        <w:rPr>
          <w:rStyle w:val="VerbatimChar"/>
        </w:rPr>
        <w:t xml:space="preserve">tag_document_revocation_provenance</w:t>
      </w:r>
      <w:r>
        <w:t xml:space="preserve"> </w:t>
      </w:r>
      <w:r>
        <w:t xml:space="preserve">walks the resulting chain steps and, for any CRL/OCSP record whose consumed DER matches (by SHA-256 of the supplied bytes against the record's</w:t>
      </w:r>
      <w:r>
        <w:t xml:space="preserve"> </w:t>
      </w:r>
      <w:r>
        <w:rPr>
          <w:rStyle w:val="VerbatimChar"/>
        </w:rPr>
        <w:t xml:space="preserve">body_sha256</w:t>
      </w:r>
      <w:r>
        <w:t xml:space="preserve">/</w:t>
      </w:r>
      <w:r>
        <w:rPr>
          <w:rStyle w:val="VerbatimChar"/>
        </w:rPr>
        <w:t xml:space="preserve">response_sha256</w:t>
      </w:r>
      <w:r>
        <w:t xml:space="preserve">), sets</w:t>
      </w:r>
      <w:r>
        <w:t xml:space="preserve"> </w:t>
      </w:r>
      <w:r>
        <w:rPr>
          <w:rStyle w:val="VerbatimChar"/>
        </w:rPr>
        <w:t xml:space="preserve">pdf_source = PdfDss</w:t>
      </w:r>
      <w:r>
        <w:t xml:space="preserve"> </w:t>
      </w:r>
      <w:r>
        <w:t xml:space="preserve">or</w:t>
      </w:r>
      <w:r>
        <w:t xml:space="preserve"> </w:t>
      </w:r>
      <w:r>
        <w:rPr>
          <w:rStyle w:val="VerbatimChar"/>
        </w:rPr>
        <w:t xml:space="preserve">PdfVri</w:t>
      </w:r>
      <w:r>
        <w:t xml:space="preserve">. Matching is exact and deterministic — no re-parse.</w:t>
      </w:r>
      <w:r>
        <w:t xml:space="preserve"> </w:t>
      </w:r>
      <w:r>
        <w:rPr>
          <w:rStyle w:val="VerbatimChar"/>
        </w:rPr>
        <w:t xml:space="preserve">revocationInfoArchival</w:t>
      </w:r>
      <w:r>
        <w:t xml:space="preserve"> </w:t>
      </w:r>
      <w:r>
        <w:t xml:space="preserve">material is</w:t>
      </w:r>
      <w:r>
        <w:t xml:space="preserve"> </w:t>
      </w:r>
      <w:r>
        <w:rPr>
          <w:i/>
          <w:iCs/>
        </w:rPr>
        <w:t xml:space="preserve">not</w:t>
      </w:r>
      <w:r>
        <w:t xml:space="preserve"> </w:t>
      </w:r>
      <w:r>
        <w:t xml:space="preserve">tagged (it keeps the empty-</w:t>
      </w:r>
      <w:r>
        <w:rPr>
          <w:rStyle w:val="VerbatimChar"/>
        </w:rPr>
        <w:t xml:space="preserve">source_uri</w:t>
      </w:r>
      <w:r>
        <w:t xml:space="preserve"> </w:t>
      </w:r>
      <w:r>
        <w:t xml:space="preserve">→</w:t>
      </w:r>
      <w:r>
        <w:t xml:space="preserve"> </w:t>
      </w:r>
      <w:r>
        <w:rPr>
          <w:rStyle w:val="VerbatimChar"/>
        </w:rPr>
        <w:t xml:space="preserve">signature_embedded</w:t>
      </w:r>
      <w:r>
        <w:t xml:space="preserve"> </w:t>
      </w:r>
      <w:r>
        <w:t xml:space="preserve">default).</w:t>
      </w:r>
    </w:p>
    <w:p>
      <w:pPr>
        <w:pStyle w:val="FirstParagraph"/>
      </w:pPr>
      <w:r>
        <w:t xml:space="preserve">The</w:t>
      </w:r>
      <w:r>
        <w:t xml:space="preserve"> </w:t>
      </w:r>
      <w:r>
        <w:rPr>
          <w:rStyle w:val="VerbatimChar"/>
        </w:rPr>
        <w:t xml:space="preserve">revocationInfoArchival</w:t>
      </w:r>
      <w:r>
        <w:t xml:space="preserve"> </w:t>
      </w:r>
      <w:r>
        <w:t xml:space="preserve">projection (</w:t>
      </w:r>
      <w:r>
        <w:rPr>
          <w:rStyle w:val="VerbatimChar"/>
        </w:rPr>
        <w:t xml:space="preserve">extract_rev_info_archival_from_attrs</w:t>
      </w:r>
      <w:r>
        <w:t xml:space="preserve">) is a best-effort BER walk over the CMS signed/unsigned attribute blobs (both are scanned; the attribute is "most common" in signedAttrs). It matches the OID body</w:t>
      </w:r>
      <w:r>
        <w:t xml:space="preserve"> </w:t>
      </w:r>
      <w:r>
        <w:rPr>
          <w:rStyle w:val="VerbatimChar"/>
        </w:rPr>
        <w:t xml:space="preserve">2a 86 48 86 f7 2f 01 01 08</w:t>
      </w:r>
      <w:r>
        <w:t xml:space="preserve"> </w:t>
      </w:r>
      <w:r>
        <w:t xml:space="preserve">and parses the value</w:t>
      </w:r>
      <w:r>
        <w:t xml:space="preserve"> </w:t>
      </w:r>
      <w:r>
        <w:rPr>
          <w:rStyle w:val="VerbatimChar"/>
        </w:rPr>
        <w:t xml:space="preserve">SET → SEQUENCE → [0] crl SEQUENCE OF CertificateList / [1] ocsp SEQUENCE OF OCSPResponse</w:t>
      </w:r>
      <w:r>
        <w:t xml:space="preserve">, re-encoding each inner TLV.</w:t>
      </w:r>
      <w:r>
        <w:t xml:space="preserve"> </w:t>
      </w:r>
      <w:r>
        <w:rPr>
          <w:rStyle w:val="VerbatimChar"/>
        </w:rPr>
        <w:t xml:space="preserve">[2] otherRevInfo</w:t>
      </w:r>
      <w:r>
        <w:t xml:space="preserve"> </w:t>
      </w:r>
      <w:r>
        <w:t xml:space="preserve">is a</w:t>
      </w:r>
      <w:r>
        <w:t xml:space="preserve"> </w:t>
      </w:r>
      <w:r>
        <w:rPr>
          <w:b/>
          <w:bCs/>
        </w:rPr>
        <w:t xml:space="preserve">documented deviation</w:t>
      </w:r>
      <w:r>
        <w:t xml:space="preserve"> </w:t>
      </w:r>
      <w:r>
        <w:t xml:space="preserve">— ignored this slice (</w:t>
      </w:r>
      <w:r>
        <w:rPr>
          <w:rStyle w:val="VerbatimChar"/>
        </w:rPr>
        <w:t xml:space="preserve">crates/pverify-core/src/pades/mod.rs</w:t>
      </w:r>
      <w:r>
        <w:t xml:space="preserve">, the</w:t>
      </w:r>
      <w:r>
        <w:t xml:space="preserve"> </w:t>
      </w:r>
      <w:r>
        <w:rPr>
          <w:rStyle w:val="VerbatimChar"/>
        </w:rPr>
        <w:t xml:space="preserve">_ =&gt; {}</w:t>
      </w:r>
      <w:r>
        <w:t xml:space="preserve"> </w:t>
      </w:r>
      <w:r>
        <w:t xml:space="preserve">arm and the doc comment). Malformed input is skipped, never fatal (the</w:t>
      </w:r>
      <w:r>
        <w:t xml:space="preserve"> </w:t>
      </w:r>
      <w:r>
        <w:rPr>
          <w:rStyle w:val="VerbatimChar"/>
        </w:rPr>
        <w:t xml:space="preserve">iter_tlv</w:t>
      </w:r>
      <w:r>
        <w:t xml:space="preserve"> </w:t>
      </w:r>
      <w:r>
        <w:t xml:space="preserve">walker stops at the first malformed length rather than erroring, FR-011).</w:t>
      </w:r>
    </w:p>
    <w:bookmarkEnd w:id="167"/>
    <w:bookmarkStart w:id="168" w:name="X21890a4f526493423a5f8e30877562381aa0f6b"/>
    <w:p>
      <w:pPr>
        <w:pStyle w:val="Heading3"/>
      </w:pPr>
      <w:r>
        <w:t xml:space="preserve">6.5.5 TSA-chain consumption (each timestamp, at its own VRT)</w:t>
      </w:r>
    </w:p>
    <w:p>
      <w:pPr>
        <w:pStyle w:val="FirstParagraph"/>
      </w:pPr>
      <w:r>
        <w:t xml:space="preserve">The second pass</w:t>
      </w:r>
      <w:r>
        <w:t xml:space="preserve"> </w:t>
      </w:r>
      <w:r>
        <w:rPr>
          <w:rStyle w:val="VerbatimChar"/>
        </w:rPr>
        <w:t xml:space="preserve">apply_pades_vrt</w:t>
      </w:r>
      <w:r>
        <w:t xml:space="preserve"> </w:t>
      </w:r>
      <w:r>
        <w:t xml:space="preserve">applies revocation to</w:t>
      </w:r>
      <w:r>
        <w:t xml:space="preserve"> </w:t>
      </w:r>
      <w:r>
        <w:rPr>
          <w:b/>
          <w:bCs/>
        </w:rPr>
        <w:t xml:space="preserve">each</w:t>
      </w:r>
      <w:r>
        <w:t xml:space="preserve"> </w:t>
      </w:r>
      <w:r>
        <w:t xml:space="preserve">timestamp's TSA chain at that object's own per-object VRT (033 + 034). For each token in</w:t>
      </w:r>
      <w:r>
        <w:t xml:space="preserve"> </w:t>
      </w:r>
      <w:r>
        <w:rPr>
          <w:rStyle w:val="VerbatimChar"/>
        </w:rPr>
        <w:t xml:space="preserve">entry.timestamps</w:t>
      </w:r>
      <w:r>
        <w:t xml:space="preserve">:</w:t>
      </w:r>
    </w:p>
    <w:p>
      <w:pPr>
        <w:pStyle w:val="Compact"/>
        <w:numPr>
          <w:ilvl w:val="0"/>
          <w:numId w:val="1054"/>
        </w:numPr>
      </w:pPr>
      <w:r>
        <w:t xml:space="preserve">The TSA-chain candidate certificates are recovered from the relevant CMS: for a front signature-TS token, the signer's own CMS certificates; for a tail</w:t>
      </w:r>
      <w:r>
        <w:t xml:space="preserve"> </w:t>
      </w:r>
      <w:r>
        <w:rPr>
          <w:rStyle w:val="VerbatimChar"/>
        </w:rPr>
        <w:t xml:space="preserve">/DocTimeStamp</w:t>
      </w:r>
      <w:r>
        <w:t xml:space="preserve"> </w:t>
      </w:r>
      <w:r>
        <w:t xml:space="preserve">archive token, that token's own descriptor's CMS certificates (</w:t>
      </w:r>
      <w:r>
        <w:rPr>
          <w:rStyle w:val="VerbatimChar"/>
        </w:rPr>
        <w:t xml:space="preserve">doc_ts_descs</w:t>
      </w:r>
      <w:r>
        <w:t xml:space="preserve">).</w:t>
      </w:r>
    </w:p>
    <w:p>
      <w:pPr>
        <w:pStyle w:val="Compact"/>
        <w:numPr>
          <w:ilvl w:val="0"/>
          <w:numId w:val="1054"/>
        </w:numPr>
      </w:pPr>
      <w:r>
        <w:t xml:space="preserve">The object's DSS/VRI material is resolved via</w:t>
      </w:r>
      <w:r>
        <w:t xml:space="preserve"> </w:t>
      </w:r>
      <w:r>
        <w:rPr>
          <w:rStyle w:val="VerbatimChar"/>
        </w:rPr>
        <w:t xml:space="preserve">resolve_material</w:t>
      </w:r>
      <w:r>
        <w:t xml:space="preserve"> </w:t>
      </w:r>
      <w:r>
        <w:t xml:space="preserve">keyed by the appropriate</w:t>
      </w:r>
      <w:r>
        <w:t xml:space="preserve"> </w:t>
      </w:r>
      <w:r>
        <w:rPr>
          <w:rStyle w:val="VerbatimChar"/>
        </w:rPr>
        <w:t xml:space="preserve">/Contents</w:t>
      </w:r>
      <w:r>
        <w:t xml:space="preserve"> </w:t>
      </w:r>
      <w:r>
        <w:t xml:space="preserve">— the signer's</w:t>
      </w:r>
      <w:r>
        <w:t xml:space="preserve"> </w:t>
      </w:r>
      <w:r>
        <w:rPr>
          <w:rStyle w:val="VerbatimChar"/>
        </w:rPr>
        <w:t xml:space="preserve">/Contents</w:t>
      </w:r>
      <w:r>
        <w:t xml:space="preserve"> </w:t>
      </w:r>
      <w:r>
        <w:t xml:space="preserve">for an embedded signature-TS (the VRI key for embedded sig-TS material), or the</w:t>
      </w:r>
      <w:r>
        <w:t xml:space="preserve"> </w:t>
      </w:r>
      <w:r>
        <w:rPr>
          <w:rStyle w:val="VerbatimChar"/>
        </w:rPr>
        <w:t xml:space="preserve">/DocTimeStamp</w:t>
      </w:r>
      <w:r>
        <w:t xml:space="preserve">'s own</w:t>
      </w:r>
      <w:r>
        <w:t xml:space="preserve"> </w:t>
      </w:r>
      <w:r>
        <w:rPr>
          <w:rStyle w:val="VerbatimChar"/>
        </w:rPr>
        <w:t xml:space="preserve">/Contents</w:t>
      </w:r>
      <w:r>
        <w:t xml:space="preserve"> </w:t>
      </w:r>
      <w:r>
        <w:t xml:space="preserve">for an archive cover.</w:t>
      </w:r>
    </w:p>
    <w:p>
      <w:pPr>
        <w:pStyle w:val="Compact"/>
        <w:numPr>
          <w:ilvl w:val="0"/>
          <w:numId w:val="1054"/>
        </w:numPr>
      </w:pPr>
      <w:r>
        <w:t xml:space="preserve">The resolved certs supplement the TSA-chain candidates (again, never anchors, Q7).</w:t>
      </w:r>
    </w:p>
    <w:p>
      <w:pPr>
        <w:pStyle w:val="Compact"/>
        <w:numPr>
          <w:ilvl w:val="0"/>
          <w:numId w:val="1054"/>
        </w:numPr>
      </w:pPr>
      <w:r>
        <w:rPr>
          <w:rStyle w:val="VerbatimChar"/>
        </w:rPr>
        <w:t xml:space="preserve">crate::verify::apply_tsa_chain_revocation_for_token</w:t>
      </w:r>
      <w:r>
        <w:t xml:space="preserve"> </w:t>
      </w:r>
      <w:r>
        <w:t xml:space="preserve">(the 033 shared helper,</w:t>
      </w:r>
      <w:r>
        <w:t xml:space="preserve"> </w:t>
      </w:r>
      <w:r>
        <w:rPr>
          <w:rStyle w:val="VerbatimChar"/>
        </w:rPr>
        <w:t xml:space="preserve">verify.rs:1552</w:t>
      </w:r>
      <w:r>
        <w:t xml:space="preserve">) is called with the resolved OCSP/CRL DER (previously</w:t>
      </w:r>
      <w:r>
        <w:t xml:space="preserve"> </w:t>
      </w:r>
      <w:r>
        <w:rPr>
          <w:rStyle w:val="VerbatimChar"/>
        </w:rPr>
        <w:t xml:space="preserve">&amp;[], &amp;[]</w:t>
      </w:r>
      <w:r>
        <w:t xml:space="preserve">), at the token's VRT (</w:t>
      </w:r>
      <w:r>
        <w:rPr>
          <w:rStyle w:val="VerbatimChar"/>
        </w:rPr>
        <w:t xml:space="preserve">crates/pverify-core/src/pades/mod.rs</w:t>
      </w:r>
      <w:r>
        <w:t xml:space="preserve">,</w:t>
      </w:r>
      <w:r>
        <w:t xml:space="preserve"> </w:t>
      </w:r>
      <w:r>
        <w:rPr>
          <w:rStyle w:val="VerbatimChar"/>
        </w:rPr>
        <w:t xml:space="preserve">apply_pades_vrt</w:t>
      </w:r>
      <w:r>
        <w:t xml:space="preserve"> </w:t>
      </w:r>
      <w:r>
        <w:t xml:space="preserve">per-token loop).</w:t>
      </w:r>
    </w:p>
    <w:p>
      <w:pPr>
        <w:pStyle w:val="Compact"/>
        <w:numPr>
          <w:ilvl w:val="0"/>
          <w:numId w:val="1054"/>
        </w:numPr>
      </w:pPr>
      <w:r>
        <w:rPr>
          <w:rStyle w:val="VerbatimChar"/>
        </w:rPr>
        <w:t xml:space="preserve">tag_document_revocation_provenance</w:t>
      </w:r>
      <w:r>
        <w:t xml:space="preserve"> </w:t>
      </w:r>
      <w:r>
        <w:t xml:space="preserve">then tags the TSA chain's consumed records.</w:t>
      </w:r>
    </w:p>
    <w:p>
      <w:pPr>
        <w:pStyle w:val="FirstParagraph"/>
      </w:pPr>
      <w:r>
        <w:t xml:space="preserve">After the per-token loop,</w:t>
      </w:r>
      <w:r>
        <w:t xml:space="preserve"> </w:t>
      </w:r>
      <w:r>
        <w:rPr>
          <w:rStyle w:val="VerbatimChar"/>
        </w:rPr>
        <w:t xml:space="preserve">apply_tsa_revocation_indication</w:t>
      </w:r>
      <w:r>
        <w:t xml:space="preserve"> </w:t>
      </w:r>
      <w:r>
        <w:t xml:space="preserve">layers the TSA-chain revocation verdict last. This is the consistency the 033 work delivers: a revoked TSA certificate degrades the entry to</w:t>
      </w:r>
      <w:r>
        <w:t xml:space="preserve"> </w:t>
      </w:r>
      <w:r>
        <w:rPr>
          <w:rStyle w:val="VerbatimChar"/>
        </w:rPr>
        <w:t xml:space="preserve">INDETERMINATE</w:t>
      </w:r>
      <w:r>
        <w:t xml:space="preserve"> </w:t>
      </w:r>
      <w:r>
        <w:t xml:space="preserve">with</w:t>
      </w:r>
      <w:r>
        <w:t xml:space="preserve"> </w:t>
      </w:r>
      <w:r>
        <w:rPr>
          <w:rStyle w:val="VerbatimChar"/>
        </w:rPr>
        <w:t xml:space="preserve">revoked_no_poe</w:t>
      </w:r>
      <w:r>
        <w:t xml:space="preserve"> </w:t>
      </w:r>
      <w:r>
        <w:t xml:space="preserve">(the "cannot affirm" response — pverify cannot prove the timestamp's time because the TSA's own certificate was revoked), rather than fabricating a forgery claim.</w:t>
      </w:r>
    </w:p>
    <w:bookmarkEnd w:id="168"/>
    <w:bookmarkStart w:id="169" w:name="X8a75d743a26a681f79f32fae2539694348be449"/>
    <w:p>
      <w:pPr>
        <w:pStyle w:val="Heading3"/>
      </w:pPr>
      <w:r>
        <w:t xml:space="preserve">6.5.6 Additive-fallback channel discipline</w:t>
      </w:r>
    </w:p>
    <w:p>
      <w:pPr>
        <w:pStyle w:val="FirstParagraph"/>
      </w:pPr>
      <w:r>
        <w:t xml:space="preserve">A critical invariant (FR-004a/Q5/VR-4): the DSS/VRI/revocationInfoArchival material rides the</w:t>
      </w:r>
      <w:r>
        <w:t xml:space="preserve"> </w:t>
      </w:r>
      <w:r>
        <w:rPr>
          <w:b/>
          <w:bCs/>
        </w:rPr>
        <w:t xml:space="preserve">same embedded-CRL/OCSP channels introduced in 019</w:t>
      </w:r>
      <w:r>
        <w:t xml:space="preserve"> </w:t>
      </w:r>
      <w:r>
        <w:t xml:space="preserve">that fire</w:t>
      </w:r>
      <w:r>
        <w:t xml:space="preserve"> </w:t>
      </w:r>
      <w:r>
        <w:rPr>
          <w:i/>
          <w:iCs/>
        </w:rPr>
        <w:t xml:space="preserve">only</w:t>
      </w:r>
      <w:r>
        <w:t xml:space="preserve"> </w:t>
      </w:r>
      <w:r>
        <w:t xml:space="preserve">when a live fetch / CDP lookup is itself indeterminate. The</w:t>
      </w:r>
      <w:r>
        <w:t xml:space="preserve"> </w:t>
      </w:r>
      <w:r>
        <w:rPr>
          <w:rStyle w:val="VerbatimChar"/>
        </w:rPr>
        <w:t xml:space="preserve">apply_revocations</w:t>
      </w:r>
      <w:r>
        <w:t xml:space="preserve"> </w:t>
      </w:r>
      <w:r>
        <w:t xml:space="preserve">and</w:t>
      </w:r>
      <w:r>
        <w:t xml:space="preserve"> </w:t>
      </w:r>
      <w:r>
        <w:rPr>
          <w:rStyle w:val="VerbatimChar"/>
        </w:rPr>
        <w:t xml:space="preserve">apply_tsa_chain_revocation_for_token</w:t>
      </w:r>
      <w:r>
        <w:t xml:space="preserve"> </w:t>
      </w:r>
      <w:r>
        <w:t xml:space="preserve">calls receive the material as the embedded-OCSP / embedded-CRL arguments, and the revocation engine (Chapter 11) consults those channels as a fall-through, not as an override. Consequences:</w:t>
      </w:r>
    </w:p>
    <w:p>
      <w:pPr>
        <w:pStyle w:val="Compact"/>
        <w:numPr>
          <w:ilvl w:val="0"/>
          <w:numId w:val="1055"/>
        </w:numPr>
      </w:pPr>
      <w:r>
        <w:t xml:space="preserve">A currently-passing</w:t>
      </w:r>
      <w:r>
        <w:t xml:space="preserve"> </w:t>
      </w:r>
      <w:r>
        <w:rPr>
          <w:b/>
          <w:bCs/>
        </w:rPr>
        <w:t xml:space="preserve">online</w:t>
      </w:r>
      <w:r>
        <w:t xml:space="preserve"> </w:t>
      </w:r>
      <w:r>
        <w:t xml:space="preserve">live-fetch verification stays</w:t>
      </w:r>
      <w:r>
        <w:t xml:space="preserve"> </w:t>
      </w:r>
      <w:r>
        <w:rPr>
          <w:b/>
          <w:bCs/>
        </w:rPr>
        <w:t xml:space="preserve">byte-identical</w:t>
      </w:r>
      <w:r>
        <w:t xml:space="preserve"> </w:t>
      </w:r>
      <w:r>
        <w:t xml:space="preserve">— the live OCSP/CRL success is reached first and the embedded material is never consulted.</w:t>
      </w:r>
    </w:p>
    <w:p>
      <w:pPr>
        <w:pStyle w:val="Compact"/>
        <w:numPr>
          <w:ilvl w:val="0"/>
          <w:numId w:val="1055"/>
        </w:numPr>
      </w:pPr>
      <w:r>
        <w:t xml:space="preserve">An</w:t>
      </w:r>
      <w:r>
        <w:t xml:space="preserve"> </w:t>
      </w:r>
      <w:r>
        <w:rPr>
          <w:b/>
          <w:bCs/>
        </w:rPr>
        <w:t xml:space="preserve">offline</w:t>
      </w:r>
      <w:r>
        <w:t xml:space="preserve"> </w:t>
      </w:r>
      <w:r>
        <w:t xml:space="preserve">verification that previously stalled at</w:t>
      </w:r>
      <w:r>
        <w:t xml:space="preserve"> </w:t>
      </w:r>
      <w:r>
        <w:rPr>
          <w:rStyle w:val="VerbatimChar"/>
        </w:rPr>
        <w:t xml:space="preserve">revocation_not_checked_offline</w:t>
      </w:r>
      <w:r>
        <w:t xml:space="preserve"> </w:t>
      </w:r>
      <w:r>
        <w:t xml:space="preserve">now reaches a definitive result from the document's own evidence (the headline of the e2e test</w:t>
      </w:r>
      <w:r>
        <w:t xml:space="preserve"> </w:t>
      </w:r>
      <w:r>
        <w:rPr>
          <w:rStyle w:val="VerbatimChar"/>
        </w:rPr>
        <w:t xml:space="preserve">dss_borne_crl_reaches_definitive_offline_and_is_tagged_pdf_dss</w:t>
      </w:r>
      <w:r>
        <w:t xml:space="preserve">, which proves the signer chain good with</w:t>
      </w:r>
      <w:r>
        <w:t xml:space="preserve"> </w:t>
      </w:r>
      <w:r>
        <w:rPr>
          <w:b/>
          <w:bCs/>
        </w:rPr>
        <w:t xml:space="preserve">no network access</w:t>
      </w:r>
      <w:r>
        <w:t xml:space="preserve"> </w:t>
      </w:r>
      <w:r>
        <w:t xml:space="preserve">and tags the consumed CRL</w:t>
      </w:r>
      <w:r>
        <w:t xml:space="preserve"> </w:t>
      </w:r>
      <w:r>
        <w:rPr>
          <w:rStyle w:val="VerbatimChar"/>
        </w:rPr>
        <w:t xml:space="preserve">pdf_dss</w:t>
      </w:r>
      <w:r>
        <w:t xml:space="preserve">).</w:t>
      </w:r>
    </w:p>
    <w:p>
      <w:pPr>
        <w:pStyle w:val="FirstParagraph"/>
      </w:pPr>
      <w:r>
        <w:t xml:space="preserve">This is the standing offline-honesty discipline (Constitution §VII):</w:t>
      </w:r>
      <w:r>
        <w:t xml:space="preserve"> </w:t>
      </w:r>
      <w:r>
        <w:rPr>
          <w:rStyle w:val="VerbatimChar"/>
        </w:rPr>
        <w:t xml:space="preserve">--offline</w:t>
      </w:r>
      <w:r>
        <w:t xml:space="preserve"> </w:t>
      </w:r>
      <w:r>
        <w:t xml:space="preserve">opens no socket, and the honest</w:t>
      </w:r>
      <w:r>
        <w:t xml:space="preserve"> </w:t>
      </w:r>
      <w:r>
        <w:rPr>
          <w:rStyle w:val="VerbatimChar"/>
        </w:rPr>
        <w:t xml:space="preserve">IndeterminateRevocationOffline</w:t>
      </w:r>
      <w:r>
        <w:t xml:space="preserve"> </w:t>
      </w:r>
      <w:r>
        <w:t xml:space="preserve">is replaced by a definite outcome only when the document carries the evidence to establish it.</w:t>
      </w:r>
    </w:p>
    <w:bookmarkEnd w:id="169"/>
    <w:bookmarkStart w:id="170" w:name="X56cbeb39a1f799e3d295f9c8d418d77416368f0"/>
    <w:p>
      <w:pPr>
        <w:pStyle w:val="Heading3"/>
      </w:pPr>
      <w:r>
        <w:t xml:space="preserve">6.5.7 Zero new verdict logic</w:t>
      </w:r>
    </w:p>
    <w:p>
      <w:pPr>
        <w:pStyle w:val="FirstParagraph"/>
      </w:pPr>
      <w:r>
        <w:t xml:space="preserve">A DSS/VRI-supplied CRL or OCSP response yields an</w:t>
      </w:r>
      <w:r>
        <w:t xml:space="preserve"> </w:t>
      </w:r>
      <w:r>
        <w:rPr>
          <w:b/>
          <w:bCs/>
        </w:rPr>
        <w:t xml:space="preserve">existing</w:t>
      </w:r>
      <w:r>
        <w:t xml:space="preserve"> </w:t>
      </w:r>
      <w:r>
        <w:rPr>
          <w:rStyle w:val="VerbatimChar"/>
        </w:rPr>
        <w:t xml:space="preserve">RevocationOutcome</w:t>
      </w:r>
      <w:r>
        <w:t xml:space="preserve"> </w:t>
      </w:r>
      <w:r>
        <w:t xml:space="preserve">value — no new outcome, no new sub-indication (Q2/FR-007). Specifically (</w:t>
      </w:r>
      <w:r>
        <w:rPr>
          <w:rStyle w:val="VerbatimChar"/>
        </w:rPr>
        <w:t xml:space="preserve">docs/pades-dss-vri.md</w:t>
      </w:r>
      <w:r>
        <w:t xml:space="preserve">):</w:t>
      </w:r>
    </w:p>
    <w:p>
      <w:pPr>
        <w:pStyle w:val="Compact"/>
        <w:numPr>
          <w:ilvl w:val="0"/>
          <w:numId w:val="1056"/>
        </w:numPr>
      </w:pPr>
      <w:r>
        <w:t xml:space="preserve">A revoked</w:t>
      </w:r>
      <w:r>
        <w:t xml:space="preserve"> </w:t>
      </w:r>
      <w:r>
        <w:rPr>
          <w:b/>
          <w:bCs/>
        </w:rPr>
        <w:t xml:space="preserve">signer</w:t>
      </w:r>
      <w:r>
        <w:t xml:space="preserve"> </w:t>
      </w:r>
      <w:r>
        <w:t xml:space="preserve">certificate ⇒ the existing</w:t>
      </w:r>
      <w:r>
        <w:t xml:space="preserve"> </w:t>
      </w:r>
      <w:r>
        <w:rPr>
          <w:rStyle w:val="VerbatimChar"/>
        </w:rPr>
        <w:t xml:space="preserve">TOTAL_FAILED</w:t>
      </w:r>
      <w:r>
        <w:t xml:space="preserve"> </w:t>
      </w:r>
      <w:r>
        <w:t xml:space="preserve">(via the existing revocation aggregation).</w:t>
      </w:r>
    </w:p>
    <w:p>
      <w:pPr>
        <w:pStyle w:val="Compact"/>
        <w:numPr>
          <w:ilvl w:val="0"/>
          <w:numId w:val="1056"/>
        </w:numPr>
      </w:pPr>
      <w:r>
        <w:t xml:space="preserve">A revoked</w:t>
      </w:r>
      <w:r>
        <w:t xml:space="preserve"> </w:t>
      </w:r>
      <w:r>
        <w:rPr>
          <w:b/>
          <w:bCs/>
        </w:rPr>
        <w:t xml:space="preserve">TSA</w:t>
      </w:r>
      <w:r>
        <w:t xml:space="preserve"> </w:t>
      </w:r>
      <w:r>
        <w:t xml:space="preserve">chain ⇒ 033's existing</w:t>
      </w:r>
      <w:r>
        <w:t xml:space="preserve"> </w:t>
      </w:r>
      <w:r>
        <w:rPr>
          <w:rStyle w:val="VerbatimChar"/>
        </w:rPr>
        <w:t xml:space="preserve">INDETERMINATE</w:t>
      </w:r>
      <w:r>
        <w:t xml:space="preserve"> </w:t>
      </w:r>
      <w:r>
        <w:t xml:space="preserve">/</w:t>
      </w:r>
      <w:r>
        <w:t xml:space="preserve"> </w:t>
      </w:r>
      <w:r>
        <w:rPr>
          <w:rStyle w:val="VerbatimChar"/>
        </w:rPr>
        <w:t xml:space="preserve">revoked_no_poe</w:t>
      </w:r>
      <w:r>
        <w:t xml:space="preserve">.</w:t>
      </w:r>
    </w:p>
    <w:p>
      <w:pPr>
        <w:pStyle w:val="Compact"/>
        <w:numPr>
          <w:ilvl w:val="0"/>
          <w:numId w:val="1056"/>
        </w:numPr>
      </w:pPr>
      <w:r>
        <w:t xml:space="preserve">No matching CRL/OCSP record ⇒ the outcome stays indeterminate (additive evidence never manufactures a false good, VR-5).</w:t>
      </w:r>
    </w:p>
    <w:p>
      <w:pPr>
        <w:pStyle w:val="FirstParagraph"/>
      </w:pPr>
      <w:r>
        <w:t xml:space="preserve">The only additive</w:t>
      </w:r>
      <w:r>
        <w:t xml:space="preserve"> </w:t>
      </w:r>
      <w:r>
        <w:rPr>
          <w:i/>
          <w:iCs/>
        </w:rPr>
        <w:t xml:space="preserve">wire</w:t>
      </w:r>
      <w:r>
        <w:t xml:space="preserve"> </w:t>
      </w:r>
      <w:r>
        <w:t xml:space="preserve">surface is provenance, described next.</w:t>
      </w:r>
    </w:p>
    <w:bookmarkEnd w:id="170"/>
    <w:bookmarkStart w:id="171" w:name="X0af0c7d5606abf305c8d549b43ad79c6b4ee50a"/>
    <w:p>
      <w:pPr>
        <w:pStyle w:val="Heading3"/>
      </w:pPr>
      <w:r>
        <w:t xml:space="preserve">6.5.8 Wire-shape changes and schema version</w:t>
      </w:r>
    </w:p>
    <w:p>
      <w:pPr>
        <w:pStyle w:val="FirstParagraph"/>
      </w:pPr>
      <w:r>
        <w:t xml:space="preserve">The 034 wire surface is purely additive provenance, mirrored 1:1 into the root</w:t>
      </w:r>
      <w:r>
        <w:t xml:space="preserve"> </w:t>
      </w:r>
      <w:r>
        <w:rPr>
          <w:rStyle w:val="VerbatimChar"/>
        </w:rPr>
        <w:t xml:space="preserve">report-schema.json</w:t>
      </w:r>
      <w:r>
        <w:t xml:space="preserve">:</w:t>
      </w:r>
    </w:p>
    <w:p>
      <w:pPr>
        <w:pStyle w:val="Compact"/>
        <w:numPr>
          <w:ilvl w:val="0"/>
          <w:numId w:val="1057"/>
        </w:numPr>
      </w:pPr>
      <w:r>
        <w:rPr>
          <w:b/>
          <w:bCs/>
        </w:rPr>
        <w:t xml:space="preserve">Two new</w:t>
      </w:r>
      <w:r>
        <w:rPr>
          <w:b/>
          <w:bCs/>
        </w:rPr>
        <w:t xml:space="preserve"> </w:t>
      </w:r>
      <w:r>
        <w:rPr>
          <w:rStyle w:val="VerbatimChar"/>
          <w:b/>
          <w:bCs/>
        </w:rPr>
        <w:t xml:space="preserve">ValidationObjectOrigin</w:t>
      </w:r>
      <w:r>
        <w:rPr>
          <w:b/>
          <w:bCs/>
        </w:rPr>
        <w:t xml:space="preserve"> </w:t>
      </w:r>
      <w:r>
        <w:rPr>
          <w:b/>
          <w:bCs/>
        </w:rPr>
        <w:t xml:space="preserve">values</w:t>
      </w:r>
      <w:r>
        <w:t xml:space="preserve">,</w:t>
      </w:r>
      <w:r>
        <w:t xml:space="preserve"> </w:t>
      </w:r>
      <w:r>
        <w:rPr>
          <w:rStyle w:val="VerbatimChar"/>
        </w:rPr>
        <w:t xml:space="preserve">pdf_dss</w:t>
      </w:r>
      <w:r>
        <w:t xml:space="preserve"> </w:t>
      </w:r>
      <w:r>
        <w:t xml:space="preserve">and</w:t>
      </w:r>
      <w:r>
        <w:t xml:space="preserve"> </w:t>
      </w:r>
      <w:r>
        <w:rPr>
          <w:rStyle w:val="VerbatimChar"/>
        </w:rPr>
        <w:t xml:space="preserve">pdf_vri</w:t>
      </w:r>
      <w:r>
        <w:t xml:space="preserve">, appended</w:t>
      </w:r>
      <w:r>
        <w:t xml:space="preserve"> </w:t>
      </w:r>
      <w:r>
        <w:rPr>
          <w:b/>
          <w:bCs/>
        </w:rPr>
        <w:t xml:space="preserve">after</w:t>
      </w:r>
      <w:r>
        <w:t xml:space="preserve"> </w:t>
      </w:r>
      <w:r>
        <w:t xml:space="preserve">the existing five (</w:t>
      </w:r>
      <w:r>
        <w:rPr>
          <w:rStyle w:val="VerbatimChar"/>
        </w:rPr>
        <w:t xml:space="preserve">crates/pverify-core/src/report/validation_objects.rs</w:t>
      </w:r>
      <w:r>
        <w:t xml:space="preserve">,</w:t>
      </w:r>
      <w:r>
        <w:t xml:space="preserve"> </w:t>
      </w:r>
      <w:r>
        <w:rPr>
          <w:rStyle w:val="VerbatimChar"/>
        </w:rPr>
        <w:t xml:space="preserve">enum ValidationObjectOrigin</w:t>
      </w:r>
      <w:r>
        <w:t xml:space="preserve">). Declaration order</w:t>
      </w:r>
      <w:r>
        <w:t xml:space="preserve"> </w:t>
      </w:r>
      <w:r>
        <w:rPr>
          <w:i/>
          <w:iCs/>
        </w:rPr>
        <w:t xml:space="preserve">is</w:t>
      </w:r>
      <w:r>
        <w:t xml:space="preserve"> </w:t>
      </w:r>
      <w:r>
        <w:t xml:space="preserve">the sort order for the</w:t>
      </w:r>
      <w:r>
        <w:t xml:space="preserve"> </w:t>
      </w:r>
      <w:r>
        <w:rPr>
          <w:rStyle w:val="VerbatimChar"/>
        </w:rPr>
        <w:t xml:space="preserve">origin[]</w:t>
      </w:r>
      <w:r>
        <w:t xml:space="preserve"> </w:t>
      </w:r>
      <w:r>
        <w:t xml:space="preserve">array, so existing arrays stay byte-stable. The derivation maps a record's</w:t>
      </w:r>
      <w:r>
        <w:t xml:space="preserve"> </w:t>
      </w:r>
      <w:r>
        <w:rPr>
          <w:rStyle w:val="VerbatimChar"/>
        </w:rPr>
        <w:t xml:space="preserve">PdfRevocationSource</w:t>
      </w:r>
      <w:r>
        <w:t xml:space="preserve"> </w:t>
      </w:r>
      <w:r>
        <w:t xml:space="preserve">to the origin (</w:t>
      </w:r>
      <w:r>
        <w:rPr>
          <w:rStyle w:val="VerbatimChar"/>
        </w:rPr>
        <w:t xml:space="preserve">validation_objects.rs</w:t>
      </w:r>
      <w:r>
        <w:t xml:space="preserve">, the</w:t>
      </w:r>
      <w:r>
        <w:t xml:space="preserve"> </w:t>
      </w:r>
      <w:r>
        <w:rPr>
          <w:rStyle w:val="VerbatimChar"/>
        </w:rPr>
        <w:t xml:space="preserve">Some(PdfRevocationSource::PdfDss) =&gt; ValidationObjectOrigin::PdfDss</w:t>
      </w:r>
      <w:r>
        <w:t xml:space="preserve"> </w:t>
      </w:r>
      <w:r>
        <w:t xml:space="preserve">arms).</w:t>
      </w:r>
    </w:p>
    <w:p>
      <w:pPr>
        <w:pStyle w:val="Compact"/>
        <w:numPr>
          <w:ilvl w:val="0"/>
          <w:numId w:val="1057"/>
        </w:numPr>
      </w:pPr>
      <w:r>
        <w:rPr>
          <w:b/>
          <w:bCs/>
        </w:rPr>
        <w:t xml:space="preserve">Parallel revocation-source discriminators</w:t>
      </w:r>
      <w:r>
        <w:t xml:space="preserve"> </w:t>
      </w:r>
      <w:r>
        <w:t xml:space="preserve">so a DSS/VRI-supplied embedded CRL/OCSP is distinguishable from a CMS-</w:t>
      </w:r>
      <w:r>
        <w:rPr>
          <w:rStyle w:val="VerbatimChar"/>
        </w:rPr>
        <w:t xml:space="preserve">unsignedAttrs</w:t>
      </w:r>
      <w:r>
        <w:t xml:space="preserve">-embedded one:</w:t>
      </w:r>
      <w:r>
        <w:t xml:space="preserve"> </w:t>
      </w:r>
      <w:r>
        <w:rPr>
          <w:rStyle w:val="VerbatimChar"/>
        </w:rPr>
        <w:t xml:space="preserve">CrlSummary.pdf_source</w:t>
      </w:r>
      <w:r>
        <w:t xml:space="preserve"> </w:t>
      </w:r>
      <w:r>
        <w:t xml:space="preserve">and</w:t>
      </w:r>
      <w:r>
        <w:t xml:space="preserve"> </w:t>
      </w:r>
      <w:r>
        <w:rPr>
          <w:rStyle w:val="VerbatimChar"/>
        </w:rPr>
        <w:t xml:space="preserve">OcspAttempt.pdf_source</w:t>
      </w:r>
      <w:r>
        <w:t xml:space="preserve">, both</w:t>
      </w:r>
      <w:r>
        <w:t xml:space="preserve"> </w:t>
      </w:r>
      <w:r>
        <w:rPr>
          <w:rStyle w:val="VerbatimChar"/>
        </w:rPr>
        <w:t xml:space="preserve">Option&lt;PdfRevocationSource&gt;</w:t>
      </w:r>
      <w:r>
        <w:t xml:space="preserve"> </w:t>
      </w:r>
      <w:r>
        <w:t xml:space="preserve">(</w:t>
      </w:r>
      <w:r>
        <w:rPr>
          <w:rStyle w:val="VerbatimChar"/>
        </w:rPr>
        <w:t xml:space="preserve">crates/pverify-core/src/report/mod.rs</w:t>
      </w:r>
      <w:r>
        <w:t xml:space="preserve">,</w:t>
      </w:r>
      <w:r>
        <w:t xml:space="preserve"> </w:t>
      </w:r>
      <w:r>
        <w:rPr>
          <w:rStyle w:val="VerbatimChar"/>
        </w:rPr>
        <w:t xml:space="preserve">enum PdfRevocationSource { PdfDss, PdfVri }</w:t>
      </w:r>
      <w:r>
        <w:t xml:space="preserve">, and the</w:t>
      </w:r>
      <w:r>
        <w:t xml:space="preserve"> </w:t>
      </w:r>
      <w:r>
        <w:rPr>
          <w:rStyle w:val="VerbatimChar"/>
        </w:rPr>
        <w:t xml:space="preserve">pdf_source</w:t>
      </w:r>
      <w:r>
        <w:t xml:space="preserve"> </w:t>
      </w:r>
      <w:r>
        <w:t xml:space="preserve">fields). Both omit-when-absent, so a 1.5.0 reader ignores them.</w:t>
      </w:r>
    </w:p>
    <w:p>
      <w:pPr>
        <w:pStyle w:val="FirstParagraph"/>
      </w:pPr>
      <w:r>
        <w:rPr>
          <w:rStyle w:val="VerbatimChar"/>
        </w:rPr>
        <w:t xml:space="preserve">SCHEMA_VERSION</w:t>
      </w:r>
      <w:r>
        <w:t xml:space="preserve"> </w:t>
      </w:r>
      <w:r>
        <w:t xml:space="preserve">bumped</w:t>
      </w:r>
      <w:r>
        <w:t xml:space="preserve"> </w:t>
      </w:r>
      <w:r>
        <w:rPr>
          <w:rStyle w:val="VerbatimChar"/>
          <w:b/>
          <w:bCs/>
        </w:rPr>
        <w:t xml:space="preserve">1.5.0</w:t>
      </w:r>
      <w:r>
        <w:rPr>
          <w:b/>
          <w:bCs/>
        </w:rPr>
        <w:t xml:space="preserve"> </w:t>
      </w:r>
      <w:r>
        <w:rPr>
          <w:b/>
          <w:bCs/>
        </w:rPr>
        <w:t xml:space="preserve">→</w:t>
      </w:r>
      <w:r>
        <w:rPr>
          <w:b/>
          <w:bCs/>
        </w:rPr>
        <w:t xml:space="preserve"> </w:t>
      </w:r>
      <w:r>
        <w:rPr>
          <w:rStyle w:val="VerbatimChar"/>
          <w:b/>
          <w:bCs/>
        </w:rPr>
        <w:t xml:space="preserve">1.7.0</w:t>
      </w:r>
      <w:r>
        <w:t xml:space="preserve"> </w:t>
      </w:r>
      <w:r>
        <w:t xml:space="preserve">when branch 034 landed (</w:t>
      </w:r>
      <w:r>
        <w:rPr>
          <w:rStyle w:val="VerbatimChar"/>
        </w:rPr>
        <w:t xml:space="preserve">crates/pverify-core/src/report/schema.rs</w:t>
      </w:r>
      <w:r>
        <w:t xml:space="preserve">). Subsequent slices (035 OCSP nonce,</w:t>
      </w:r>
      <w:r>
        <w:t xml:space="preserve"> </w:t>
      </w:r>
      <w:r>
        <w:rPr>
          <w:rStyle w:val="VerbatimChar"/>
        </w:rPr>
        <w:t xml:space="preserve">CdpEntry</w:t>
      </w:r>
      <w:r>
        <w:t xml:space="preserve"> </w:t>
      </w:r>
      <w:r>
        <w:t xml:space="preserve">struct) advanced it further to</w:t>
      </w:r>
      <w:r>
        <w:t xml:space="preserve"> </w:t>
      </w:r>
      <w:r>
        <w:rPr>
          <w:rStyle w:val="VerbatimChar"/>
          <w:b/>
          <w:bCs/>
        </w:rPr>
        <w:t xml:space="preserve">1.9.0</w:t>
      </w:r>
      <w:r>
        <w:t xml:space="preserve"> </w:t>
      </w:r>
      <w:r>
        <w:t xml:space="preserve">(the current value). This section documents the 034-specific wire additions; see Chapter 14 for the complete lineage. The schema bump is an additive MINOR change: adding a closed-enum value or an optional field is MINOR; removing or repurposing one is MAJOR (Chapter 14). The schema doc comment is explicit that there is</w:t>
      </w:r>
      <w:r>
        <w:t xml:space="preserve"> </w:t>
      </w:r>
      <w:r>
        <w:rPr>
          <w:b/>
          <w:bCs/>
        </w:rPr>
        <w:t xml:space="preserve">no new revocation outcome, no new ETSI sub-indication, no new top-level field</w:t>
      </w:r>
      <w:r>
        <w:t xml:space="preserve">, and that 034 is</w:t>
      </w:r>
      <w:r>
        <w:t xml:space="preserve"> </w:t>
      </w:r>
      <w:r>
        <w:rPr>
          <w:b/>
          <w:bCs/>
        </w:rPr>
        <w:t xml:space="preserve">not</w:t>
      </w:r>
      <w:r>
        <w:t xml:space="preserve"> </w:t>
      </w:r>
      <w:r>
        <w:t xml:space="preserve">a constitutional surface (no policy table; it reuses the revocation vocabulary). An input with no</w:t>
      </w:r>
      <w:r>
        <w:t xml:space="preserve"> </w:t>
      </w:r>
      <w:r>
        <w:rPr>
          <w:rStyle w:val="VerbatimChar"/>
        </w:rPr>
        <w:t xml:space="preserve">/DSS</w:t>
      </w:r>
      <w:r>
        <w:t xml:space="preserve">/</w:t>
      </w:r>
      <w:r>
        <w:rPr>
          <w:rStyle w:val="VerbatimChar"/>
        </w:rPr>
        <w:t xml:space="preserve">/VRI</w:t>
      </w:r>
      <w:r>
        <w:t xml:space="preserve">/</w:t>
      </w:r>
      <w:r>
        <w:rPr>
          <w:rStyle w:val="VerbatimChar"/>
        </w:rPr>
        <w:t xml:space="preserve">revocationInfoArchival</w:t>
      </w:r>
      <w:r>
        <w:t xml:space="preserve"> </w:t>
      </w:r>
      <w:r>
        <w:t xml:space="preserve">is byte-identical to a 1.5.0 body except the</w:t>
      </w:r>
      <w:r>
        <w:t xml:space="preserve"> </w:t>
      </w:r>
      <w:r>
        <w:rPr>
          <w:rStyle w:val="VerbatimChar"/>
        </w:rPr>
        <w:t xml:space="preserve">schema_version</w:t>
      </w:r>
      <w:r>
        <w:t xml:space="preserve"> </w:t>
      </w:r>
      <w:r>
        <w:t xml:space="preserve">string.</w:t>
      </w:r>
    </w:p>
    <w:bookmarkEnd w:id="171"/>
    <w:bookmarkStart w:id="175" w:name="X81478159ae854426a7dce7893ef21d4d2bd960d"/>
    <w:p>
      <w:pPr>
        <w:pStyle w:val="Heading3"/>
      </w:pPr>
      <w:r>
        <w:t xml:space="preserve">6.5.9 End-to-end flow</w:t>
      </w:r>
    </w:p>
    <w:p>
      <w:pPr>
        <w:pStyle w:val="FirstParagraph"/>
      </w:pPr>
      <w:r>
        <w:drawing>
          <wp:inline>
            <wp:extent cx="5334000" cy="2653392"/>
            <wp:effectExtent b="0" l="0" r="0" t="0"/>
            <wp:docPr descr="diagram" title="" id="173" name="Picture"/>
            <a:graphic>
              <a:graphicData uri="http://schemas.openxmlformats.org/drawingml/2006/picture">
                <pic:pic>
                  <pic:nvPicPr>
                    <pic:cNvPr descr="./ch-06-pades-3.png" id="174" name="Picture"/>
                    <pic:cNvPicPr>
                      <a:picLocks noChangeArrowheads="1" noChangeAspect="1"/>
                    </pic:cNvPicPr>
                  </pic:nvPicPr>
                  <pic:blipFill>
                    <a:blip r:embed="rId172"/>
                    <a:stretch>
                      <a:fillRect/>
                    </a:stretch>
                  </pic:blipFill>
                  <pic:spPr bwMode="auto">
                    <a:xfrm>
                      <a:off x="0" y="0"/>
                      <a:ext cx="5334000" cy="2653392"/>
                    </a:xfrm>
                    <a:prstGeom prst="rect">
                      <a:avLst/>
                    </a:prstGeom>
                    <a:noFill/>
                    <a:ln w="9525">
                      <a:noFill/>
                      <a:headEnd/>
                      <a:tailEnd/>
                    </a:ln>
                  </pic:spPr>
                </pic:pic>
              </a:graphicData>
            </a:graphic>
          </wp:inline>
        </w:drawing>
      </w:r>
    </w:p>
    <w:bookmarkEnd w:id="175"/>
    <w:bookmarkEnd w:id="176"/>
    <w:bookmarkStart w:id="177" w:name="X506c26ec76d6cd54373ba49f6f51e792bea9ee7"/>
    <w:p>
      <w:pPr>
        <w:pStyle w:val="Heading2"/>
      </w:pPr>
      <w:r>
        <w:t xml:space="preserve">6.6 The RFC 5280 §6.1.5 empty-policy-tree relaxation</w:t>
      </w:r>
    </w:p>
    <w:p>
      <w:pPr>
        <w:pStyle w:val="FirstParagraph"/>
      </w:pPr>
      <w:r>
        <w:t xml:space="preserve">A separate, earlier fix (PR #48, commit</w:t>
      </w:r>
      <w:r>
        <w:t xml:space="preserve"> </w:t>
      </w:r>
      <w:r>
        <w:rPr>
          <w:rStyle w:val="VerbatimChar"/>
        </w:rPr>
        <w:t xml:space="preserve">0650b2d</w:t>
      </w:r>
      <w:r>
        <w:t xml:space="preserve">) was required before real Japanese public PDFs could verify at all, and it lives in the shared path-validation policy processing (</w:t>
      </w:r>
      <w:r>
        <w:rPr>
          <w:rStyle w:val="VerbatimChar"/>
        </w:rPr>
        <w:t xml:space="preserve">crates/pverify-core/src/path/policy.rs</w:t>
      </w:r>
      <w:r>
        <w:t xml:space="preserve">,</w:t>
      </w:r>
      <w:r>
        <w:t xml:space="preserve"> </w:t>
      </w:r>
      <w:r>
        <w:rPr>
          <w:rStyle w:val="VerbatimChar"/>
        </w:rPr>
        <w:t xml:space="preserve">compute_outcome</w:t>
      </w:r>
      <w:r>
        <w:t xml:space="preserve">) rather than in the PAdES module — but its motivating use case is PAdES, so it is documented here.</w:t>
      </w:r>
    </w:p>
    <w:p>
      <w:pPr>
        <w:pStyle w:val="BodyText"/>
      </w:pPr>
      <w:r>
        <w:t xml:space="preserve">RFC 5280 §6.1.5 governs the leaf wrap-up of certificate-policy processing. The pre-#48 implementation rejected an empty</w:t>
      </w:r>
      <w:r>
        <w:t xml:space="preserve"> </w:t>
      </w:r>
      <w:r>
        <w:rPr>
          <w:rStyle w:val="VerbatimChar"/>
        </w:rPr>
        <w:t xml:space="preserve">valid_policy_tree</w:t>
      </w:r>
      <w:r>
        <w:t xml:space="preserve"> </w:t>
      </w:r>
      <w:r>
        <w:rPr>
          <w:i/>
          <w:iCs/>
        </w:rPr>
        <w:t xml:space="preserve">unconditionally</w:t>
      </w:r>
      <w:r>
        <w:t xml:space="preserve">, which made real </w:t>
      </w:r>
      <w:r>
        <w:rPr>
          <w:rFonts w:hint="eastAsia"/>
        </w:rPr>
        <w:t xml:space="preserve">GPKI/官報</w:t>
      </w:r>
      <w:r>
        <w:t xml:space="preserve"> chains fail: such a leaf carries a policy OID that differs from its issuer's, with no</w:t>
      </w:r>
      <w:r>
        <w:t xml:space="preserve"> </w:t>
      </w:r>
      <w:r>
        <w:rPr>
          <w:rStyle w:val="VerbatimChar"/>
        </w:rPr>
        <w:t xml:space="preserve">policyMappings</w:t>
      </w:r>
      <w:r>
        <w:t xml:space="preserve">, so the</w:t>
      </w:r>
      <w:r>
        <w:t xml:space="preserve"> </w:t>
      </w:r>
      <w:r>
        <w:rPr>
          <w:rStyle w:val="VerbatimChar"/>
        </w:rPr>
        <w:t xml:space="preserve">valid_policy_tree</w:t>
      </w:r>
      <w:r>
        <w:t xml:space="preserve"> </w:t>
      </w:r>
      <w:r>
        <w:t xml:space="preserve">legitimately empties at the leaf even though the chain is sound. The corrected logic (</w:t>
      </w:r>
      <w:r>
        <w:rPr>
          <w:rStyle w:val="VerbatimChar"/>
        </w:rPr>
        <w:t xml:space="preserve">compute_outcome</w:t>
      </w:r>
      <w:r>
        <w:t xml:space="preserve">, the</w:t>
      </w:r>
      <w:r>
        <w:t xml:space="preserve"> </w:t>
      </w:r>
      <w:r>
        <w:rPr>
          <w:rStyle w:val="VerbatimChar"/>
        </w:rPr>
        <w:t xml:space="preserve">is_leaf</w:t>
      </w:r>
      <w:r>
        <w:t xml:space="preserve"> </w:t>
      </w:r>
      <w:r>
        <w:t xml:space="preserve">block) follows RFC 5280 precisely:</w:t>
      </w:r>
    </w:p>
    <w:p>
      <w:pPr>
        <w:pStyle w:val="Compact"/>
        <w:numPr>
          <w:ilvl w:val="0"/>
          <w:numId w:val="1058"/>
        </w:numPr>
      </w:pPr>
      <w:r>
        <w:t xml:space="preserve">An empty tree is a rejection</w:t>
      </w:r>
      <w:r>
        <w:t xml:space="preserve"> </w:t>
      </w:r>
      <w:r>
        <w:rPr>
          <w:b/>
          <w:bCs/>
        </w:rPr>
        <w:t xml:space="preserve">only when</w:t>
      </w:r>
      <w:r>
        <w:rPr>
          <w:b/>
          <w:bCs/>
        </w:rPr>
        <w:t xml:space="preserve"> </w:t>
      </w:r>
      <w:r>
        <w:rPr>
          <w:rStyle w:val="VerbatimChar"/>
          <w:b/>
          <w:bCs/>
        </w:rPr>
        <w:t xml:space="preserve">requireExplicitPolicy</w:t>
      </w:r>
      <w:r>
        <w:rPr>
          <w:b/>
          <w:bCs/>
        </w:rPr>
        <w:t xml:space="preserve"> </w:t>
      </w:r>
      <w:r>
        <w:rPr>
          <w:b/>
          <w:bCs/>
        </w:rPr>
        <w:t xml:space="preserve">fired</w:t>
      </w:r>
      <w:r>
        <w:t xml:space="preserve"> </w:t>
      </w:r>
      <w:r>
        <w:t xml:space="preserve">(modelled as</w:t>
      </w:r>
      <w:r>
        <w:t xml:space="preserve"> </w:t>
      </w:r>
      <w:r>
        <w:rPr>
          <w:rStyle w:val="VerbatimChar"/>
        </w:rPr>
        <w:t xml:space="preserve">explicit_policy_pending == Some(0)</w:t>
      </w:r>
      <w:r>
        <w:t xml:space="preserve">). When</w:t>
      </w:r>
      <w:r>
        <w:t xml:space="preserve"> </w:t>
      </w:r>
      <w:r>
        <w:rPr>
          <w:rStyle w:val="VerbatimChar"/>
        </w:rPr>
        <w:t xml:space="preserve">requireExplicitPolicy</w:t>
      </w:r>
      <w:r>
        <w:t xml:space="preserve"> </w:t>
      </w:r>
      <w:r>
        <w:t xml:space="preserve">was never asserted, an empty tree under a</w:t>
      </w:r>
      <w:r>
        <w:t xml:space="preserve"> </w:t>
      </w:r>
      <w:r>
        <w:rPr>
          <w:rStyle w:val="VerbatimChar"/>
        </w:rPr>
        <w:t xml:space="preserve">{anyPolicy}</w:t>
      </w:r>
      <w:r>
        <w:t xml:space="preserve"> </w:t>
      </w:r>
      <w:r>
        <w:t xml:space="preserve">user-initial-policy-set is</w:t>
      </w:r>
      <w:r>
        <w:t xml:space="preserve"> </w:t>
      </w:r>
      <w:r>
        <w:rPr>
          <w:b/>
          <w:bCs/>
        </w:rPr>
        <w:t xml:space="preserve">valid</w:t>
      </w:r>
      <w:r>
        <w:t xml:space="preserve"> </w:t>
      </w:r>
      <w:r>
        <w:t xml:space="preserve">— path processing succeeds when</w:t>
      </w:r>
      <w:r>
        <w:t xml:space="preserve"> </w:t>
      </w:r>
      <w:r>
        <w:rPr>
          <w:rStyle w:val="VerbatimChar"/>
        </w:rPr>
        <w:t xml:space="preserve">explicit_policy &gt; 0</w:t>
      </w:r>
      <w:r>
        <w:t xml:space="preserve"> </w:t>
      </w:r>
      <w:r>
        <w:rPr>
          <w:i/>
          <w:iCs/>
        </w:rPr>
        <w:t xml:space="preserve">or</w:t>
      </w:r>
      <w:r>
        <w:t xml:space="preserve"> </w:t>
      </w:r>
      <w:r>
        <w:t xml:space="preserve">the tree is non-NULL.</w:t>
      </w:r>
    </w:p>
    <w:p>
      <w:pPr>
        <w:pStyle w:val="Compact"/>
        <w:numPr>
          <w:ilvl w:val="0"/>
          <w:numId w:val="1058"/>
        </w:numPr>
      </w:pPr>
      <w:r>
        <w:t xml:space="preserve">When</w:t>
      </w:r>
      <w:r>
        <w:t xml:space="preserve"> </w:t>
      </w:r>
      <w:r>
        <w:rPr>
          <w:rStyle w:val="VerbatimChar"/>
        </w:rPr>
        <w:t xml:space="preserve">requireExplicitPolicy</w:t>
      </w:r>
      <w:r>
        <w:t xml:space="preserve"> </w:t>
      </w:r>
      <w:r>
        <w:t xml:space="preserve">fired, an empty tree yields</w:t>
      </w:r>
      <w:r>
        <w:t xml:space="preserve"> </w:t>
      </w:r>
      <w:r>
        <w:rPr>
          <w:rStyle w:val="VerbatimChar"/>
        </w:rPr>
        <w:t xml:space="preserve">Inconclusive { EmptyTree }</w:t>
      </w:r>
      <w:r>
        <w:t xml:space="preserve">, and a tree containing only</w:t>
      </w:r>
      <w:r>
        <w:t xml:space="preserve"> </w:t>
      </w:r>
      <w:r>
        <w:rPr>
          <w:rStyle w:val="VerbatimChar"/>
        </w:rPr>
        <w:t xml:space="preserve">anyPolicy</w:t>
      </w:r>
      <w:r>
        <w:t xml:space="preserve"> </w:t>
      </w:r>
      <w:r>
        <w:t xml:space="preserve">(no specific policy survived) yields</w:t>
      </w:r>
      <w:r>
        <w:t xml:space="preserve"> </w:t>
      </w:r>
      <w:r>
        <w:rPr>
          <w:rStyle w:val="VerbatimChar"/>
        </w:rPr>
        <w:t xml:space="preserve">Inconclusive { ExplicitPolicyViolated }</w:t>
      </w:r>
      <w:r>
        <w:t xml:space="preserve">.</w:t>
      </w:r>
    </w:p>
    <w:p>
      <w:pPr>
        <w:pStyle w:val="Compact"/>
        <w:numPr>
          <w:ilvl w:val="0"/>
          <w:numId w:val="1058"/>
        </w:numPr>
      </w:pPr>
      <w:r>
        <w:t xml:space="preserve">A non-empty</w:t>
      </w:r>
      <w:r>
        <w:t xml:space="preserve"> </w:t>
      </w:r>
      <w:r>
        <w:rPr>
          <w:rStyle w:val="VerbatimChar"/>
        </w:rPr>
        <w:t xml:space="preserve">user_initial_policy_set</w:t>
      </w:r>
      <w:r>
        <w:t xml:space="preserve"> </w:t>
      </w:r>
      <w:r>
        <w:t xml:space="preserve">(the CLI's</w:t>
      </w:r>
      <w:r>
        <w:t xml:space="preserve"> </w:t>
      </w:r>
      <w:r>
        <w:rPr>
          <w:rStyle w:val="VerbatimChar"/>
        </w:rPr>
        <w:t xml:space="preserve">--required-policy</w:t>
      </w:r>
      <w:r>
        <w:t xml:space="preserve">) narrows further at the leaf: at least one tree node must carry a specific policy that is in the set, otherwise</w:t>
      </w:r>
      <w:r>
        <w:t xml:space="preserve"> </w:t>
      </w:r>
      <w:r>
        <w:rPr>
          <w:rStyle w:val="VerbatimChar"/>
        </w:rPr>
        <w:t xml:space="preserve">Inconclusive { EmptyTree }</w:t>
      </w:r>
      <w:r>
        <w:t xml:space="preserve">.</w:t>
      </w:r>
    </w:p>
    <w:p>
      <w:pPr>
        <w:pStyle w:val="FirstParagraph"/>
      </w:pPr>
      <w:r>
        <w:t xml:space="preserve">The corresponding ETSI surface is</w:t>
      </w:r>
      <w:r>
        <w:t xml:space="preserve"> </w:t>
      </w:r>
      <w:r>
        <w:rPr>
          <w:rStyle w:val="VerbatimChar"/>
        </w:rPr>
        <w:t xml:space="preserve">IndeterminatePolicyRejected</w:t>
      </w:r>
      <w:r>
        <w:t xml:space="preserve"> </w:t>
      </w:r>
      <w:r>
        <w:t xml:space="preserve">(</w:t>
      </w:r>
      <w:r>
        <w:rPr>
          <w:rStyle w:val="VerbatimChar"/>
        </w:rPr>
        <w:t xml:space="preserve">crates/pverify-core/src/report/etsi.rs</w:t>
      </w:r>
      <w:r>
        <w:t xml:space="preserve">) for the</w:t>
      </w:r>
      <w:r>
        <w:t xml:space="preserve"> </w:t>
      </w:r>
      <w:r>
        <w:rPr>
          <w:rStyle w:val="VerbatimChar"/>
        </w:rPr>
        <w:t xml:space="preserve">requireExplicitPolicy</w:t>
      </w:r>
      <w:r>
        <w:t xml:space="preserve"> </w:t>
      </w:r>
      <w:r>
        <w:t xml:space="preserve">empty-tree and policy-set-intersection-empty cases; the older</w:t>
      </w:r>
      <w:r>
        <w:t xml:space="preserve"> </w:t>
      </w:r>
      <w:r>
        <w:rPr>
          <w:rStyle w:val="VerbatimChar"/>
        </w:rPr>
        <w:t xml:space="preserve">PolicyProcessingInconclusive</w:t>
      </w:r>
      <w:r>
        <w:t xml:space="preserve"> </w:t>
      </w:r>
      <w:r>
        <w:t xml:space="preserve">tag is retained for stored-report deserialization. The PAdES path threads the same</w:t>
      </w:r>
      <w:r>
        <w:t xml:space="preserve"> </w:t>
      </w:r>
      <w:r>
        <w:rPr>
          <w:rStyle w:val="VerbatimChar"/>
        </w:rPr>
        <w:t xml:space="preserve">required_policies</w:t>
      </w:r>
      <w:r>
        <w:t xml:space="preserve"> </w:t>
      </w:r>
      <w:r>
        <w:t xml:space="preserve">into</w:t>
      </w:r>
      <w:r>
        <w:t xml:space="preserve"> </w:t>
      </w:r>
      <w:r>
        <w:rPr>
          <w:rStyle w:val="VerbatimChar"/>
        </w:rPr>
        <w:t xml:space="preserve">validate_path</w:t>
      </w:r>
      <w:r>
        <w:t xml:space="preserve"> </w:t>
      </w:r>
      <w:r>
        <w:t xml:space="preserve">(branch 029,</w:t>
      </w:r>
      <w:r>
        <w:t xml:space="preserve"> </w:t>
      </w:r>
      <w:r>
        <w:rPr>
          <w:rStyle w:val="VerbatimChar"/>
        </w:rPr>
        <w:t xml:space="preserve">verify_one_signature</w:t>
      </w:r>
      <w:r>
        <w:t xml:space="preserve"> </w:t>
      </w:r>
      <w:r>
        <w:t xml:space="preserve">and</w:t>
      </w:r>
      <w:r>
        <w:t xml:space="preserve"> </w:t>
      </w:r>
      <w:r>
        <w:rPr>
          <w:rStyle w:val="VerbatimChar"/>
        </w:rPr>
        <w:t xml:space="preserve">revalidate_pades_signer_chain</w:t>
      </w:r>
      <w:r>
        <w:t xml:space="preserve">), so PAdES enforces the identical user-initial-policy-set narrowing as CAdES — an empty slice still means</w:t>
      </w:r>
      <w:r>
        <w:t xml:space="preserve"> </w:t>
      </w:r>
      <w:r>
        <w:rPr>
          <w:rStyle w:val="VerbatimChar"/>
        </w:rPr>
        <w:t xml:space="preserve">{anyPolicy}</w:t>
      </w:r>
      <w:r>
        <w:t xml:space="preserve">, preserving compatibility for runs without</w:t>
      </w:r>
      <w:r>
        <w:t xml:space="preserve"> </w:t>
      </w:r>
      <w:r>
        <w:rPr>
          <w:rStyle w:val="VerbatimChar"/>
        </w:rPr>
        <w:t xml:space="preserve">--required-policy</w:t>
      </w:r>
      <w:r>
        <w:t xml:space="preserve">.</w:t>
      </w:r>
    </w:p>
    <w:bookmarkEnd w:id="177"/>
    <w:bookmarkStart w:id="178" w:name="Xe645e9aa691a668ed12d11b28ab94cca884a9dd"/>
    <w:p>
      <w:pPr>
        <w:pStyle w:val="Heading2"/>
      </w:pPr>
      <w:r>
        <w:t xml:space="preserve">6.7 Invariants and failure modes (summary)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Condition</w:t>
            </w:r>
          </w:p>
        </w:tc>
        <w:tc>
          <w:tcPr/>
          <w:p>
            <w:pPr>
              <w:pStyle w:val="Compact"/>
            </w:pPr>
            <w:r>
              <w:t xml:space="preserve">Outcome</w:t>
            </w:r>
          </w:p>
        </w:tc>
        <w:tc>
          <w:tcPr/>
          <w:p>
            <w:pPr>
              <w:pStyle w:val="Compact"/>
            </w:pPr>
            <w:r>
              <w:t xml:space="preserve">Sub-indication / origin</w:t>
            </w:r>
          </w:p>
        </w:tc>
      </w:tr>
      <w:tr>
        <w:tc>
          <w:tcPr/>
          <w:p>
            <w:pPr>
              <w:pStyle w:val="Compact"/>
            </w:pPr>
            <w:r>
              <w:t xml:space="preserve">ByteRange windows out of order / out of bounds / overflow</w:t>
            </w:r>
          </w:p>
        </w:tc>
        <w:tc>
          <w:tcPr/>
          <w:p>
            <w:pPr>
              <w:pStyle w:val="Compact"/>
            </w:pPr>
            <w:r>
              <w:rPr>
                <w:rStyle w:val="VerbatimChar"/>
              </w:rPr>
              <w:t xml:space="preserve">TOTAL_FAILED</w:t>
            </w:r>
          </w:p>
        </w:tc>
        <w:tc>
          <w:tcPr/>
          <w:p>
            <w:pPr>
              <w:pStyle w:val="Compact"/>
            </w:pPr>
            <w:r>
              <w:rPr>
                <w:rStyle w:val="VerbatimChar"/>
              </w:rPr>
              <w:t xml:space="preserve">pdf_byte_range_malformed</w:t>
            </w:r>
          </w:p>
        </w:tc>
      </w:tr>
      <w:tr>
        <w:tc>
          <w:tcPr/>
          <w:p>
            <w:pPr>
              <w:pStyle w:val="Compact"/>
            </w:pPr>
            <w:r>
              <w:t xml:space="preserve">Signature does not cover its revision; or final revision leaves trailing uncovered bytes</w:t>
            </w:r>
          </w:p>
        </w:tc>
        <w:tc>
          <w:tcPr/>
          <w:p>
            <w:pPr>
              <w:pStyle w:val="Compact"/>
            </w:pPr>
            <w:r>
              <w:rPr>
                <w:rStyle w:val="VerbatimChar"/>
              </w:rPr>
              <w:t xml:space="preserve">TOTAL_FAILED</w:t>
            </w:r>
          </w:p>
        </w:tc>
        <w:tc>
          <w:tcPr/>
          <w:p>
            <w:pPr>
              <w:pStyle w:val="Compact"/>
            </w:pPr>
            <w:r>
              <w:rPr>
                <w:rStyle w:val="VerbatimChar"/>
              </w:rPr>
              <w:t xml:space="preserve">pdf_byte_range_does_not_cover_eof</w:t>
            </w:r>
          </w:p>
        </w:tc>
      </w:tr>
      <w:tr>
        <w:tc>
          <w:tcPr/>
          <w:p>
            <w:pPr>
              <w:pStyle w:val="Compact"/>
            </w:pPr>
            <w:r>
              <w:t xml:space="preserve">Producer emits</w:t>
            </w:r>
            <w:r>
              <w:t xml:space="preserve"> </w:t>
            </w:r>
            <w:r>
              <w:rPr>
                <w:rStyle w:val="VerbatimChar"/>
              </w:rPr>
              <w:t xml:space="preserve">%%EOF\n\n</w:t>
            </w:r>
            <w:r>
              <w:t xml:space="preserve"> </w:t>
            </w:r>
            <w:r>
              <w:t xml:space="preserve">(double newline)</w:t>
            </w:r>
          </w:p>
        </w:tc>
        <w:tc>
          <w:tcPr/>
          <w:p>
            <w:pPr>
              <w:pStyle w:val="Compact"/>
            </w:pPr>
            <w:r>
              <w:t xml:space="preserve">not a false positive (at-most-one-EOL rule, PR #126)</w:t>
            </w:r>
          </w:p>
        </w:tc>
        <w:tc>
          <w:tcPr/>
          <w:p>
            <w:pPr>
              <w:pStyle w:val="Compact"/>
            </w:pPr>
            <w:r>
              <w:t xml:space="preserve">—</w:t>
            </w:r>
          </w:p>
        </w:tc>
      </w:tr>
      <w:tr>
        <w:tc>
          <w:tcPr/>
          <w:p>
            <w:pPr>
              <w:pStyle w:val="Compact"/>
            </w:pPr>
            <w:r>
              <w:t xml:space="preserve">PDF carries no signature dictionary</w:t>
            </w:r>
          </w:p>
        </w:tc>
        <w:tc>
          <w:tcPr/>
          <w:p>
            <w:pPr>
              <w:pStyle w:val="Compact"/>
            </w:pPr>
            <w:r>
              <w:rPr>
                <w:rStyle w:val="VerbatimChar"/>
              </w:rPr>
              <w:t xml:space="preserve">INDETERMINATE</w:t>
            </w:r>
          </w:p>
        </w:tc>
        <w:tc>
          <w:tcPr/>
          <w:p>
            <w:pPr>
              <w:pStyle w:val="Compact"/>
            </w:pPr>
            <w:r>
              <w:t xml:space="preserve">(single no-signature entry)</w:t>
            </w:r>
          </w:p>
        </w:tc>
      </w:tr>
      <w:tr>
        <w:tc>
          <w:tcPr/>
          <w:p>
            <w:pPr>
              <w:pStyle w:val="Compact"/>
            </w:pPr>
            <w:r>
              <w:t xml:space="preserve">CMS carries &gt; 1</w:t>
            </w:r>
            <w:r>
              <w:t xml:space="preserve"> </w:t>
            </w:r>
            <w:r>
              <w:rPr>
                <w:rStyle w:val="VerbatimChar"/>
              </w:rPr>
              <w:t xml:space="preserve">SignerInfo</w:t>
            </w:r>
          </w:p>
        </w:tc>
        <w:tc>
          <w:tcPr/>
          <w:p>
            <w:pPr>
              <w:pStyle w:val="Compact"/>
            </w:pPr>
            <w:r>
              <w:rPr>
                <w:rStyle w:val="VerbatimChar"/>
              </w:rPr>
              <w:t xml:space="preserve">INDETERMINATE</w:t>
            </w:r>
          </w:p>
        </w:tc>
        <w:tc>
          <w:tcPr/>
          <w:p>
            <w:pPr>
              <w:pStyle w:val="Compact"/>
            </w:pPr>
            <w:r>
              <w:rPr>
                <w:rStyle w:val="VerbatimChar"/>
              </w:rPr>
              <w:t xml:space="preserve">cms_multi_signer_unsupported</w:t>
            </w:r>
          </w:p>
        </w:tc>
      </w:tr>
      <w:tr>
        <w:tc>
          <w:tcPr/>
          <w:p>
            <w:pPr>
              <w:pStyle w:val="Compact"/>
            </w:pPr>
            <w:r>
              <w:t xml:space="preserve">Offline, no live revocation, but</w:t>
            </w:r>
            <w:r>
              <w:t xml:space="preserve"> </w:t>
            </w:r>
            <w:r>
              <w:rPr>
                <w:rStyle w:val="VerbatimChar"/>
              </w:rPr>
              <w:t xml:space="preserve">/DSS</w:t>
            </w:r>
            <w:r>
              <w:t xml:space="preserve">/</w:t>
            </w:r>
            <w:r>
              <w:rPr>
                <w:rStyle w:val="VerbatimChar"/>
              </w:rPr>
              <w:t xml:space="preserve">/VRI</w:t>
            </w:r>
            <w:r>
              <w:t xml:space="preserve">/</w:t>
            </w:r>
            <w:r>
              <w:rPr>
                <w:rStyle w:val="VerbatimChar"/>
              </w:rPr>
              <w:t xml:space="preserve">revocationInfoArchival</w:t>
            </w:r>
            <w:r>
              <w:t xml:space="preserve"> </w:t>
            </w:r>
            <w:r>
              <w:t xml:space="preserve">supplies the CRL/OCSP</w:t>
            </w:r>
          </w:p>
        </w:tc>
        <w:tc>
          <w:tcPr/>
          <w:p>
            <w:pPr>
              <w:pStyle w:val="Compact"/>
            </w:pPr>
            <w:r>
              <w:t xml:space="preserve">definite (</w:t>
            </w:r>
            <w:r>
              <w:rPr>
                <w:rStyle w:val="VerbatimChar"/>
              </w:rPr>
              <w:t xml:space="preserve">TOTAL_PASSED</w:t>
            </w:r>
            <w:r>
              <w:t xml:space="preserve"> </w:t>
            </w:r>
            <w:r>
              <w:t xml:space="preserve">if good)</w:t>
            </w:r>
          </w:p>
        </w:tc>
        <w:tc>
          <w:tcPr/>
          <w:p>
            <w:pPr>
              <w:pStyle w:val="Compact"/>
            </w:pPr>
            <w:r>
              <w:t xml:space="preserve">consumed material tagged</w:t>
            </w:r>
            <w:r>
              <w:t xml:space="preserve"> </w:t>
            </w:r>
            <w:r>
              <w:rPr>
                <w:rStyle w:val="VerbatimChar"/>
              </w:rPr>
              <w:t xml:space="preserve">pdf_dss</w:t>
            </w:r>
            <w:r>
              <w:t xml:space="preserve"> </w:t>
            </w:r>
            <w:r>
              <w:t xml:space="preserve">/</w:t>
            </w:r>
            <w:r>
              <w:t xml:space="preserve"> </w:t>
            </w:r>
            <w:r>
              <w:rPr>
                <w:rStyle w:val="VerbatimChar"/>
              </w:rPr>
              <w:t xml:space="preserve">pdf_vri</w:t>
            </w:r>
            <w:r>
              <w:t xml:space="preserve"> </w:t>
            </w:r>
            <w:r>
              <w:t xml:space="preserve">/</w:t>
            </w:r>
            <w:r>
              <w:t xml:space="preserve"> </w:t>
            </w:r>
            <w:r>
              <w:rPr>
                <w:rStyle w:val="VerbatimChar"/>
              </w:rPr>
              <w:t xml:space="preserve">signature_embedded</w:t>
            </w:r>
          </w:p>
        </w:tc>
      </w:tr>
      <w:tr>
        <w:tc>
          <w:tcPr/>
          <w:p>
            <w:pPr>
              <w:pStyle w:val="Compact"/>
            </w:pPr>
            <w:r>
              <w:t xml:space="preserve">Signer cert revoked per a DSS-borne CRL/OCSP</w:t>
            </w:r>
          </w:p>
        </w:tc>
        <w:tc>
          <w:tcPr/>
          <w:p>
            <w:pPr>
              <w:pStyle w:val="Compact"/>
            </w:pPr>
            <w:r>
              <w:rPr>
                <w:rStyle w:val="VerbatimChar"/>
              </w:rPr>
              <w:t xml:space="preserve">TOTAL_FAILED</w:t>
            </w:r>
          </w:p>
        </w:tc>
        <w:tc>
          <w:tcPr/>
          <w:p>
            <w:pPr>
              <w:pStyle w:val="Compact"/>
            </w:pPr>
            <w:r>
              <w:t xml:space="preserve">existing revoked outcome</w:t>
            </w:r>
          </w:p>
        </w:tc>
      </w:tr>
      <w:tr>
        <w:tc>
          <w:tcPr/>
          <w:p>
            <w:pPr>
              <w:pStyle w:val="Compact"/>
            </w:pPr>
            <w:r>
              <w:t xml:space="preserve">TSA cert revoked per a DSS-borne CRL/OCSP</w:t>
            </w:r>
          </w:p>
        </w:tc>
        <w:tc>
          <w:tcPr/>
          <w:p>
            <w:pPr>
              <w:pStyle w:val="Compact"/>
            </w:pPr>
            <w:r>
              <w:rPr>
                <w:rStyle w:val="VerbatimChar"/>
              </w:rPr>
              <w:t xml:space="preserve">INDETERMINATE</w:t>
            </w:r>
          </w:p>
        </w:tc>
        <w:tc>
          <w:tcPr/>
          <w:p>
            <w:pPr>
              <w:pStyle w:val="Compact"/>
            </w:pPr>
            <w:r>
              <w:rPr>
                <w:rStyle w:val="VerbatimChar"/>
              </w:rPr>
              <w:t xml:space="preserve">revoked_no_poe</w:t>
            </w:r>
            <w:r>
              <w:t xml:space="preserve"> </w:t>
            </w:r>
            <w:r>
              <w:t xml:space="preserve">(033)</w:t>
            </w:r>
          </w:p>
        </w:tc>
      </w:tr>
      <w:tr>
        <w:tc>
          <w:tcPr/>
          <w:p>
            <w:pPr>
              <w:pStyle w:val="Compact"/>
            </w:pPr>
            <w:r>
              <w:t xml:space="preserve">No matching revocation record in supplied material</w:t>
            </w:r>
          </w:p>
        </w:tc>
        <w:tc>
          <w:tcPr/>
          <w:p>
            <w:pPr>
              <w:pStyle w:val="Compact"/>
            </w:pPr>
            <w:r>
              <w:t xml:space="preserve">unchanged (indeterminate)</w:t>
            </w:r>
          </w:p>
        </w:tc>
        <w:tc>
          <w:tcPr/>
          <w:p>
            <w:pPr>
              <w:pStyle w:val="Compact"/>
            </w:pPr>
            <w:r>
              <w:t xml:space="preserve">additive evidence never fabricates good</w:t>
            </w:r>
          </w:p>
        </w:tc>
      </w:tr>
      <w:tr>
        <w:tc>
          <w:tcPr/>
          <w:p>
            <w:pPr>
              <w:pStyle w:val="Compact"/>
            </w:pPr>
            <w:r>
              <w:t xml:space="preserve">Leaf</w:t>
            </w:r>
            <w:r>
              <w:t xml:space="preserve"> </w:t>
            </w:r>
            <w:r>
              <w:rPr>
                <w:rStyle w:val="VerbatimChar"/>
              </w:rPr>
              <w:t xml:space="preserve">valid_policy_tree</w:t>
            </w:r>
            <w:r>
              <w:t xml:space="preserve"> </w:t>
            </w:r>
            <w:r>
              <w:t xml:space="preserve">empty, no</w:t>
            </w:r>
            <w:r>
              <w:t xml:space="preserve"> </w:t>
            </w:r>
            <w:r>
              <w:rPr>
                <w:rStyle w:val="VerbatimChar"/>
              </w:rPr>
              <w:t xml:space="preserve">requireExplicitPolicy</w:t>
            </w:r>
          </w:p>
        </w:tc>
        <w:tc>
          <w:tcPr/>
          <w:p>
            <w:pPr>
              <w:pStyle w:val="Compact"/>
            </w:pPr>
            <w:r>
              <w:t xml:space="preserve">not rejected (§6.1.5 relaxation)</w:t>
            </w:r>
          </w:p>
        </w:tc>
        <w:tc>
          <w:tcPr/>
          <w:p>
            <w:pPr>
              <w:pStyle w:val="Compact"/>
            </w:pPr>
            <w:r>
              <w:t xml:space="preserve">—</w:t>
            </w:r>
          </w:p>
        </w:tc>
      </w:tr>
      <w:tr>
        <w:tc>
          <w:tcPr/>
          <w:p>
            <w:pPr>
              <w:pStyle w:val="Compact"/>
            </w:pPr>
            <w:r>
              <w:t xml:space="preserve">DSS cert matches a configured anchor</w:t>
            </w:r>
          </w:p>
        </w:tc>
        <w:tc>
          <w:tcPr/>
          <w:p>
            <w:pPr>
              <w:pStyle w:val="Compact"/>
            </w:pPr>
            <w:r>
              <w:t xml:space="preserve">anchored from store</w:t>
            </w:r>
          </w:p>
        </w:tc>
        <w:tc>
          <w:tcPr/>
          <w:p>
            <w:pPr>
              <w:pStyle w:val="Compact"/>
            </w:pPr>
            <w:r>
              <w:t xml:space="preserve">origin</w:t>
            </w:r>
            <w:r>
              <w:t xml:space="preserve"> </w:t>
            </w:r>
            <w:r>
              <w:rPr>
                <w:rStyle w:val="VerbatimChar"/>
              </w:rPr>
              <w:t xml:space="preserve">trust_anchor</w:t>
            </w:r>
            <w:r>
              <w:t xml:space="preserve">, never</w:t>
            </w:r>
            <w:r>
              <w:t xml:space="preserve"> </w:t>
            </w:r>
            <w:r>
              <w:rPr>
                <w:rStyle w:val="VerbatimChar"/>
              </w:rPr>
              <w:t xml:space="preserve">pdf_dss</w:t>
            </w:r>
          </w:p>
        </w:tc>
      </w:tr>
      <w:tr>
        <w:tc>
          <w:tcPr/>
          <w:p>
            <w:pPr>
              <w:pStyle w:val="Compact"/>
            </w:pPr>
            <w:r>
              <w:t xml:space="preserve">No DSS/VRI/revInfoArchival present</w:t>
            </w:r>
          </w:p>
        </w:tc>
        <w:tc>
          <w:tcPr/>
          <w:p>
            <w:pPr>
              <w:pStyle w:val="Compact"/>
            </w:pPr>
            <w:r>
              <w:t xml:space="preserve">byte-identical to pre-034</w:t>
            </w:r>
          </w:p>
        </w:tc>
        <w:tc>
          <w:tcPr/>
          <w:p>
            <w:pPr>
              <w:pStyle w:val="Compact"/>
            </w:pPr>
            <w:r>
              <w:t xml:space="preserve">only</w:t>
            </w:r>
            <w:r>
              <w:t xml:space="preserve"> </w:t>
            </w:r>
            <w:r>
              <w:rPr>
                <w:rStyle w:val="VerbatimChar"/>
              </w:rPr>
              <w:t xml:space="preserve">schema_version</w:t>
            </w:r>
            <w:r>
              <w:t xml:space="preserve"> </w:t>
            </w:r>
            <w:r>
              <w:t xml:space="preserve">differs (</w:t>
            </w:r>
            <w:r>
              <w:rPr>
                <w:rStyle w:val="VerbatimChar"/>
              </w:rPr>
              <w:t xml:space="preserve">1.9.0</w:t>
            </w:r>
            <w:r>
              <w:t xml:space="preserve">)</w:t>
            </w:r>
          </w:p>
        </w:tc>
      </w:tr>
      <w:tr>
        <w:tc>
          <w:tcPr/>
          <w:p>
            <w:pPr>
              <w:pStyle w:val="Compact"/>
            </w:pPr>
            <w:r>
              <w:t xml:space="preserve">LGPKI2 signer cert (LDAP-only CRL)</w:t>
            </w:r>
          </w:p>
        </w:tc>
        <w:tc>
          <w:tcPr/>
          <w:p>
            <w:pPr>
              <w:pStyle w:val="Compact"/>
            </w:pPr>
            <w:r>
              <w:t xml:space="preserve">offline verification depends on</w:t>
            </w:r>
            <w:r>
              <w:t xml:space="preserve"> </w:t>
            </w:r>
            <w:r>
              <w:rPr>
                <w:rStyle w:val="VerbatimChar"/>
              </w:rPr>
              <w:t xml:space="preserve">/DSS</w:t>
            </w:r>
            <w:r>
              <w:t xml:space="preserve">-embedded CRL;</w:t>
            </w:r>
            <w:r>
              <w:t xml:space="preserve"> </w:t>
            </w:r>
            <w:r>
              <w:rPr>
                <w:rStyle w:val="VerbatimChar"/>
              </w:rPr>
              <w:t xml:space="preserve">lgpki2-org-ca-r2.json</w:t>
            </w:r>
            <w:r>
              <w:t xml:space="preserve"> </w:t>
            </w:r>
            <w:r>
              <w:t xml:space="preserve">trust anchor ledger added</w:t>
            </w:r>
          </w:p>
        </w:tc>
        <w:tc>
          <w:tcPr/>
          <w:p>
            <w:pPr>
              <w:pStyle w:val="Compact"/>
            </w:pPr>
            <w:r>
              <w:t xml:space="preserve">—</w:t>
            </w:r>
          </w:p>
        </w:tc>
      </w:tr>
    </w:tbl>
    <w:p>
      <w:pPr>
        <w:pStyle w:val="BodyText"/>
      </w:pPr>
      <w:r>
        <w:t xml:space="preserve">Throughout, the PAdES verifier honours the cross-cutting discipline of the system: PDF parsing stays host-side (Constitution §V/§VI); the kernel is I/O-free and WASM-clean; additive material flows only as a fall-through that never overrides a live success (reproducibility / byte-identity); and where a fact cannot be established the verifier degrades to</w:t>
      </w:r>
      <w:r>
        <w:t xml:space="preserve"> </w:t>
      </w:r>
      <w:r>
        <w:rPr>
          <w:rStyle w:val="VerbatimChar"/>
        </w:rPr>
        <w:t xml:space="preserve">INDETERMINATE</w:t>
      </w:r>
      <w:r>
        <w:t xml:space="preserve"> </w:t>
      </w:r>
      <w:r>
        <w:t xml:space="preserve">with a precise closed-enum sub-indication rather than fabricating a verdict (Constitution §I, "cannot affirm").</w:t>
      </w:r>
    </w:p>
    <w:bookmarkEnd w:id="178"/>
    <w:bookmarkStart w:id="179" w:name="X4bff1b8ee410bdf06d8156274bb702062fad217"/>
    <w:p>
      <w:pPr>
        <w:pStyle w:val="Heading2"/>
      </w:pPr>
      <w:r>
        <w:t xml:space="preserve">6.8 Cross-references</w:t>
      </w:r>
    </w:p>
    <w:p>
      <w:pPr>
        <w:pStyle w:val="Compact"/>
        <w:numPr>
          <w:ilvl w:val="0"/>
          <w:numId w:val="1059"/>
        </w:numPr>
      </w:pPr>
      <w:r>
        <w:rPr>
          <w:b/>
          <w:bCs/>
        </w:rPr>
        <w:t xml:space="preserve">Chapter 4</w:t>
      </w:r>
      <w:r>
        <w:t xml:space="preserve"> </w:t>
      </w:r>
      <w:r>
        <w:t xml:space="preserve">— input classification, format dispatch (</w:t>
      </w:r>
      <w:r>
        <w:rPr>
          <w:rStyle w:val="VerbatimChar"/>
        </w:rPr>
        <w:t xml:space="preserve">detect_format</w:t>
      </w:r>
      <w:r>
        <w:t xml:space="preserve">), end-to-end data flow.</w:t>
      </w:r>
    </w:p>
    <w:p>
      <w:pPr>
        <w:pStyle w:val="Compact"/>
        <w:numPr>
          <w:ilvl w:val="0"/>
          <w:numId w:val="1059"/>
        </w:numPr>
      </w:pPr>
      <w:r>
        <w:rPr>
          <w:b/>
          <w:bCs/>
        </w:rPr>
        <w:t xml:space="preserve">Chapter 5</w:t>
      </w:r>
      <w:r>
        <w:t xml:space="preserve"> </w:t>
      </w:r>
      <w:r>
        <w:t xml:space="preserve">— CAdES, whose CMS/chain/signed-attrs/content-digest/ESS-binding/content-type machinery PAdES reuses.</w:t>
      </w:r>
    </w:p>
    <w:p>
      <w:pPr>
        <w:pStyle w:val="Compact"/>
        <w:numPr>
          <w:ilvl w:val="0"/>
          <w:numId w:val="1059"/>
        </w:numPr>
      </w:pPr>
      <w:r>
        <w:rPr>
          <w:b/>
          <w:bCs/>
        </w:rPr>
        <w:t xml:space="preserve">Chapter 11</w:t>
      </w:r>
      <w:r>
        <w:t xml:space="preserve"> </w:t>
      </w:r>
      <w:r>
        <w:t xml:space="preserve">— revocation (CRL/OCSP, embedded-channel fall-through) that the resolved DSS/VRI material feeds.</w:t>
      </w:r>
    </w:p>
    <w:p>
      <w:pPr>
        <w:pStyle w:val="Compact"/>
        <w:numPr>
          <w:ilvl w:val="0"/>
          <w:numId w:val="1059"/>
        </w:numPr>
      </w:pPr>
      <w:r>
        <w:rPr>
          <w:b/>
          <w:bCs/>
        </w:rPr>
        <w:t xml:space="preserve">Chapter 12</w:t>
      </w:r>
      <w:r>
        <w:t xml:space="preserve"> </w:t>
      </w:r>
      <w:r>
        <w:t xml:space="preserve">— per-object VRT derivation (recursive-outer-covering), used by</w:t>
      </w:r>
      <w:r>
        <w:t xml:space="preserve"> </w:t>
      </w:r>
      <w:r>
        <w:rPr>
          <w:rStyle w:val="VerbatimChar"/>
        </w:rPr>
        <w:t xml:space="preserve">apply_pades_vrt</w:t>
      </w:r>
      <w:r>
        <w:t xml:space="preserve">.</w:t>
      </w:r>
    </w:p>
    <w:p>
      <w:pPr>
        <w:pStyle w:val="Compact"/>
        <w:numPr>
          <w:ilvl w:val="0"/>
          <w:numId w:val="1059"/>
        </w:numPr>
      </w:pPr>
      <w:r>
        <w:rPr>
          <w:b/>
          <w:bCs/>
        </w:rPr>
        <w:t xml:space="preserve">Chapter 14</w:t>
      </w:r>
      <w:r>
        <w:t xml:space="preserve"> </w:t>
      </w:r>
      <w:r>
        <w:t xml:space="preserve">— report schema,</w:t>
      </w:r>
      <w:r>
        <w:t xml:space="preserve"> </w:t>
      </w:r>
      <w:r>
        <w:rPr>
          <w:rStyle w:val="VerbatimChar"/>
        </w:rPr>
        <w:t xml:space="preserve">schema_version</w:t>
      </w:r>
      <w:r>
        <w:t xml:space="preserve"> </w:t>
      </w:r>
      <w:r>
        <w:t xml:space="preserve">semantics,</w:t>
      </w:r>
      <w:r>
        <w:t xml:space="preserve"> </w:t>
      </w:r>
      <w:r>
        <w:rPr>
          <w:rStyle w:val="VerbatimChar"/>
        </w:rPr>
        <w:t xml:space="preserve">ValidationObjectOrigin</w:t>
      </w:r>
      <w:r>
        <w:t xml:space="preserve">, the</w:t>
      </w:r>
      <w:r>
        <w:t xml:space="preserve"> </w:t>
      </w:r>
      <w:r>
        <w:rPr>
          <w:rStyle w:val="VerbatimChar"/>
        </w:rPr>
        <w:t xml:space="preserve">derive_validation_objects</w:t>
      </w:r>
      <w:r>
        <w:t xml:space="preserve"> </w:t>
      </w:r>
      <w:r>
        <w:t xml:space="preserve">provenance derivation.</w:t>
      </w:r>
    </w:p>
    <w:bookmarkEnd w:id="179"/>
    <w:bookmarkEnd w:id="180"/>
    <w:bookmarkStart w:id="199" w:name="X0be9e8cc821abd164a41795a06245ef56d3fb2a"/>
    <w:p>
      <w:pPr>
        <w:pStyle w:val="Heading1"/>
      </w:pPr>
      <w:r>
        <w:t xml:space="preserve">7. XAdES &amp; ASiC Verification</w:t>
      </w:r>
    </w:p>
    <w:p>
      <w:pPr>
        <w:pStyle w:val="FirstParagraph"/>
      </w:pPr>
      <w:r>
        <w:t xml:space="preserve">This chapter documents how pverify verifies XML Advanced Electronic Signatures</w:t>
      </w:r>
      <w:r>
        <w:t xml:space="preserve"> </w:t>
      </w:r>
      <w:r>
        <w:t xml:space="preserve">(XAdES, ETSI EN 319 132 / JIS X 14533‑2) and Associated Signature Containers</w:t>
      </w:r>
      <w:r>
        <w:t xml:space="preserve"> </w:t>
      </w:r>
      <w:r>
        <w:t xml:space="preserve">(ASiC, ETSI EN 319 162). Both are</w:t>
      </w:r>
      <w:r>
        <w:t xml:space="preserve"> </w:t>
      </w:r>
      <w:r>
        <w:rPr>
          <w:i/>
          <w:iCs/>
        </w:rPr>
        <w:t xml:space="preserve">delegated</w:t>
      </w:r>
      <w:r>
        <w:t xml:space="preserve"> </w:t>
      </w:r>
      <w:r>
        <w:t xml:space="preserve">formats: the host crates</w:t>
      </w:r>
      <w:r>
        <w:t xml:space="preserve"> </w:t>
      </w:r>
      <w:r>
        <w:rPr>
          <w:rStyle w:val="VerbatimChar"/>
        </w:rPr>
        <w:t xml:space="preserve">pverify-xades</w:t>
      </w:r>
      <w:r>
        <w:t xml:space="preserve"> </w:t>
      </w:r>
      <w:r>
        <w:t xml:space="preserve">and</w:t>
      </w:r>
      <w:r>
        <w:t xml:space="preserve"> </w:t>
      </w:r>
      <w:r>
        <w:rPr>
          <w:rStyle w:val="VerbatimChar"/>
        </w:rPr>
        <w:t xml:space="preserve">pverify-asic</w:t>
      </w:r>
      <w:r>
        <w:t xml:space="preserve"> </w:t>
      </w:r>
      <w:r>
        <w:t xml:space="preserve">perform all XML/ZIP parsing and</w:t>
      </w:r>
      <w:r>
        <w:t xml:space="preserve"> </w:t>
      </w:r>
      <w:r>
        <w:t xml:space="preserve">canonicalization and hand the I/O‑free,</w:t>
      </w:r>
      <w:r>
        <w:t xml:space="preserve"> </w:t>
      </w:r>
      <w:r>
        <w:rPr>
          <w:rStyle w:val="VerbatimChar"/>
        </w:rPr>
        <w:t xml:space="preserve">no_std</w:t>
      </w:r>
      <w:r>
        <w:t xml:space="preserve"> </w:t>
      </w:r>
      <w:r>
        <w:t xml:space="preserve">kernel (</w:t>
      </w:r>
      <w:r>
        <w:rPr>
          <w:rStyle w:val="VerbatimChar"/>
        </w:rPr>
        <w:t xml:space="preserve">pverify-core</w:t>
      </w:r>
      <w:r>
        <w:t xml:space="preserve">)</w:t>
      </w:r>
      <w:r>
        <w:t xml:space="preserve"> </w:t>
      </w:r>
      <w:r>
        <w:t xml:space="preserve">model‑free byte structures, which the kernel then runs through the</w:t>
      </w:r>
      <w:r>
        <w:t xml:space="preserve"> </w:t>
      </w:r>
      <w:r>
        <w:rPr>
          <w:i/>
          <w:iCs/>
        </w:rPr>
        <w:t xml:space="preserve">same</w:t>
      </w:r>
      <w:r>
        <w:t xml:space="preserve"> </w:t>
      </w:r>
      <w:r>
        <w:t xml:space="preserve">RFC 5280</w:t>
      </w:r>
      <w:r>
        <w:t xml:space="preserve"> </w:t>
      </w:r>
      <w:r>
        <w:t xml:space="preserve">path‑validation, RFC 6960/5280 revocation, RFC 3161/5816 timestamp and</w:t>
      </w:r>
      <w:r>
        <w:t xml:space="preserve"> </w:t>
      </w:r>
      <w:r>
        <w:t xml:space="preserve">ETSI EN 319 102‑1 indication machinery used for CAdES (see Chapter 5) and PAdES</w:t>
      </w:r>
      <w:r>
        <w:t xml:space="preserve"> </w:t>
      </w:r>
      <w:r>
        <w:t xml:space="preserve">(see Chapter 6). The architectural boundary and crate topology are described in</w:t>
      </w:r>
      <w:r>
        <w:t xml:space="preserve"> </w:t>
      </w:r>
      <w:r>
        <w:t xml:space="preserve">Chapter 3; this chapter focuses on what is</w:t>
      </w:r>
      <w:r>
        <w:t xml:space="preserve"> </w:t>
      </w:r>
      <w:r>
        <w:rPr>
          <w:i/>
          <w:iCs/>
        </w:rPr>
        <w:t xml:space="preserve">format‑specific</w:t>
      </w:r>
      <w:r>
        <w:t xml:space="preserve"> </w:t>
      </w:r>
      <w:r>
        <w:t xml:space="preserve">to XML signatures</w:t>
      </w:r>
      <w:r>
        <w:t xml:space="preserve"> </w:t>
      </w:r>
      <w:r>
        <w:t xml:space="preserve">and ZIP containers, and is precise about which profiles are verified versus</w:t>
      </w:r>
      <w:r>
        <w:t xml:space="preserve"> </w:t>
      </w:r>
      <w:r>
        <w:t xml:space="preserve">flagged unsupported.</w:t>
      </w:r>
    </w:p>
    <w:p>
      <w:pPr>
        <w:pStyle w:val="BodyText"/>
      </w:pPr>
      <w:r>
        <w:t xml:space="preserve">The supported AdES levels are stated up front so they are not buried:</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Format</w:t>
            </w:r>
          </w:p>
        </w:tc>
        <w:tc>
          <w:tcPr/>
          <w:p>
            <w:pPr>
              <w:pStyle w:val="Compact"/>
            </w:pPr>
            <w:r>
              <w:t xml:space="preserve">B‑B</w:t>
            </w:r>
          </w:p>
        </w:tc>
        <w:tc>
          <w:tcPr/>
          <w:p>
            <w:pPr>
              <w:pStyle w:val="Compact"/>
            </w:pPr>
            <w:r>
              <w:t xml:space="preserve">B‑T</w:t>
            </w:r>
          </w:p>
        </w:tc>
        <w:tc>
          <w:tcPr/>
          <w:p>
            <w:pPr>
              <w:pStyle w:val="Compact"/>
            </w:pPr>
            <w:r>
              <w:t xml:space="preserve">B‑LT</w:t>
            </w:r>
          </w:p>
        </w:tc>
        <w:tc>
          <w:tcPr/>
          <w:p>
            <w:pPr>
              <w:pStyle w:val="Compact"/>
            </w:pPr>
            <w:r>
              <w:t xml:space="preserve">B‑LTA</w:t>
            </w:r>
          </w:p>
        </w:tc>
      </w:tr>
      <w:tr>
        <w:tc>
          <w:tcPr/>
          <w:p>
            <w:pPr>
              <w:pStyle w:val="Compact"/>
            </w:pPr>
            <w:r>
              <w:t xml:space="preserve">XAdES (enveloped, Exclusive C14N)</w:t>
            </w:r>
          </w:p>
        </w:tc>
        <w:tc>
          <w:tcPr/>
          <w:p>
            <w:pPr>
              <w:pStyle w:val="Compact"/>
            </w:pPr>
            <w:r>
              <w:t xml:space="preserve">✅ verified</w:t>
            </w:r>
          </w:p>
        </w:tc>
        <w:tc>
          <w:tcPr/>
          <w:p>
            <w:pPr>
              <w:pStyle w:val="Compact"/>
            </w:pPr>
            <w:r>
              <w:t xml:space="preserve">✅</w:t>
            </w:r>
            <w:r>
              <w:t xml:space="preserve"> </w:t>
            </w:r>
            <w:r>
              <w:rPr>
                <w:rStyle w:val="VerbatimChar"/>
              </w:rPr>
              <w:t xml:space="preserve">SignatureTimeStamp</w:t>
            </w:r>
            <w:r>
              <w:t xml:space="preserve"> </w:t>
            </w:r>
            <w:r>
              <w:t xml:space="preserve">+</w:t>
            </w:r>
            <w:r>
              <w:t xml:space="preserve"> </w:t>
            </w:r>
            <w:r>
              <w:rPr>
                <w:rStyle w:val="VerbatimChar"/>
              </w:rPr>
              <w:t xml:space="preserve">SigAndRefsTimeStamp</w:t>
            </w:r>
          </w:p>
        </w:tc>
        <w:tc>
          <w:tcPr/>
          <w:p>
            <w:pPr>
              <w:pStyle w:val="Compact"/>
            </w:pPr>
            <w:r>
              <w:t xml:space="preserve">✅ embedded</w:t>
            </w:r>
            <w:r>
              <w:t xml:space="preserve"> </w:t>
            </w:r>
            <w:r>
              <w:rPr>
                <w:rStyle w:val="VerbatimChar"/>
              </w:rPr>
              <w:t xml:space="preserve">CertificateValues</w:t>
            </w:r>
            <w:r>
              <w:t xml:space="preserve">/</w:t>
            </w:r>
            <w:r>
              <w:rPr>
                <w:rStyle w:val="VerbatimChar"/>
              </w:rPr>
              <w:t xml:space="preserve">RevocationValues</w:t>
            </w:r>
          </w:p>
        </w:tc>
        <w:tc>
          <w:tcPr/>
          <w:p>
            <w:pPr>
              <w:pStyle w:val="Compact"/>
            </w:pPr>
            <w:r>
              <w:t xml:space="preserve">✅</w:t>
            </w:r>
            <w:r>
              <w:t xml:space="preserve"> </w:t>
            </w:r>
            <w:r>
              <w:rPr>
                <w:rStyle w:val="VerbatimChar"/>
              </w:rPr>
              <w:t xml:space="preserve">ArchiveTimeStamp</w:t>
            </w:r>
            <w:r>
              <w:t xml:space="preserve"> </w:t>
            </w:r>
            <w:r>
              <w:t xml:space="preserve">imprint verified (exc‑C14N of</w:t>
            </w:r>
            <w:r>
              <w:t xml:space="preserve"> </w:t>
            </w:r>
            <w:r>
              <w:rPr>
                <w:rStyle w:val="VerbatimChar"/>
              </w:rPr>
              <w:t xml:space="preserve">ds:Signature</w:t>
            </w:r>
            <w:r>
              <w:t xml:space="preserve"> </w:t>
            </w:r>
            <w:r>
              <w:t xml:space="preserve">minus subsequent ATS node‑sets, branch 036)</w:t>
            </w:r>
          </w:p>
        </w:tc>
      </w:tr>
      <w:tr>
        <w:tc>
          <w:tcPr/>
          <w:p>
            <w:pPr>
              <w:pStyle w:val="Compact"/>
            </w:pPr>
            <w:r>
              <w:t xml:space="preserve">XAdES (detached / enveloping, stand‑alone)</w:t>
            </w:r>
          </w:p>
        </w:tc>
        <w:tc>
          <w:tcPr/>
          <w:p>
            <w:pPr>
              <w:pStyle w:val="Compact"/>
            </w:pPr>
            <w:r>
              <w:t xml:space="preserve">❌ INDETERMINATE</w:t>
            </w:r>
            <w:r>
              <w:t xml:space="preserve"> </w:t>
            </w:r>
            <w:r>
              <w:rPr>
                <w:rStyle w:val="VerbatimChar"/>
              </w:rPr>
              <w:t xml:space="preserve">xades_unsupported_profile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XAdES (non‑Exclusive C14N)</w:t>
            </w:r>
          </w:p>
        </w:tc>
        <w:tc>
          <w:tcPr/>
          <w:p>
            <w:pPr>
              <w:pStyle w:val="Compact"/>
            </w:pPr>
            <w:r>
              <w:t xml:space="preserve">❌ INDETERMINATE</w:t>
            </w:r>
            <w:r>
              <w:t xml:space="preserve"> </w:t>
            </w:r>
            <w:r>
              <w:rPr>
                <w:rStyle w:val="VerbatimChar"/>
              </w:rPr>
              <w:t xml:space="preserve">xades_unsupported_canonicalization</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ASiC‑S/E (delegating to CAdES)</w:t>
            </w:r>
          </w:p>
        </w:tc>
        <w:tc>
          <w:tcPr/>
          <w:p>
            <w:pPr>
              <w:pStyle w:val="Compact"/>
            </w:pPr>
            <w:r>
              <w:t xml:space="preserve">✅ via CAdES pipeline</w:t>
            </w:r>
          </w:p>
        </w:tc>
        <w:tc>
          <w:tcPr/>
          <w:p>
            <w:pPr>
              <w:pStyle w:val="Compact"/>
            </w:pPr>
            <w:r>
              <w:t xml:space="preserve">✅</w:t>
            </w:r>
          </w:p>
        </w:tc>
        <w:tc>
          <w:tcPr/>
          <w:p>
            <w:pPr>
              <w:pStyle w:val="Compact"/>
            </w:pPr>
            <w:r>
              <w:t xml:space="preserve">✅</w:t>
            </w:r>
          </w:p>
        </w:tc>
        <w:tc>
          <w:tcPr/>
          <w:p>
            <w:pPr>
              <w:pStyle w:val="Compact"/>
            </w:pPr>
            <w:r>
              <w:t xml:space="preserve">✅ (CAdES archive‑time‑stamp‑v3)</w:t>
            </w:r>
          </w:p>
        </w:tc>
      </w:tr>
      <w:tr>
        <w:tc>
          <w:tcPr/>
          <w:p>
            <w:pPr>
              <w:pStyle w:val="Compact"/>
            </w:pPr>
            <w:r>
              <w:t xml:space="preserve">ASiC‑S/E (delegating to XAdES)</w:t>
            </w:r>
          </w:p>
        </w:tc>
        <w:tc>
          <w:tcPr/>
          <w:p>
            <w:pPr>
              <w:pStyle w:val="Compact"/>
            </w:pPr>
            <w:r>
              <w:t xml:space="preserve">✅ via XAdES pipeline</w:t>
            </w:r>
          </w:p>
        </w:tc>
        <w:tc>
          <w:tcPr/>
          <w:p>
            <w:pPr>
              <w:pStyle w:val="Compact"/>
            </w:pPr>
            <w:r>
              <w:t xml:space="preserve">✅/⚠️ as XAdES above</w:t>
            </w:r>
          </w:p>
        </w:tc>
        <w:tc>
          <w:tcPr/>
          <w:p>
            <w:pPr>
              <w:pStyle w:val="Compact"/>
            </w:pPr>
            <w:r>
              <w:t xml:space="preserve">✅</w:t>
            </w:r>
          </w:p>
        </w:tc>
        <w:tc>
          <w:tcPr/>
          <w:p>
            <w:pPr>
              <w:pStyle w:val="Compact"/>
            </w:pPr>
            <w:r>
              <w:t xml:space="preserve">⚠️ as XAdES above</w:t>
            </w:r>
          </w:p>
        </w:tc>
      </w:tr>
    </w:tbl>
    <w:p>
      <w:pPr>
        <w:pStyle w:val="BodyText"/>
      </w:pPr>
      <w:r>
        <w:t xml:space="preserve">The single non‑negotiable principle throughout is the Constitution §I</w:t>
      </w:r>
      <w:r>
        <w:t xml:space="preserve"> </w:t>
      </w:r>
      <w:r>
        <w:t xml:space="preserve">"cannot affirm" discipline: where pverify cannot establish a fact (an</w:t>
      </w:r>
      <w:r>
        <w:t xml:space="preserve"> </w:t>
      </w:r>
      <w:r>
        <w:t xml:space="preserve">unsupported canonicalization, an unparseable timestamp token, a data object</w:t>
      </w:r>
      <w:r>
        <w:t xml:space="preserve"> </w:t>
      </w:r>
      <w:r>
        <w:t xml:space="preserve">absent from a container) it degrades to</w:t>
      </w:r>
      <w:r>
        <w:t xml:space="preserve"> </w:t>
      </w:r>
      <w:r>
        <w:rPr>
          <w:rStyle w:val="VerbatimChar"/>
        </w:rPr>
        <w:t xml:space="preserve">INDETERMINATE</w:t>
      </w:r>
      <w:r>
        <w:t xml:space="preserve"> </w:t>
      </w:r>
      <w:r>
        <w:t xml:space="preserve">with a precise</w:t>
      </w:r>
      <w:r>
        <w:t xml:space="preserve"> </w:t>
      </w:r>
      <w:r>
        <w:t xml:space="preserve">closed‑enum sub‑indication, never a fabricated</w:t>
      </w:r>
      <w:r>
        <w:t xml:space="preserve"> </w:t>
      </w:r>
      <w:r>
        <w:rPr>
          <w:rStyle w:val="VerbatimChar"/>
        </w:rPr>
        <w:t xml:space="preserve">TOTAL_FAILED</w:t>
      </w:r>
      <w:r>
        <w:t xml:space="preserve"> </w:t>
      </w:r>
      <w:r>
        <w:t xml:space="preserve">or</w:t>
      </w:r>
      <w:r>
        <w:t xml:space="preserve"> </w:t>
      </w:r>
      <w:r>
        <w:rPr>
          <w:rStyle w:val="VerbatimChar"/>
        </w:rPr>
        <w:t xml:space="preserve">TOTAL_PASSED</w:t>
      </w:r>
      <w:r>
        <w:t xml:space="preserve">.</w:t>
      </w:r>
    </w:p>
    <w:bookmarkStart w:id="184" w:name="Xd5c3cbf459b08b79cd32fff36bec80c02e315ab"/>
    <w:p>
      <w:pPr>
        <w:pStyle w:val="Heading2"/>
      </w:pPr>
      <w:r>
        <w:t xml:space="preserve">7.1 The XAdES integration boundary</w:t>
      </w:r>
    </w:p>
    <w:p>
      <w:pPr>
        <w:pStyle w:val="FirstParagraph"/>
      </w:pPr>
      <w:r>
        <w:t xml:space="preserve">The kernel cannot parse XML — that would pull a DOM and canonicalization</w:t>
      </w:r>
      <w:r>
        <w:t xml:space="preserve"> </w:t>
      </w:r>
      <w:r>
        <w:t xml:space="preserve">machinery into the</w:t>
      </w:r>
      <w:r>
        <w:t xml:space="preserve"> </w:t>
      </w:r>
      <w:r>
        <w:rPr>
          <w:rStyle w:val="VerbatimChar"/>
        </w:rPr>
        <w:t xml:space="preserve">no_std</w:t>
      </w:r>
      <w:r>
        <w:t xml:space="preserve">/WASM‑clean core, violating Constitution §V</w:t>
      </w:r>
      <w:r>
        <w:t xml:space="preserve"> </w:t>
      </w:r>
      <w:r>
        <w:t xml:space="preserve">(Library‑First) and §VI (WASM‑clean core). Instead, the host crate</w:t>
      </w:r>
      <w:r>
        <w:t xml:space="preserve"> </w:t>
      </w:r>
      <w:r>
        <w:rPr>
          <w:rStyle w:val="VerbatimChar"/>
        </w:rPr>
        <w:t xml:space="preserve">pverify-xades</w:t>
      </w:r>
      <w:r>
        <w:t xml:space="preserve"> </w:t>
      </w:r>
      <w:r>
        <w:t xml:space="preserve">(</w:t>
      </w:r>
      <w:r>
        <w:rPr>
          <w:rStyle w:val="VerbatimChar"/>
        </w:rPr>
        <w:t xml:space="preserve">crates/pverify-xades/src/lib.rs</w:t>
      </w:r>
      <w:r>
        <w:t xml:space="preserve">) parses the XML, performs</w:t>
      </w:r>
      <w:r>
        <w:t xml:space="preserve"> </w:t>
      </w:r>
      <w:r>
        <w:t xml:space="preserve">Exclusive XML Canonicalization through the audited</w:t>
      </w:r>
      <w:r>
        <w:t xml:space="preserve"> </w:t>
      </w:r>
      <w:r>
        <w:rPr>
          <w:rStyle w:val="VerbatimChar"/>
        </w:rPr>
        <w:t xml:space="preserve">bergshamra-c14n</w:t>
      </w:r>
      <w:r>
        <w:t xml:space="preserve"> </w:t>
      </w:r>
      <w:r>
        <w:t xml:space="preserve">crate, and</w:t>
      </w:r>
      <w:r>
        <w:t xml:space="preserve"> </w:t>
      </w:r>
      <w:r>
        <w:t xml:space="preserve">emits one model‑free</w:t>
      </w:r>
      <w:r>
        <w:t xml:space="preserve"> </w:t>
      </w:r>
      <w:r>
        <w:rPr>
          <w:rStyle w:val="VerbatimChar"/>
        </w:rPr>
        <w:t xml:space="preserve">XadesComponents</w:t>
      </w:r>
      <w:r>
        <w:t xml:space="preserve"> </w:t>
      </w:r>
      <w:r>
        <w:t xml:space="preserve">value per</w:t>
      </w:r>
      <w:r>
        <w:t xml:space="preserve"> </w:t>
      </w:r>
      <w:r>
        <w:rPr>
          <w:rStyle w:val="VerbatimChar"/>
        </w:rPr>
        <w:t xml:space="preserve">ds:Signature</w:t>
      </w:r>
      <w:r>
        <w:t xml:space="preserve"> </w:t>
      </w:r>
      <w:r>
        <w:t xml:space="preserve">element. That</w:t>
      </w:r>
      <w:r>
        <w:t xml:space="preserve"> </w:t>
      </w:r>
      <w:r>
        <w:t xml:space="preserve">boundary type is</w:t>
      </w:r>
      <w:r>
        <w:t xml:space="preserve"> </w:t>
      </w:r>
      <w:r>
        <w:rPr>
          <w:i/>
          <w:iCs/>
        </w:rPr>
        <w:t xml:space="preserve">owned by the kernel</w:t>
      </w:r>
      <w:r>
        <w:t xml:space="preserve"> </w:t>
      </w:r>
      <w:r>
        <w:t xml:space="preserve">(</w:t>
      </w:r>
      <w:r>
        <w:rPr>
          <w:rStyle w:val="VerbatimChar"/>
        </w:rPr>
        <w:t xml:space="preserve">crates/pverify-core/src/xades.rs</w:t>
      </w:r>
      <w:r>
        <w:t xml:space="preserve">,</w:t>
      </w:r>
      <w:r>
        <w:t xml:space="preserve"> </w:t>
      </w:r>
      <w:r>
        <w:rPr>
          <w:rStyle w:val="VerbatimChar"/>
        </w:rPr>
        <w:t xml:space="preserve">XadesComponents</w:t>
      </w:r>
      <w:r>
        <w:t xml:space="preserve">) and re‑exported from the host crate, so there is a single</w:t>
      </w:r>
      <w:r>
        <w:t xml:space="preserve"> </w:t>
      </w:r>
      <w:r>
        <w:t xml:space="preserve">source of truth for the shape that crosses into</w:t>
      </w:r>
      <w:r>
        <w:t xml:space="preserve"> </w:t>
      </w:r>
      <w:r>
        <w:rPr>
          <w:rStyle w:val="VerbatimChar"/>
        </w:rPr>
        <w:t xml:space="preserve">VerificationRequest</w:t>
      </w:r>
      <w:r>
        <w:t xml:space="preserve">. Only</w:t>
      </w:r>
      <w:r>
        <w:t xml:space="preserve"> </w:t>
      </w:r>
      <w:r>
        <w:rPr>
          <w:rStyle w:val="VerbatimChar"/>
        </w:rPr>
        <w:t xml:space="preserve">Vec&lt;u8&gt;</w:t>
      </w:r>
      <w:r>
        <w:t xml:space="preserve"> </w:t>
      </w:r>
      <w:r>
        <w:t xml:space="preserve">and small closed enums cross the boundary — no XML node, no</w:t>
      </w:r>
      <w:r>
        <w:t xml:space="preserve"> </w:t>
      </w:r>
      <w:r>
        <w:rPr>
          <w:rStyle w:val="VerbatimChar"/>
        </w:rPr>
        <w:t xml:space="preserve">std</w:t>
      </w:r>
      <w:r>
        <w:t xml:space="preserve"> </w:t>
      </w:r>
      <w:r>
        <w:t xml:space="preserve">type. The kernel verifier</w:t>
      </w:r>
      <w:r>
        <w:t xml:space="preserve"> </w:t>
      </w:r>
      <w:r>
        <w:rPr>
          <w:rStyle w:val="VerbatimChar"/>
        </w:rPr>
        <w:t xml:space="preserve">verify_xades</w:t>
      </w:r>
      <w:r>
        <w:t xml:space="preserve"> </w:t>
      </w:r>
      <w:r>
        <w:t xml:space="preserve">(</w:t>
      </w:r>
      <w:r>
        <w:rPr>
          <w:rStyle w:val="VerbatimChar"/>
        </w:rPr>
        <w:t xml:space="preserve">crates/pverify-core/src/xades.rs</w:t>
      </w:r>
      <w:r>
        <w:t xml:space="preserve">)</w:t>
      </w:r>
      <w:r>
        <w:t xml:space="preserve"> </w:t>
      </w:r>
      <w:r>
        <w:t xml:space="preserve">consumes one</w:t>
      </w:r>
      <w:r>
        <w:t xml:space="preserve"> </w:t>
      </w:r>
      <w:r>
        <w:rPr>
          <w:rStyle w:val="VerbatimChar"/>
        </w:rPr>
        <w:t xml:space="preserve">XadesComponents</w:t>
      </w:r>
      <w:r>
        <w:t xml:space="preserve"> </w:t>
      </w:r>
      <w:r>
        <w:t xml:space="preserve">and produces one</w:t>
      </w:r>
      <w:r>
        <w:t xml:space="preserve"> </w:t>
      </w:r>
      <w:r>
        <w:rPr>
          <w:rStyle w:val="VerbatimChar"/>
        </w:rPr>
        <w:t xml:space="preserve">SignatureEntry</w:t>
      </w:r>
      <w:r>
        <w:t xml:space="preserve">, reusing the</w:t>
      </w:r>
      <w:r>
        <w:t xml:space="preserve"> </w:t>
      </w:r>
      <w:r>
        <w:t xml:space="preserve">existing RFC 5280 / revocation / ETSI pipeline from the point the signer</w:t>
      </w:r>
      <w:r>
        <w:t xml:space="preserve"> </w:t>
      </w:r>
      <w:r>
        <w:t xml:space="preserve">certificate is in hand — deliberately identical to</w:t>
      </w:r>
      <w:r>
        <w:t xml:space="preserve"> </w:t>
      </w:r>
      <w:r>
        <w:rPr>
          <w:rStyle w:val="VerbatimChar"/>
        </w:rPr>
        <w:t xml:space="preserve">verify_cades</w:t>
      </w:r>
      <w:r>
        <w:t xml:space="preserve"> </w:t>
      </w:r>
      <w:r>
        <w:t xml:space="preserve">(</w:t>
      </w:r>
      <w:r>
        <w:rPr>
          <w:rStyle w:val="VerbatimChar"/>
        </w:rPr>
        <w:t xml:space="preserve">crates/pverify-core/src/verify.rs</w:t>
      </w:r>
      <w:r>
        <w:t xml:space="preserve">).</w:t>
      </w:r>
    </w:p>
    <w:p>
      <w:pPr>
        <w:pStyle w:val="BodyText"/>
      </w:pPr>
      <w:r>
        <w:t xml:space="preserve">The boundary fields, all already decoded and canonicalized by the host so the</w:t>
      </w:r>
      <w:r>
        <w:t xml:space="preserve"> </w:t>
      </w:r>
      <w:r>
        <w:t xml:space="preserve">kernel never touches XML,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 (</w:t>
            </w:r>
            <w:r>
              <w:rPr>
                <w:rStyle w:val="VerbatimChar"/>
              </w:rPr>
              <w:t xml:space="preserve">XadesComponents</w:t>
            </w:r>
            <w:r>
              <w:t xml:space="preserve">)</w:t>
            </w:r>
          </w:p>
        </w:tc>
        <w:tc>
          <w:tcPr/>
          <w:p>
            <w:pPr>
              <w:pStyle w:val="Compact"/>
            </w:pPr>
            <w:r>
              <w:t xml:space="preserve">Meaning</w:t>
            </w:r>
          </w:p>
        </w:tc>
      </w:tr>
      <w:tr>
        <w:tc>
          <w:tcPr/>
          <w:p>
            <w:pPr>
              <w:pStyle w:val="Compact"/>
            </w:pPr>
            <w:r>
              <w:rPr>
                <w:rStyle w:val="VerbatimChar"/>
              </w:rPr>
              <w:t xml:space="preserve">signed_info_c14n</w:t>
            </w:r>
          </w:p>
        </w:tc>
        <w:tc>
          <w:tcPr/>
          <w:p>
            <w:pPr>
              <w:pStyle w:val="Compact"/>
            </w:pPr>
            <w:r>
              <w:t xml:space="preserve">Exclusive‑C14N canonical bytes of</w:t>
            </w:r>
            <w:r>
              <w:t xml:space="preserve"> </w:t>
            </w:r>
            <w:r>
              <w:rPr>
                <w:rStyle w:val="VerbatimChar"/>
              </w:rPr>
              <w:t xml:space="preserve">ds:SignedInfo</w:t>
            </w:r>
            <w:r>
              <w:t xml:space="preserve"> </w:t>
            </w:r>
            <w:r>
              <w:t xml:space="preserve">— the message the signature value is verified against</w:t>
            </w:r>
          </w:p>
        </w:tc>
      </w:tr>
      <w:tr>
        <w:tc>
          <w:tcPr/>
          <w:p>
            <w:pPr>
              <w:pStyle w:val="Compact"/>
            </w:pPr>
            <w:r>
              <w:rPr>
                <w:rStyle w:val="VerbatimChar"/>
              </w:rPr>
              <w:t xml:space="preserve">signature_method</w:t>
            </w:r>
          </w:p>
        </w:tc>
        <w:tc>
          <w:tcPr/>
          <w:p>
            <w:pPr>
              <w:pStyle w:val="Compact"/>
            </w:pPr>
            <w:r>
              <w:rPr>
                <w:rStyle w:val="VerbatimChar"/>
              </w:rPr>
              <w:t xml:space="preserve">XadesSigAlg</w:t>
            </w:r>
            <w:r>
              <w:t xml:space="preserve"> </w:t>
            </w:r>
            <w:r>
              <w:t xml:space="preserve">resolved from the</w:t>
            </w:r>
            <w:r>
              <w:t xml:space="preserve"> </w:t>
            </w:r>
            <w:r>
              <w:rPr>
                <w:rStyle w:val="VerbatimChar"/>
              </w:rPr>
              <w:t xml:space="preserve">SignatureMethod</w:t>
            </w:r>
            <w:r>
              <w:t xml:space="preserve"> </w:t>
            </w:r>
            <w:r>
              <w:t xml:space="preserve">URI (RSA PKCS#1 v1.5 / ECDSA / RSA‑PSS /</w:t>
            </w:r>
            <w:r>
              <w:t xml:space="preserve"> </w:t>
            </w:r>
            <w:r>
              <w:rPr>
                <w:rStyle w:val="VerbatimChar"/>
              </w:rPr>
              <w:t xml:space="preserve">Unsupported</w:t>
            </w:r>
            <w:r>
              <w:t xml:space="preserve">)</w:t>
            </w:r>
          </w:p>
        </w:tc>
      </w:tr>
      <w:tr>
        <w:tc>
          <w:tcPr/>
          <w:p>
            <w:pPr>
              <w:pStyle w:val="Compact"/>
            </w:pPr>
            <w:r>
              <w:rPr>
                <w:rStyle w:val="VerbatimChar"/>
              </w:rPr>
              <w:t xml:space="preserve">signature_value</w:t>
            </w:r>
          </w:p>
        </w:tc>
        <w:tc>
          <w:tcPr/>
          <w:p>
            <w:pPr>
              <w:pStyle w:val="Compact"/>
            </w:pPr>
            <w:r>
              <w:t xml:space="preserve">base64‑decoded</w:t>
            </w:r>
            <w:r>
              <w:t xml:space="preserve"> </w:t>
            </w:r>
            <w:r>
              <w:rPr>
                <w:rStyle w:val="VerbatimChar"/>
              </w:rPr>
              <w:t xml:space="preserve">ds:SignatureValue</w:t>
            </w:r>
            <w:r>
              <w:t xml:space="preserve">; for ECDSA the host has already converted XML‑DSIG fixed‑width</w:t>
            </w:r>
            <w:r>
              <w:t xml:space="preserve"> </w:t>
            </w:r>
            <w:r>
              <w:rPr>
                <w:rStyle w:val="VerbatimChar"/>
              </w:rPr>
              <w:t xml:space="preserve">r‖s</w:t>
            </w:r>
            <w:r>
              <w:t xml:space="preserve"> </w:t>
            </w:r>
            <w:r>
              <w:t xml:space="preserve">to a DER</w:t>
            </w:r>
            <w:r>
              <w:t xml:space="preserve"> </w:t>
            </w:r>
            <w:r>
              <w:rPr>
                <w:rStyle w:val="VerbatimChar"/>
              </w:rPr>
              <w:t xml:space="preserve">Ecdsa-Sig-Value</w:t>
            </w:r>
          </w:p>
        </w:tc>
      </w:tr>
      <w:tr>
        <w:tc>
          <w:tcPr/>
          <w:p>
            <w:pPr>
              <w:pStyle w:val="Compact"/>
            </w:pPr>
            <w:r>
              <w:rPr>
                <w:rStyle w:val="VerbatimChar"/>
              </w:rPr>
              <w:t xml:space="preserve">signer_cert_der</w:t>
            </w:r>
          </w:p>
        </w:tc>
        <w:tc>
          <w:tcPr/>
          <w:p>
            <w:pPr>
              <w:pStyle w:val="Compact"/>
            </w:pPr>
            <w:r>
              <w:t xml:space="preserve">DER of</w:t>
            </w:r>
            <w:r>
              <w:t xml:space="preserve"> </w:t>
            </w:r>
            <w:r>
              <w:rPr>
                <w:rStyle w:val="VerbatimChar"/>
              </w:rPr>
              <w:t xml:space="preserve">ds:KeyInfo/ds:X509Data/ds:X509Certificate</w:t>
            </w:r>
            <w:r>
              <w:t xml:space="preserve">;</w:t>
            </w:r>
            <w:r>
              <w:t xml:space="preserve"> </w:t>
            </w:r>
            <w:r>
              <w:rPr>
                <w:rStyle w:val="VerbatimChar"/>
              </w:rPr>
              <w:t xml:space="preserve">None</w:t>
            </w:r>
            <w:r>
              <w:t xml:space="preserve"> </w:t>
            </w:r>
            <w:r>
              <w:t xml:space="preserve">⇒ signer‑certificate‑unavailable</w:t>
            </w:r>
          </w:p>
        </w:tc>
      </w:tr>
      <w:tr>
        <w:tc>
          <w:tcPr/>
          <w:p>
            <w:pPr>
              <w:pStyle w:val="Compact"/>
            </w:pPr>
            <w:r>
              <w:rPr>
                <w:rStyle w:val="VerbatimChar"/>
              </w:rPr>
              <w:t xml:space="preserve">references</w:t>
            </w:r>
          </w:p>
        </w:tc>
        <w:tc>
          <w:tcPr/>
          <w:p>
            <w:pPr>
              <w:pStyle w:val="Compact"/>
            </w:pPr>
            <w:r>
              <w:t xml:space="preserve">every</w:t>
            </w:r>
            <w:r>
              <w:t xml:space="preserve"> </w:t>
            </w:r>
            <w:r>
              <w:rPr>
                <w:rStyle w:val="VerbatimChar"/>
              </w:rPr>
              <w:t xml:space="preserve">ds:Reference</w:t>
            </w:r>
            <w:r>
              <w:t xml:space="preserve">, already transformed + canonicalized (</w:t>
            </w:r>
            <w:r>
              <w:rPr>
                <w:rStyle w:val="VerbatimChar"/>
              </w:rPr>
              <w:t xml:space="preserve">transformed_c14n</w:t>
            </w:r>
            <w:r>
              <w:t xml:space="preserve">) with its</w:t>
            </w:r>
            <w:r>
              <w:t xml:space="preserve"> </w:t>
            </w:r>
            <w:r>
              <w:rPr>
                <w:rStyle w:val="VerbatimChar"/>
              </w:rPr>
              <w:t xml:space="preserve">digest_alg</w:t>
            </w:r>
            <w:r>
              <w:t xml:space="preserve"> </w:t>
            </w:r>
            <w:r>
              <w:t xml:space="preserve">and</w:t>
            </w:r>
            <w:r>
              <w:t xml:space="preserve"> </w:t>
            </w:r>
            <w:r>
              <w:rPr>
                <w:rStyle w:val="VerbatimChar"/>
              </w:rPr>
              <w:t xml:space="preserve">expected_digest</w:t>
            </w:r>
          </w:p>
        </w:tc>
      </w:tr>
      <w:tr>
        <w:tc>
          <w:tcPr/>
          <w:p>
            <w:pPr>
              <w:pStyle w:val="Compact"/>
            </w:pPr>
            <w:r>
              <w:rPr>
                <w:rStyle w:val="VerbatimChar"/>
              </w:rPr>
              <w:t xml:space="preserve">signing_cert_v2</w:t>
            </w:r>
          </w:p>
        </w:tc>
        <w:tc>
          <w:tcPr/>
          <w:p>
            <w:pPr>
              <w:pStyle w:val="Compact"/>
            </w:pPr>
            <w:r>
              <w:t xml:space="preserve">the XAdES</w:t>
            </w:r>
            <w:r>
              <w:t xml:space="preserve"> </w:t>
            </w:r>
            <w:r>
              <w:rPr>
                <w:rStyle w:val="VerbatimChar"/>
              </w:rPr>
              <w:t xml:space="preserve">SigningCertificateV2</w:t>
            </w:r>
            <w:r>
              <w:t xml:space="preserve"> </w:t>
            </w:r>
            <w:r>
              <w:t xml:space="preserve">binding (</w:t>
            </w:r>
            <w:r>
              <w:rPr>
                <w:rStyle w:val="VerbatimChar"/>
              </w:rPr>
              <w:t xml:space="preserve">CertDigest</w:t>
            </w:r>
            <w:r>
              <w:t xml:space="preserve"> </w:t>
            </w:r>
            <w:r>
              <w:t xml:space="preserve">+ alg + optional</w:t>
            </w:r>
            <w:r>
              <w:t xml:space="preserve"> </w:t>
            </w:r>
            <w:r>
              <w:rPr>
                <w:rStyle w:val="VerbatimChar"/>
              </w:rPr>
              <w:t xml:space="preserve">IssuerSerialV2</w:t>
            </w:r>
            <w:r>
              <w:t xml:space="preserve">)</w:t>
            </w:r>
          </w:p>
        </w:tc>
      </w:tr>
      <w:tr>
        <w:tc>
          <w:tcPr/>
          <w:p>
            <w:pPr>
              <w:pStyle w:val="Compact"/>
            </w:pPr>
            <w:r>
              <w:rPr>
                <w:rStyle w:val="VerbatimChar"/>
              </w:rPr>
              <w:t xml:space="preserve">profile</w:t>
            </w:r>
          </w:p>
        </w:tc>
        <w:tc>
          <w:tcPr/>
          <w:p>
            <w:pPr>
              <w:pStyle w:val="Compact"/>
            </w:pPr>
            <w:r>
              <w:rPr>
                <w:rStyle w:val="VerbatimChar"/>
              </w:rPr>
              <w:t xml:space="preserve">EnvelopedBB</w:t>
            </w:r>
            <w:r>
              <w:t xml:space="preserve">,</w:t>
            </w:r>
            <w:r>
              <w:t xml:space="preserve"> </w:t>
            </w:r>
            <w:r>
              <w:rPr>
                <w:rStyle w:val="VerbatimChar"/>
              </w:rPr>
              <w:t xml:space="preserve">DetachedResolved</w:t>
            </w:r>
            <w:r>
              <w:t xml:space="preserve"> </w:t>
            </w:r>
            <w:r>
              <w:t xml:space="preserve">(ASiC), or</w:t>
            </w:r>
            <w:r>
              <w:t xml:space="preserve"> </w:t>
            </w:r>
            <w:r>
              <w:rPr>
                <w:rStyle w:val="VerbatimChar"/>
              </w:rPr>
              <w:t xml:space="preserve">Unsupported{reason}</w:t>
            </w:r>
          </w:p>
        </w:tc>
      </w:tr>
      <w:tr>
        <w:tc>
          <w:tcPr/>
          <w:p>
            <w:pPr>
              <w:pStyle w:val="Compact"/>
            </w:pPr>
            <w:r>
              <w:rPr>
                <w:rStyle w:val="VerbatimChar"/>
              </w:rPr>
              <w:t xml:space="preserve">signature_timestamps</w:t>
            </w:r>
          </w:p>
        </w:tc>
        <w:tc>
          <w:tcPr/>
          <w:p>
            <w:pPr>
              <w:pStyle w:val="Compact"/>
            </w:pPr>
            <w:r>
              <w:t xml:space="preserve">B‑T</w:t>
            </w:r>
            <w:r>
              <w:t xml:space="preserve"> </w:t>
            </w:r>
            <w:r>
              <w:rPr>
                <w:rStyle w:val="VerbatimChar"/>
              </w:rPr>
              <w:t xml:space="preserve">SignatureTimeStamp</w:t>
            </w:r>
            <w:r>
              <w:t xml:space="preserve"> </w:t>
            </w:r>
            <w:r>
              <w:t xml:space="preserve">tokens + canonicalized imprint inputs</w:t>
            </w:r>
          </w:p>
        </w:tc>
      </w:tr>
      <w:tr>
        <w:tc>
          <w:tcPr/>
          <w:p>
            <w:pPr>
              <w:pStyle w:val="Compact"/>
            </w:pPr>
            <w:r>
              <w:rPr>
                <w:rStyle w:val="VerbatimChar"/>
              </w:rPr>
              <w:t xml:space="preserve">sig_and_refs_timestamps</w:t>
            </w:r>
          </w:p>
        </w:tc>
        <w:tc>
          <w:tcPr/>
          <w:p>
            <w:pPr>
              <w:pStyle w:val="Compact"/>
            </w:pPr>
            <w:r>
              <w:t xml:space="preserve">B‑T</w:t>
            </w:r>
            <w:r>
              <w:t xml:space="preserve"> </w:t>
            </w:r>
            <w:r>
              <w:rPr>
                <w:rStyle w:val="VerbatimChar"/>
              </w:rPr>
              <w:t xml:space="preserve">SigAndRefsTimeStamp</w:t>
            </w:r>
            <w:r>
              <w:t xml:space="preserve"> </w:t>
            </w:r>
            <w:r>
              <w:t xml:space="preserve">tokens + reconstructed type‑1 imprint inputs</w:t>
            </w:r>
          </w:p>
        </w:tc>
      </w:tr>
      <w:tr>
        <w:tc>
          <w:tcPr/>
          <w:p>
            <w:pPr>
              <w:pStyle w:val="Compact"/>
            </w:pPr>
            <w:r>
              <w:rPr>
                <w:rStyle w:val="VerbatimChar"/>
              </w:rPr>
              <w:t xml:space="preserve">unverified_timestamps</w:t>
            </w:r>
          </w:p>
        </w:tc>
        <w:tc>
          <w:tcPr/>
          <w:p>
            <w:pPr>
              <w:pStyle w:val="Compact"/>
            </w:pPr>
            <w:r>
              <w:rPr>
                <w:rStyle w:val="VerbatimChar"/>
              </w:rPr>
              <w:t xml:space="preserve">XadesUnverifiedTimestamp</w:t>
            </w:r>
            <w:r>
              <w:t xml:space="preserve"> </w:t>
            </w:r>
            <w:r>
              <w:t xml:space="preserve">entries for</w:t>
            </w:r>
            <w:r>
              <w:t xml:space="preserve"> </w:t>
            </w:r>
            <w:r>
              <w:rPr>
                <w:rStyle w:val="VerbatimChar"/>
              </w:rPr>
              <w:t xml:space="preserve">RefsOnlyTimeStamp</w:t>
            </w:r>
            <w:r>
              <w:t xml:space="preserve"> </w:t>
            </w:r>
            <w:r>
              <w:t xml:space="preserve">and for</w:t>
            </w:r>
            <w:r>
              <w:t xml:space="preserve"> </w:t>
            </w:r>
            <w:r>
              <w:rPr>
                <w:rStyle w:val="VerbatimChar"/>
              </w:rPr>
              <w:t xml:space="preserve">ArchiveTimeStamp</w:t>
            </w:r>
            <w:r>
              <w:t xml:space="preserve"> </w:t>
            </w:r>
            <w:r>
              <w:t xml:space="preserve">tokens whose imprint cannot be computed; each carries a pre‑computed</w:t>
            </w:r>
            <w:r>
              <w:t xml:space="preserve"> </w:t>
            </w:r>
            <w:r>
              <w:rPr>
                <w:rStyle w:val="VerbatimChar"/>
              </w:rPr>
              <w:t xml:space="preserve">imprint_input: Vec&lt;u8&gt;</w:t>
            </w:r>
            <w:r>
              <w:t xml:space="preserve"> </w:t>
            </w:r>
            <w:r>
              <w:t xml:space="preserve">(or empty for unsupported shapes). See §7.5.1 for how B‑LTA</w:t>
            </w:r>
            <w:r>
              <w:t xml:space="preserve"> </w:t>
            </w:r>
            <w:r>
              <w:rPr>
                <w:rStyle w:val="VerbatimChar"/>
              </w:rPr>
              <w:t xml:space="preserve">ArchiveTimeStamp</w:t>
            </w:r>
            <w:r>
              <w:t xml:space="preserve"> </w:t>
            </w:r>
            <w:r>
              <w:t xml:space="preserve">imprinture is handled.</w:t>
            </w:r>
          </w:p>
        </w:tc>
      </w:tr>
      <w:tr>
        <w:tc>
          <w:tcPr/>
          <w:p>
            <w:pPr>
              <w:pStyle w:val="Compact"/>
            </w:pPr>
            <w:r>
              <w:rPr>
                <w:rStyle w:val="VerbatimChar"/>
              </w:rPr>
              <w:t xml:space="preserve">embedded_certs_der</w:t>
            </w:r>
            <w:r>
              <w:t xml:space="preserve"> </w:t>
            </w:r>
            <w:r>
              <w:t xml:space="preserve">/</w:t>
            </w:r>
            <w:r>
              <w:t xml:space="preserve"> </w:t>
            </w:r>
            <w:r>
              <w:rPr>
                <w:rStyle w:val="VerbatimChar"/>
              </w:rPr>
              <w:t xml:space="preserve">embedded_crls_der</w:t>
            </w:r>
            <w:r>
              <w:t xml:space="preserve"> </w:t>
            </w:r>
            <w:r>
              <w:t xml:space="preserve">/</w:t>
            </w:r>
            <w:r>
              <w:t xml:space="preserve"> </w:t>
            </w:r>
            <w:r>
              <w:rPr>
                <w:rStyle w:val="VerbatimChar"/>
              </w:rPr>
              <w:t xml:space="preserve">embedded_ocsp_der</w:t>
            </w:r>
          </w:p>
        </w:tc>
        <w:tc>
          <w:tcPr/>
          <w:p>
            <w:pPr>
              <w:pStyle w:val="Compact"/>
            </w:pPr>
            <w:r>
              <w:t xml:space="preserve">B‑LT</w:t>
            </w:r>
            <w:r>
              <w:t xml:space="preserve"> </w:t>
            </w:r>
            <w:r>
              <w:rPr>
                <w:rStyle w:val="VerbatimChar"/>
              </w:rPr>
              <w:t xml:space="preserve">CertificateValues</w:t>
            </w:r>
            <w:r>
              <w:t xml:space="preserve"> </w:t>
            </w:r>
            <w:r>
              <w:t xml:space="preserve">/</w:t>
            </w:r>
            <w:r>
              <w:t xml:space="preserve"> </w:t>
            </w:r>
            <w:r>
              <w:rPr>
                <w:rStyle w:val="VerbatimChar"/>
              </w:rPr>
              <w:t xml:space="preserve">RevocationValues</w:t>
            </w:r>
            <w:r>
              <w:t xml:space="preserve"> </w:t>
            </w:r>
            <w:r>
              <w:t xml:space="preserve">material</w:t>
            </w:r>
          </w:p>
        </w:tc>
      </w:tr>
    </w:tbl>
    <w:p>
      <w:pPr>
        <w:pStyle w:val="BodyText"/>
      </w:pPr>
      <w:r>
        <w:t xml:space="preserve">The B‑T/B‑LT fields are all</w:t>
      </w:r>
      <w:r>
        <w:t xml:space="preserve"> </w:t>
      </w:r>
      <w:r>
        <w:rPr>
          <w:i/>
          <w:iCs/>
        </w:rPr>
        <w:t xml:space="preserve">additive</w:t>
      </w:r>
      <w:r>
        <w:t xml:space="preserve"> </w:t>
      </w:r>
      <w:r>
        <w:t xml:space="preserve">and were introduced by branch 019; a</w:t>
      </w:r>
      <w:r>
        <w:t xml:space="preserve"> </w:t>
      </w:r>
      <w:r>
        <w:t xml:space="preserve">plain B‑B signature carries no</w:t>
      </w:r>
      <w:r>
        <w:t xml:space="preserve"> </w:t>
      </w:r>
      <w:r>
        <w:rPr>
          <w:rStyle w:val="VerbatimChar"/>
        </w:rPr>
        <w:t xml:space="preserve">UnsignedSignatureProperties</w:t>
      </w:r>
      <w:r>
        <w:t xml:space="preserve"> </w:t>
      </w:r>
      <w:r>
        <w:t xml:space="preserve">and so leaves them</w:t>
      </w:r>
      <w:r>
        <w:t xml:space="preserve"> </w:t>
      </w:r>
      <w:r>
        <w:t xml:space="preserve">empty, which means a B‑B report is byte‑identical to the pre‑019 output (the</w:t>
      </w:r>
      <w:r>
        <w:t xml:space="preserve"> </w:t>
      </w:r>
      <w:r>
        <w:t xml:space="preserve">reproducibility invariant, Constitution §II). The same byte‑identity discipline</w:t>
      </w:r>
      <w:r>
        <w:t xml:space="preserve"> </w:t>
      </w:r>
      <w:r>
        <w:t xml:space="preserve">governs the kernel's behaviour: the additive embedded‑revocation channels fire</w:t>
      </w:r>
      <w:r>
        <w:t xml:space="preserve"> </w:t>
      </w:r>
      <w:r>
        <w:t xml:space="preserve">only when the live/CDP channel is indeterminate.</w:t>
      </w:r>
    </w:p>
    <w:p>
      <w:pPr>
        <w:pStyle w:val="BodyText"/>
      </w:pPr>
      <w:r>
        <w:drawing>
          <wp:inline>
            <wp:extent cx="5334000" cy="319767"/>
            <wp:effectExtent b="0" l="0" r="0" t="0"/>
            <wp:docPr descr="diagram" title="" id="182" name="Picture"/>
            <a:graphic>
              <a:graphicData uri="http://schemas.openxmlformats.org/drawingml/2006/picture">
                <pic:pic>
                  <pic:nvPicPr>
                    <pic:cNvPr descr="./ch-07-xades-asic-1.png" id="183" name="Picture"/>
                    <pic:cNvPicPr>
                      <a:picLocks noChangeArrowheads="1" noChangeAspect="1"/>
                    </pic:cNvPicPr>
                  </pic:nvPicPr>
                  <pic:blipFill>
                    <a:blip r:embed="rId181"/>
                    <a:stretch>
                      <a:fillRect/>
                    </a:stretch>
                  </pic:blipFill>
                  <pic:spPr bwMode="auto">
                    <a:xfrm>
                      <a:off x="0" y="0"/>
                      <a:ext cx="5334000" cy="319767"/>
                    </a:xfrm>
                    <a:prstGeom prst="rect">
                      <a:avLst/>
                    </a:prstGeom>
                    <a:noFill/>
                    <a:ln w="9525">
                      <a:noFill/>
                      <a:headEnd/>
                      <a:tailEnd/>
                    </a:ln>
                  </pic:spPr>
                </pic:pic>
              </a:graphicData>
            </a:graphic>
          </wp:inline>
        </w:drawing>
      </w:r>
    </w:p>
    <w:bookmarkEnd w:id="184"/>
    <w:bookmarkStart w:id="185" w:name="X526019b1c1efc2b607a33764df3cb568591f8d7"/>
    <w:p>
      <w:pPr>
        <w:pStyle w:val="Heading2"/>
      </w:pPr>
      <w:r>
        <w:t xml:space="preserve">7.2 Canonicalization</w:t>
      </w:r>
    </w:p>
    <w:p>
      <w:pPr>
        <w:pStyle w:val="FirstParagraph"/>
      </w:pPr>
      <w:r>
        <w:t xml:space="preserve">XML canonicalization is the load‑bearing — and historically the most</w:t>
      </w:r>
      <w:r>
        <w:t xml:space="preserve"> </w:t>
      </w:r>
      <w:r>
        <w:t xml:space="preserve">error‑prone — part of XML signature verification, because the digested and</w:t>
      </w:r>
      <w:r>
        <w:t xml:space="preserve"> </w:t>
      </w:r>
      <w:r>
        <w:t xml:space="preserve">signed bytes are not the literal bytes on disk but a</w:t>
      </w:r>
      <w:r>
        <w:t xml:space="preserve"> </w:t>
      </w:r>
      <w:r>
        <w:rPr>
          <w:i/>
          <w:iCs/>
        </w:rPr>
        <w:t xml:space="preserve">canonical serialization</w:t>
      </w:r>
      <w:r>
        <w:t xml:space="preserve"> </w:t>
      </w:r>
      <w:r>
        <w:t xml:space="preserve">of a node‑set. pverify uses two distinct canonicalization algorithms, each</w:t>
      </w:r>
      <w:r>
        <w:t xml:space="preserve"> </w:t>
      </w:r>
      <w:r>
        <w:t xml:space="preserve">applied to a specific place, both provided by the audited</w:t>
      </w:r>
      <w:r>
        <w:t xml:space="preserve"> </w:t>
      </w:r>
      <w:r>
        <w:rPr>
          <w:rStyle w:val="VerbatimChar"/>
        </w:rPr>
        <w:t xml:space="preserve">bergshamra-c14n</w:t>
      </w:r>
      <w:r>
        <w:t xml:space="preserve"> </w:t>
      </w:r>
      <w:r>
        <w:t xml:space="preserve">crate (</w:t>
      </w:r>
      <w:r>
        <w:rPr>
          <w:rStyle w:val="VerbatimChar"/>
        </w:rPr>
        <w:t xml:space="preserve">crates/pverify-xades/src/c14n.rs</w:t>
      </w:r>
      <w:r>
        <w:t xml:space="preserve">):</w:t>
      </w:r>
    </w:p>
    <w:p>
      <w:pPr>
        <w:numPr>
          <w:ilvl w:val="0"/>
          <w:numId w:val="1060"/>
        </w:numPr>
      </w:pPr>
      <w:r>
        <w:rPr>
          <w:b/>
          <w:bCs/>
        </w:rPr>
        <w:t xml:space="preserve">Exclusive XML Canonicalization</w:t>
      </w:r>
      <w:r>
        <w:t xml:space="preserve"> </w:t>
      </w:r>
      <w:r>
        <w:t xml:space="preserve">(</w:t>
      </w:r>
      <w:r>
        <w:rPr>
          <w:rStyle w:val="VerbatimChar"/>
        </w:rPr>
        <w:t xml:space="preserve">xml-exc-c14n#</w:t>
      </w:r>
      <w:r>
        <w:t xml:space="preserve">, W3C). Applied to</w:t>
      </w:r>
      <w:r>
        <w:t xml:space="preserve"> </w:t>
      </w:r>
      <w:r>
        <w:rPr>
          <w:rStyle w:val="VerbatimChar"/>
        </w:rPr>
        <w:t xml:space="preserve">ds:SignedInfo</w:t>
      </w:r>
      <w:r>
        <w:t xml:space="preserve"> </w:t>
      </w:r>
      <w:r>
        <w:t xml:space="preserve">(the verified message) and to each same‑document</w:t>
      </w:r>
      <w:r>
        <w:t xml:space="preserve"> </w:t>
      </w:r>
      <w:r>
        <w:rPr>
          <w:rStyle w:val="VerbatimChar"/>
        </w:rPr>
        <w:t xml:space="preserve">ds:Reference</w:t>
      </w:r>
      <w:r>
        <w:t xml:space="preserve"> </w:t>
      </w:r>
      <w:r>
        <w:t xml:space="preserve">subtree. Exclusive C14N prunes inherited namespace</w:t>
      </w:r>
      <w:r>
        <w:t xml:space="preserve"> </w:t>
      </w:r>
      <w:r>
        <w:t xml:space="preserve">declarations that are not visibly used, honouring an</w:t>
      </w:r>
      <w:r>
        <w:t xml:space="preserve"> </w:t>
      </w:r>
      <w:r>
        <w:rPr>
          <w:rStyle w:val="VerbatimChar"/>
        </w:rPr>
        <w:t xml:space="preserve">InclusiveNamespaces PrefixList</w:t>
      </w:r>
      <w:r>
        <w:t xml:space="preserve"> </w:t>
      </w:r>
      <w:r>
        <w:t xml:space="preserve">when present. The host reads that prefix</w:t>
      </w:r>
      <w:r>
        <w:t xml:space="preserve"> </w:t>
      </w:r>
      <w:r>
        <w:t xml:space="preserve">list from the</w:t>
      </w:r>
      <w:r>
        <w:t xml:space="preserve"> </w:t>
      </w:r>
      <w:r>
        <w:rPr>
          <w:rStyle w:val="VerbatimChar"/>
        </w:rPr>
        <w:t xml:space="preserve">CanonicalizationMethod</w:t>
      </w:r>
      <w:r>
        <w:t xml:space="preserve">/</w:t>
      </w:r>
      <w:r>
        <w:rPr>
          <w:rStyle w:val="VerbatimChar"/>
        </w:rPr>
        <w:t xml:space="preserve">Transform</w:t>
      </w:r>
      <w:r>
        <w:t xml:space="preserve"> </w:t>
      </w:r>
      <w:r>
        <w:t xml:space="preserve">element</w:t>
      </w:r>
      <w:r>
        <w:t xml:space="preserve"> </w:t>
      </w:r>
      <w:r>
        <w:t xml:space="preserve">(</w:t>
      </w:r>
      <w:r>
        <w:rPr>
          <w:rStyle w:val="VerbatimChar"/>
        </w:rPr>
        <w:t xml:space="preserve">inclusive_prefixes</w:t>
      </w:r>
      <w:r>
        <w:t xml:space="preserve">,</w:t>
      </w:r>
      <w:r>
        <w:t xml:space="preserve"> </w:t>
      </w:r>
      <w:r>
        <w:rPr>
          <w:rStyle w:val="VerbatimChar"/>
        </w:rPr>
        <w:t xml:space="preserve">crates/pverify-xades/src/parse.rs</w:t>
      </w:r>
      <w:r>
        <w:t xml:space="preserve">) and threads it</w:t>
      </w:r>
      <w:r>
        <w:t xml:space="preserve"> </w:t>
      </w:r>
      <w:r>
        <w:t xml:space="preserve">into</w:t>
      </w:r>
      <w:r>
        <w:t xml:space="preserve"> </w:t>
      </w:r>
      <w:r>
        <w:rPr>
          <w:rStyle w:val="VerbatimChar"/>
        </w:rPr>
        <w:t xml:space="preserve">exc_c14n_subtree</w:t>
      </w:r>
      <w:r>
        <w:t xml:space="preserve">.</w:t>
      </w:r>
    </w:p>
    <w:p>
      <w:pPr>
        <w:numPr>
          <w:ilvl w:val="0"/>
          <w:numId w:val="1060"/>
        </w:numPr>
      </w:pPr>
      <w:r>
        <w:rPr>
          <w:b/>
          <w:bCs/>
        </w:rPr>
        <w:t xml:space="preserve">Plain Canonical XML 1.0</w:t>
      </w:r>
      <w:r>
        <w:t xml:space="preserve"> </w:t>
      </w:r>
      <w:r>
        <w:t xml:space="preserve">(</w:t>
      </w:r>
      <w:r>
        <w:rPr>
          <w:rStyle w:val="VerbatimChar"/>
        </w:rPr>
        <w:t xml:space="preserve">REC-xml-c14n-20010315</w:t>
      </w:r>
      <w:r>
        <w:t xml:space="preserve">, with and without</w:t>
      </w:r>
      <w:r>
        <w:t xml:space="preserve"> </w:t>
      </w:r>
      <w:r>
        <w:t xml:space="preserve">comments). Applied</w:t>
      </w:r>
      <w:r>
        <w:t xml:space="preserve"> </w:t>
      </w:r>
      <w:r>
        <w:rPr>
          <w:i/>
          <w:iCs/>
        </w:rPr>
        <w:t xml:space="preserve">only</w:t>
      </w:r>
      <w:r>
        <w:t xml:space="preserve"> </w:t>
      </w:r>
      <w:r>
        <w:t xml:space="preserve">to the RFC 3161 timestamp message‑imprint</w:t>
      </w:r>
      <w:r>
        <w:t xml:space="preserve"> </w:t>
      </w:r>
      <w:r>
        <w:t xml:space="preserve">computation (§7.5). Unlike exclusive C14N, plain C14N emits</w:t>
      </w:r>
      <w:r>
        <w:t xml:space="preserve"> </w:t>
      </w:r>
      <w:r>
        <w:rPr>
          <w:i/>
          <w:iCs/>
        </w:rPr>
        <w:t xml:space="preserve">every</w:t>
      </w:r>
      <w:r>
        <w:t xml:space="preserve"> </w:t>
      </w:r>
      <w:r>
        <w:t xml:space="preserve">namespace in scope — inherited declarations are not pruned — so it takes no</w:t>
      </w:r>
      <w:r>
        <w:t xml:space="preserve"> </w:t>
      </w:r>
      <w:r>
        <w:t xml:space="preserve">inclusive‑prefix list. This is implemented over</w:t>
      </w:r>
      <w:r>
        <w:t xml:space="preserve"> </w:t>
      </w:r>
      <w:r>
        <w:rPr>
          <w:rStyle w:val="VerbatimChar"/>
        </w:rPr>
        <w:t xml:space="preserve">bergshamra-c14n</w:t>
      </w:r>
      <w:r>
        <w:t xml:space="preserve">'s existing</w:t>
      </w:r>
      <w:r>
        <w:t xml:space="preserve"> </w:t>
      </w:r>
      <w:r>
        <w:rPr>
          <w:rStyle w:val="VerbatimChar"/>
        </w:rPr>
        <w:t xml:space="preserve">C14nMode::Inclusive</w:t>
      </w:r>
      <w:r>
        <w:t xml:space="preserve"> </w:t>
      </w:r>
      <w:r>
        <w:t xml:space="preserve">(the B‑B build already compiles it, so B‑T added no new</w:t>
      </w:r>
      <w:r>
        <w:t xml:space="preserve"> </w:t>
      </w:r>
      <w:r>
        <w:t xml:space="preserve">dependency —</w:t>
      </w:r>
      <w:r>
        <w:t xml:space="preserve"> </w:t>
      </w:r>
      <w:r>
        <w:rPr>
          <w:rStyle w:val="VerbatimChar"/>
        </w:rPr>
        <w:t xml:space="preserve">crates/pverify-xades/src/c14n.rs::plain_c14n_subtree</w:t>
      </w:r>
      <w:r>
        <w:t xml:space="preserve">).</w:t>
      </w:r>
    </w:p>
    <w:p>
      <w:pPr>
        <w:pStyle w:val="FirstParagraph"/>
      </w:pPr>
      <w:r>
        <w:t xml:space="preserve">The "plain C14N for the timestamp imprint, Exclusive C14N for</w:t>
      </w:r>
      <w:r>
        <w:t xml:space="preserve"> </w:t>
      </w:r>
      <w:r>
        <w:rPr>
          <w:rStyle w:val="VerbatimChar"/>
        </w:rPr>
        <w:t xml:space="preserve">ds:SignedInfo</w:t>
      </w:r>
      <w:r>
        <w:t xml:space="preserve">"</w:t>
      </w:r>
      <w:r>
        <w:t xml:space="preserve"> </w:t>
      </w:r>
      <w:r>
        <w:t xml:space="preserve">split is not an arbitrary choice; it was confirmed byte‑exact against the real</w:t>
      </w:r>
      <w:r>
        <w:t xml:space="preserve"> </w:t>
      </w:r>
      <w:r>
        <w:t xml:space="preserve">EU DSS XAdES corpus (the 019 research note records that a</w:t>
      </w:r>
      <w:r>
        <w:t xml:space="preserve"> </w:t>
      </w:r>
      <w:r>
        <w:rPr>
          <w:rStyle w:val="VerbatimChar"/>
        </w:rPr>
        <w:t xml:space="preserve">SignatureTimeStamp</w:t>
      </w:r>
      <w:r>
        <w:t xml:space="preserve"> </w:t>
      </w:r>
      <w:r>
        <w:t xml:space="preserve">declares plain C14N 1.0 for the data it imprints even when</w:t>
      </w:r>
      <w:r>
        <w:t xml:space="preserve"> </w:t>
      </w:r>
      <w:r>
        <w:rPr>
          <w:rStyle w:val="VerbatimChar"/>
        </w:rPr>
        <w:t xml:space="preserve">ds:SignedInfo</w:t>
      </w:r>
      <w:r>
        <w:t xml:space="preserve"> </w:t>
      </w:r>
      <w:r>
        <w:t xml:space="preserve">itself uses Exclusive C14N). Both canonicalization surfaces are</w:t>
      </w:r>
      <w:r>
        <w:t xml:space="preserve"> </w:t>
      </w:r>
      <w:r>
        <w:t xml:space="preserve">regression‑locked byte‑for‑byte against a libxml2 golden oracle</w:t>
      </w:r>
      <w:r>
        <w:t xml:space="preserve"> </w:t>
      </w:r>
      <w:r>
        <w:t xml:space="preserve">(</w:t>
      </w:r>
      <w:r>
        <w:rPr>
          <w:rStyle w:val="VerbatimChar"/>
        </w:rPr>
        <w:t xml:space="preserve">crates/pverify-xades/tests/exc_c14n_golden.rs</w:t>
      </w:r>
      <w:r>
        <w:t xml:space="preserve"> </w:t>
      </w:r>
      <w:r>
        <w:t xml:space="preserve">and</w:t>
      </w:r>
      <w:r>
        <w:t xml:space="preserve"> </w:t>
      </w:r>
      <w:r>
        <w:rPr>
          <w:rStyle w:val="VerbatimChar"/>
        </w:rPr>
        <w:t xml:space="preserve">tests/plain_c14n_golden.rs</w:t>
      </w:r>
      <w:r>
        <w:t xml:space="preserve">), so any drift in the canonicalizer is caught</w:t>
      </w:r>
      <w:r>
        <w:t xml:space="preserve"> </w:t>
      </w:r>
      <w:r>
        <w:t xml:space="preserve">deterministically rather than discovered as a verification mismatch in the</w:t>
      </w:r>
      <w:r>
        <w:t xml:space="preserve"> </w:t>
      </w:r>
      <w:r>
        <w:t xml:space="preserve">field.</w:t>
      </w:r>
    </w:p>
    <w:p>
      <w:pPr>
        <w:pStyle w:val="BodyText"/>
      </w:pPr>
      <w:r>
        <w:t xml:space="preserve">The</w:t>
      </w:r>
      <w:r>
        <w:t xml:space="preserve"> </w:t>
      </w:r>
      <w:r>
        <w:rPr>
          <w:b/>
          <w:bCs/>
        </w:rPr>
        <w:t xml:space="preserve">enveloped‑signature transform</w:t>
      </w:r>
      <w:r>
        <w:t xml:space="preserve"> </w:t>
      </w:r>
      <w:r>
        <w:t xml:space="preserve">(W3C XML‑DSIG §6.6.4) is the third</w:t>
      </w:r>
      <w:r>
        <w:t xml:space="preserve"> </w:t>
      </w:r>
      <w:r>
        <w:t xml:space="preserve">canonicalization‑adjacent operation: a reference with</w:t>
      </w:r>
      <w:r>
        <w:t xml:space="preserve"> </w:t>
      </w:r>
      <w:r>
        <w:rPr>
          <w:rStyle w:val="VerbatimChar"/>
        </w:rPr>
        <w:t xml:space="preserve">URI=""</w:t>
      </w:r>
      <w:r>
        <w:t xml:space="preserve"> </w:t>
      </w:r>
      <w:r>
        <w:t xml:space="preserve">plus the</w:t>
      </w:r>
      <w:r>
        <w:t xml:space="preserve"> </w:t>
      </w:r>
      <w:r>
        <w:rPr>
          <w:rStyle w:val="VerbatimChar"/>
        </w:rPr>
        <w:t xml:space="preserve">#enveloped-signature</w:t>
      </w:r>
      <w:r>
        <w:t xml:space="preserve"> </w:t>
      </w:r>
      <w:r>
        <w:t xml:space="preserve">transform digests the whole document</w:t>
      </w:r>
      <w:r>
        <w:t xml:space="preserve"> </w:t>
      </w:r>
      <w:r>
        <w:rPr>
          <w:i/>
          <w:iCs/>
        </w:rPr>
        <w:t xml:space="preserve">minus</w:t>
      </w:r>
      <w:r>
        <w:t xml:space="preserve"> </w:t>
      </w:r>
      <w:r>
        <w:t xml:space="preserve">the</w:t>
      </w:r>
      <w:r>
        <w:t xml:space="preserve"> </w:t>
      </w:r>
      <w:r>
        <w:rPr>
          <w:rStyle w:val="VerbatimChar"/>
        </w:rPr>
        <w:t xml:space="preserve">ds:Signature</w:t>
      </w:r>
      <w:r>
        <w:t xml:space="preserve"> </w:t>
      </w:r>
      <w:r>
        <w:t xml:space="preserve">subtree. The host computes this by taking the full‑document</w:t>
      </w:r>
      <w:r>
        <w:t xml:space="preserve"> </w:t>
      </w:r>
      <w:r>
        <w:t xml:space="preserve">node‑set, subtracting the signature subtree, then applying exclusive C14N</w:t>
      </w:r>
      <w:r>
        <w:t xml:space="preserve"> </w:t>
      </w:r>
      <w:r>
        <w:t xml:space="preserve">(</w:t>
      </w:r>
      <w:r>
        <w:rPr>
          <w:rStyle w:val="VerbatimChar"/>
        </w:rPr>
        <w:t xml:space="preserve">exc_c14n_enveloped</w:t>
      </w:r>
      <w:r>
        <w:t xml:space="preserve">,</w:t>
      </w:r>
      <w:r>
        <w:t xml:space="preserve"> </w:t>
      </w:r>
      <w:r>
        <w:rPr>
          <w:rStyle w:val="VerbatimChar"/>
        </w:rPr>
        <w:t xml:space="preserve">crates/pverify-xades/src/c14n.rs</w:t>
      </w:r>
      <w:r>
        <w:t xml:space="preserve">). The presence of</w:t>
      </w:r>
      <w:r>
        <w:t xml:space="preserve"> </w:t>
      </w:r>
      <w:r>
        <w:t xml:space="preserve">exactly this</w:t>
      </w:r>
      <w:r>
        <w:t xml:space="preserve"> </w:t>
      </w:r>
      <w:r>
        <w:rPr>
          <w:rStyle w:val="VerbatimChar"/>
        </w:rPr>
        <w:t xml:space="preserve">URI=""</w:t>
      </w:r>
      <w:r>
        <w:t xml:space="preserve"> </w:t>
      </w:r>
      <w:r>
        <w:t xml:space="preserve">+ enveloped‑transform reference is what classifies the</w:t>
      </w:r>
      <w:r>
        <w:t xml:space="preserve"> </w:t>
      </w:r>
      <w:r>
        <w:t xml:space="preserve">signature as the supported</w:t>
      </w:r>
      <w:r>
        <w:t xml:space="preserve"> </w:t>
      </w:r>
      <w:r>
        <w:rPr>
          <w:i/>
          <w:iCs/>
        </w:rPr>
        <w:t xml:space="preserve">enveloped</w:t>
      </w:r>
      <w:r>
        <w:t xml:space="preserve"> </w:t>
      </w:r>
      <w:r>
        <w:t xml:space="preserve">profile (§7.4).</w:t>
      </w:r>
    </w:p>
    <w:bookmarkEnd w:id="185"/>
    <w:bookmarkStart w:id="187" w:name="Xb862126eaea3952e969e9be30b3012599747d29"/>
    <w:p>
      <w:pPr>
        <w:pStyle w:val="Heading2"/>
      </w:pPr>
      <w:r>
        <w:t xml:space="preserve">7.3 XAdES B‑B verification</w:t>
      </w:r>
    </w:p>
    <w:p>
      <w:pPr>
        <w:pStyle w:val="FirstParagraph"/>
      </w:pPr>
      <w:r>
        <w:rPr>
          <w:rStyle w:val="VerbatimChar"/>
        </w:rPr>
        <w:t xml:space="preserve">verify_xades</w:t>
      </w:r>
      <w:r>
        <w:t xml:space="preserve"> </w:t>
      </w:r>
      <w:r>
        <w:t xml:space="preserve">(</w:t>
      </w:r>
      <w:r>
        <w:rPr>
          <w:rStyle w:val="VerbatimChar"/>
        </w:rPr>
        <w:t xml:space="preserve">crates/pverify-core/src/xades.rs</w:t>
      </w:r>
      <w:r>
        <w:t xml:space="preserve">) executes a fixed,</w:t>
      </w:r>
      <w:r>
        <w:t xml:space="preserve"> </w:t>
      </w:r>
      <w:r>
        <w:t xml:space="preserve">fact‑ordered sequence; each failure maps to a specific outcome. The order is</w:t>
      </w:r>
      <w:r>
        <w:t xml:space="preserve"> </w:t>
      </w:r>
      <w:r>
        <w:t xml:space="preserve">deliberate so a definitive forgery is detected before, and is never masked by, a</w:t>
      </w:r>
      <w:r>
        <w:t xml:space="preserve"> </w:t>
      </w:r>
      <w:r>
        <w:t xml:space="preserve">weaker indeterminate condition.</w:t>
      </w:r>
    </w:p>
    <w:p>
      <w:pPr>
        <w:pStyle w:val="BodyText"/>
      </w:pPr>
      <w:r>
        <w:rPr>
          <w:b/>
          <w:bCs/>
        </w:rPr>
        <w:t xml:space="preserve">Step 1 — profile and algorithm gating.</w:t>
      </w:r>
      <w:r>
        <w:t xml:space="preserve"> </w:t>
      </w:r>
      <w:r>
        <w:t xml:space="preserve">If the host classified the</w:t>
      </w:r>
      <w:r>
        <w:t xml:space="preserve"> </w:t>
      </w:r>
      <w:r>
        <w:rPr>
          <w:rStyle w:val="VerbatimChar"/>
        </w:rPr>
        <w:t xml:space="preserve">profile</w:t>
      </w:r>
      <w:r>
        <w:t xml:space="preserve"> </w:t>
      </w:r>
      <w:r>
        <w:t xml:space="preserve">as</w:t>
      </w:r>
      <w:r>
        <w:t xml:space="preserve"> </w:t>
      </w:r>
      <w:r>
        <w:rPr>
          <w:rStyle w:val="VerbatimChar"/>
        </w:rPr>
        <w:t xml:space="preserve">Unsupported</w:t>
      </w:r>
      <w:r>
        <w:t xml:space="preserve">, the kernel immediately returns</w:t>
      </w:r>
      <w:r>
        <w:t xml:space="preserve"> </w:t>
      </w:r>
      <w:r>
        <w:rPr>
          <w:rStyle w:val="VerbatimChar"/>
        </w:rPr>
        <w:t xml:space="preserve">INDETERMINATE</w:t>
      </w:r>
      <w:r>
        <w:t xml:space="preserve"> </w:t>
      </w:r>
      <w:r>
        <w:t xml:space="preserve">with</w:t>
      </w:r>
      <w:r>
        <w:t xml:space="preserve"> </w:t>
      </w:r>
      <w:r>
        <w:t xml:space="preserve">either</w:t>
      </w:r>
      <w:r>
        <w:t xml:space="preserve"> </w:t>
      </w:r>
      <w:r>
        <w:rPr>
          <w:rStyle w:val="VerbatimChar"/>
        </w:rPr>
        <w:t xml:space="preserve">xades_unsupported_profile</w:t>
      </w:r>
      <w:r>
        <w:t xml:space="preserve"> </w:t>
      </w:r>
      <w:r>
        <w:t xml:space="preserve">(detached/enveloping packaging) or</w:t>
      </w:r>
      <w:r>
        <w:t xml:space="preserve"> </w:t>
      </w:r>
      <w:r>
        <w:rPr>
          <w:rStyle w:val="VerbatimChar"/>
        </w:rPr>
        <w:t xml:space="preserve">xades_unsupported_canonicalization</w:t>
      </w:r>
      <w:r>
        <w:t xml:space="preserve"> </w:t>
      </w:r>
      <w:r>
        <w:t xml:space="preserve">(non‑Exclusive C14N). An</w:t>
      </w:r>
      <w:r>
        <w:t xml:space="preserve"> </w:t>
      </w:r>
      <w:r>
        <w:rPr>
          <w:rStyle w:val="VerbatimChar"/>
        </w:rPr>
        <w:t xml:space="preserve">Unsupported</w:t>
      </w:r>
      <w:r>
        <w:t xml:space="preserve"> </w:t>
      </w:r>
      <w:r>
        <w:rPr>
          <w:rStyle w:val="VerbatimChar"/>
        </w:rPr>
        <w:t xml:space="preserve">SignatureMethod</w:t>
      </w:r>
      <w:r>
        <w:t xml:space="preserve"> </w:t>
      </w:r>
      <w:r>
        <w:t xml:space="preserve">URI returns</w:t>
      </w:r>
      <w:r>
        <w:t xml:space="preserve"> </w:t>
      </w:r>
      <w:r>
        <w:rPr>
          <w:rStyle w:val="VerbatimChar"/>
        </w:rPr>
        <w:t xml:space="preserve">INDETERMINATE</w:t>
      </w:r>
      <w:r>
        <w:t xml:space="preserve"> </w:t>
      </w:r>
      <w:r>
        <w:rPr>
          <w:rStyle w:val="VerbatimChar"/>
        </w:rPr>
        <w:t xml:space="preserve">signature_algorithm_unsupported</w:t>
      </w:r>
      <w:r>
        <w:t xml:space="preserve">.</w:t>
      </w:r>
      <w:r>
        <w:t xml:space="preserve"> </w:t>
      </w:r>
      <w:r>
        <w:t xml:space="preserve">These are</w:t>
      </w:r>
      <w:r>
        <w:t xml:space="preserve"> </w:t>
      </w:r>
      <w:r>
        <w:rPr>
          <w:i/>
          <w:iCs/>
        </w:rPr>
        <w:t xml:space="preserve">cannot‑affirm</w:t>
      </w:r>
      <w:r>
        <w:t xml:space="preserve"> </w:t>
      </w:r>
      <w:r>
        <w:t xml:space="preserve">outcomes: pverify recognises the shape but declines to</w:t>
      </w:r>
      <w:r>
        <w:t xml:space="preserve"> </w:t>
      </w:r>
      <w:r>
        <w:t xml:space="preserve">verify what it does not implement, rather than guessing.</w:t>
      </w:r>
    </w:p>
    <w:p>
      <w:pPr>
        <w:pStyle w:val="BodyText"/>
      </w:pPr>
      <w:r>
        <w:rPr>
          <w:b/>
          <w:bCs/>
        </w:rPr>
        <w:t xml:space="preserve">Step 2 — signer certificate presence.</w:t>
      </w:r>
      <w:r>
        <w:t xml:space="preserve"> </w:t>
      </w:r>
      <w:r>
        <w:rPr>
          <w:rStyle w:val="VerbatimChar"/>
        </w:rPr>
        <w:t xml:space="preserve">signer_cert_der == None</w:t>
      </w:r>
      <w:r>
        <w:t xml:space="preserve"> </w:t>
      </w:r>
      <w:r>
        <w:t xml:space="preserve">→</w:t>
      </w:r>
      <w:r>
        <w:t xml:space="preserve"> </w:t>
      </w:r>
      <w:r>
        <w:rPr>
          <w:rStyle w:val="VerbatimChar"/>
        </w:rPr>
        <w:t xml:space="preserve">INDETERMINATE</w:t>
      </w:r>
      <w:r>
        <w:t xml:space="preserve"> </w:t>
      </w:r>
      <w:r>
        <w:rPr>
          <w:rStyle w:val="VerbatimChar"/>
        </w:rPr>
        <w:t xml:space="preserve">xades_signer_certificate_unavailable</w:t>
      </w:r>
      <w:r>
        <w:t xml:space="preserve">. The same outcome covers</w:t>
      </w:r>
      <w:r>
        <w:t xml:space="preserve"> </w:t>
      </w:r>
      <w:r>
        <w:t xml:space="preserve">a certificate that fails DER parse or whose SubjectPublicKeyInfo cannot be</w:t>
      </w:r>
      <w:r>
        <w:t xml:space="preserve"> </w:t>
      </w:r>
      <w:r>
        <w:t xml:space="preserve">re‑encoded (</w:t>
      </w:r>
      <w:r>
        <w:rPr>
          <w:rStyle w:val="VerbatimChar"/>
        </w:rPr>
        <w:t xml:space="preserve">extract_spki_der</w:t>
      </w:r>
      <w:r>
        <w:t xml:space="preserve">).</w:t>
      </w:r>
    </w:p>
    <w:p>
      <w:pPr>
        <w:pStyle w:val="BodyText"/>
      </w:pPr>
      <w:r>
        <w:rPr>
          <w:b/>
          <w:bCs/>
        </w:rPr>
        <w:t xml:space="preserve">Step 3 — reference digests.</w:t>
      </w:r>
      <w:r>
        <w:t xml:space="preserve"> </w:t>
      </w:r>
      <w:r>
        <w:t xml:space="preserve">For every</w:t>
      </w:r>
      <w:r>
        <w:t xml:space="preserve"> </w:t>
      </w:r>
      <w:r>
        <w:rPr>
          <w:rStyle w:val="VerbatimChar"/>
        </w:rPr>
        <w:t xml:space="preserve">ds:Reference</w:t>
      </w:r>
      <w:r>
        <w:t xml:space="preserve">, the kernel recomputes</w:t>
      </w:r>
      <w:r>
        <w:t xml:space="preserve"> </w:t>
      </w:r>
      <w:r>
        <w:rPr>
          <w:rStyle w:val="VerbatimChar"/>
        </w:rPr>
        <w:t xml:space="preserve">digest_alg(transformed_c14n)</w:t>
      </w:r>
      <w:r>
        <w:t xml:space="preserve"> </w:t>
      </w:r>
      <w:r>
        <w:t xml:space="preserve">and compares it to the stored</w:t>
      </w:r>
      <w:r>
        <w:t xml:space="preserve"> </w:t>
      </w:r>
      <w:r>
        <w:rPr>
          <w:rStyle w:val="VerbatimChar"/>
        </w:rPr>
        <w:t xml:space="preserve">expected_digest</w:t>
      </w:r>
      <w:r>
        <w:t xml:space="preserve">.</w:t>
      </w:r>
      <w:r>
        <w:t xml:space="preserve"> </w:t>
      </w:r>
      <w:r>
        <w:t xml:space="preserve">Any mismatch is</w:t>
      </w:r>
      <w:r>
        <w:t xml:space="preserve"> </w:t>
      </w:r>
      <w:r>
        <w:rPr>
          <w:rStyle w:val="VerbatimChar"/>
        </w:rPr>
        <w:t xml:space="preserve">TOTAL_FAILED</w:t>
      </w:r>
      <w:r>
        <w:t xml:space="preserve"> </w:t>
      </w:r>
      <w:r>
        <w:rPr>
          <w:rStyle w:val="VerbatimChar"/>
        </w:rPr>
        <w:t xml:space="preserve">xades_reference_digest_mismatch</w:t>
      </w:r>
      <w:r>
        <w:t xml:space="preserve"> </w:t>
      </w:r>
      <w:r>
        <w:t xml:space="preserve">— positive</w:t>
      </w:r>
      <w:r>
        <w:t xml:space="preserve"> </w:t>
      </w:r>
      <w:r>
        <w:t xml:space="preserve">evidence that the signed content was altered. This is checked</w:t>
      </w:r>
      <w:r>
        <w:t xml:space="preserve"> </w:t>
      </w:r>
      <w:r>
        <w:rPr>
          <w:i/>
          <w:iCs/>
        </w:rPr>
        <w:t xml:space="preserve">before</w:t>
      </w:r>
      <w:r>
        <w:t xml:space="preserve"> </w:t>
      </w:r>
      <w:r>
        <w:t xml:space="preserve">the</w:t>
      </w:r>
      <w:r>
        <w:t xml:space="preserve"> </w:t>
      </w:r>
      <w:r>
        <w:t xml:space="preserve">signature value, because a reference mismatch is a content‑integrity failure</w:t>
      </w:r>
      <w:r>
        <w:t xml:space="preserve"> </w:t>
      </w:r>
      <w:r>
        <w:t xml:space="preserve">independent of the signature‑value cryptography.</w:t>
      </w:r>
    </w:p>
    <w:p>
      <w:pPr>
        <w:pStyle w:val="BodyText"/>
      </w:pPr>
      <w:r>
        <w:rPr>
          <w:b/>
          <w:bCs/>
        </w:rPr>
        <w:t xml:space="preserve">Step 4 — signature value over</w:t>
      </w:r>
      <w:r>
        <w:rPr>
          <w:b/>
          <w:bCs/>
        </w:rPr>
        <w:t xml:space="preserve"> </w:t>
      </w:r>
      <w:r>
        <w:rPr>
          <w:rStyle w:val="VerbatimChar"/>
          <w:b/>
          <w:bCs/>
        </w:rPr>
        <w:t xml:space="preserve">SignedInfo</w:t>
      </w:r>
      <w:r>
        <w:rPr>
          <w:b/>
          <w:bCs/>
        </w:rPr>
        <w:t xml:space="preserve">.</w:t>
      </w:r>
      <w:r>
        <w:t xml:space="preserve"> </w:t>
      </w:r>
      <w:r>
        <w:t xml:space="preserve">The kernel verifies</w:t>
      </w:r>
      <w:r>
        <w:t xml:space="preserve"> </w:t>
      </w:r>
      <w:r>
        <w:rPr>
          <w:rStyle w:val="VerbatimChar"/>
        </w:rPr>
        <w:t xml:space="preserve">signature_value</w:t>
      </w:r>
      <w:r>
        <w:t xml:space="preserve"> </w:t>
      </w:r>
      <w:r>
        <w:t xml:space="preserve">over</w:t>
      </w:r>
      <w:r>
        <w:t xml:space="preserve"> </w:t>
      </w:r>
      <w:r>
        <w:rPr>
          <w:rStyle w:val="VerbatimChar"/>
        </w:rPr>
        <w:t xml:space="preserve">signed_info_c14n</w:t>
      </w:r>
      <w:r>
        <w:t xml:space="preserve"> </w:t>
      </w:r>
      <w:r>
        <w:t xml:space="preserve">using the SubjectPublicKeyInfo from the</w:t>
      </w:r>
      <w:r>
        <w:t xml:space="preserve"> </w:t>
      </w:r>
      <w:r>
        <w:t xml:space="preserve">signer certificate. RSA‑PSS is dispatched directly with the salt length the host</w:t>
      </w:r>
      <w:r>
        <w:t xml:space="preserve"> </w:t>
      </w:r>
      <w:r>
        <w:t xml:space="preserve">resolved (</w:t>
      </w:r>
      <w:r>
        <w:rPr>
          <w:rStyle w:val="VerbatimChar"/>
        </w:rPr>
        <w:t xml:space="preserve">verify_rsa_pss</w:t>
      </w:r>
      <w:r>
        <w:t xml:space="preserve">); RSA PKCS#1 v1.5 and ECDSA reach the shared</w:t>
      </w:r>
      <w:r>
        <w:t xml:space="preserve"> </w:t>
      </w:r>
      <w:r>
        <w:t xml:space="preserve">OID‑driven</w:t>
      </w:r>
      <w:r>
        <w:t xml:space="preserve"> </w:t>
      </w:r>
      <w:r>
        <w:rPr>
          <w:rStyle w:val="VerbatimChar"/>
        </w:rPr>
        <w:t xml:space="preserve">verify_with_alg</w:t>
      </w:r>
      <w:r>
        <w:t xml:space="preserve"> </w:t>
      </w:r>
      <w:r>
        <w:t xml:space="preserve">(the host has already converted ECDSA</w:t>
      </w:r>
      <w:r>
        <w:t xml:space="preserve"> </w:t>
      </w:r>
      <w:r>
        <w:rPr>
          <w:rStyle w:val="VerbatimChar"/>
        </w:rPr>
        <w:t xml:space="preserve">r‖s</w:t>
      </w:r>
      <w:r>
        <w:t xml:space="preserve"> </w:t>
      </w:r>
      <w:r>
        <w:t xml:space="preserve">to</w:t>
      </w:r>
      <w:r>
        <w:t xml:space="preserve"> </w:t>
      </w:r>
      <w:r>
        <w:t xml:space="preserve">DER, so the existing verifier is unchanged). A genuine verification failure is</w:t>
      </w:r>
      <w:r>
        <w:t xml:space="preserve"> </w:t>
      </w:r>
      <w:r>
        <w:rPr>
          <w:rStyle w:val="VerbatimChar"/>
        </w:rPr>
        <w:t xml:space="preserve">TOTAL_FAILED</w:t>
      </w:r>
      <w:r>
        <w:t xml:space="preserve"> </w:t>
      </w:r>
      <w:r>
        <w:rPr>
          <w:rStyle w:val="VerbatimChar"/>
        </w:rPr>
        <w:t xml:space="preserve">signed_attrs_signature_failed</w:t>
      </w:r>
      <w:r>
        <w:t xml:space="preserve"> </w:t>
      </w:r>
      <w:r>
        <w:t xml:space="preserve">(reusing the CMS class — the</w:t>
      </w:r>
      <w:r>
        <w:t xml:space="preserve"> </w:t>
      </w:r>
      <w:r>
        <w:t xml:space="preserve">XML signature value is the analogue of the CMS signer signature); an</w:t>
      </w:r>
      <w:r>
        <w:t xml:space="preserve"> </w:t>
      </w:r>
      <w:r>
        <w:rPr>
          <w:i/>
          <w:iCs/>
        </w:rPr>
        <w:t xml:space="preserve">unsupported</w:t>
      </w:r>
      <w:r>
        <w:t xml:space="preserve"> </w:t>
      </w:r>
      <w:r>
        <w:t xml:space="preserve">algorithm surfaced at this point degrades to</w:t>
      </w:r>
      <w:r>
        <w:t xml:space="preserve"> </w:t>
      </w:r>
      <w:r>
        <w:rPr>
          <w:rStyle w:val="VerbatimChar"/>
        </w:rPr>
        <w:t xml:space="preserve">INDETERMINATE</w:t>
      </w:r>
      <w:r>
        <w:t xml:space="preserve"> </w:t>
      </w:r>
      <w:r>
        <w:rPr>
          <w:rStyle w:val="VerbatimChar"/>
        </w:rPr>
        <w:t xml:space="preserve">signature_algorithm_unsupported</w:t>
      </w:r>
      <w:r>
        <w:t xml:space="preserve">, preserving the fact‑reporting distinction</w:t>
      </w:r>
      <w:r>
        <w:t xml:space="preserve"> </w:t>
      </w:r>
      <w:r>
        <w:t xml:space="preserve">between "wrong" and "cannot evaluate".</w:t>
      </w:r>
    </w:p>
    <w:p>
      <w:pPr>
        <w:pStyle w:val="BodyText"/>
      </w:pPr>
      <w:r>
        <w:rPr>
          <w:b/>
          <w:bCs/>
        </w:rPr>
        <w:t xml:space="preserve">Step 5 —</w:t>
      </w:r>
      <w:r>
        <w:rPr>
          <w:b/>
          <w:bCs/>
        </w:rPr>
        <w:t xml:space="preserve"> </w:t>
      </w:r>
      <w:r>
        <w:rPr>
          <w:rStyle w:val="VerbatimChar"/>
          <w:b/>
          <w:bCs/>
        </w:rPr>
        <w:t xml:space="preserve">SigningCertificateV2</w:t>
      </w:r>
      <w:r>
        <w:rPr>
          <w:b/>
          <w:bCs/>
        </w:rPr>
        <w:t xml:space="preserve"> </w:t>
      </w:r>
      <w:r>
        <w:rPr>
          <w:b/>
          <w:bCs/>
        </w:rPr>
        <w:t xml:space="preserve">binding.</w:t>
      </w:r>
      <w:r>
        <w:t xml:space="preserve"> </w:t>
      </w:r>
      <w:r>
        <w:t xml:space="preserve">When the signature carries an</w:t>
      </w:r>
      <w:r>
        <w:t xml:space="preserve"> </w:t>
      </w:r>
      <w:r>
        <w:t xml:space="preserve">XAdES</w:t>
      </w:r>
      <w:r>
        <w:t xml:space="preserve"> </w:t>
      </w:r>
      <w:r>
        <w:rPr>
          <w:rStyle w:val="VerbatimChar"/>
        </w:rPr>
        <w:t xml:space="preserve">SigningCertificateV2</w:t>
      </w:r>
      <w:r>
        <w:t xml:space="preserve">, the kernel recomputes the digest of the signer</w:t>
      </w:r>
      <w:r>
        <w:t xml:space="preserve"> </w:t>
      </w:r>
      <w:r>
        <w:t xml:space="preserve">certificate DER under the declared</w:t>
      </w:r>
      <w:r>
        <w:t xml:space="preserve"> </w:t>
      </w:r>
      <w:r>
        <w:rPr>
          <w:rStyle w:val="VerbatimChar"/>
        </w:rPr>
        <w:t xml:space="preserve">DigestMethod</w:t>
      </w:r>
      <w:r>
        <w:t xml:space="preserve"> </w:t>
      </w:r>
      <w:r>
        <w:t xml:space="preserve">and compares it to the stored</w:t>
      </w:r>
      <w:r>
        <w:t xml:space="preserve"> </w:t>
      </w:r>
      <w:r>
        <w:rPr>
          <w:rStyle w:val="VerbatimChar"/>
        </w:rPr>
        <w:t xml:space="preserve">CertDigest</w:t>
      </w:r>
      <w:r>
        <w:t xml:space="preserve">. A mismatch is</w:t>
      </w:r>
      <w:r>
        <w:t xml:space="preserve"> </w:t>
      </w:r>
      <w:r>
        <w:rPr>
          <w:rStyle w:val="VerbatimChar"/>
        </w:rPr>
        <w:t xml:space="preserve">TOTAL_FAILED</w:t>
      </w:r>
      <w:r>
        <w:t xml:space="preserve"> </w:t>
      </w:r>
      <w:r>
        <w:rPr>
          <w:rStyle w:val="VerbatimChar"/>
        </w:rPr>
        <w:t xml:space="preserve">xades_signing_certificate_mismatch</w:t>
      </w:r>
      <w:r>
        <w:t xml:space="preserve"> </w:t>
      </w:r>
      <w:r>
        <w:t xml:space="preserve">— the certificate‑substitution defence</w:t>
      </w:r>
      <w:r>
        <w:t xml:space="preserve"> </w:t>
      </w:r>
      <w:r>
        <w:t xml:space="preserve">(an attacker swapping the embedded certificate for one whose key also verifies a</w:t>
      </w:r>
      <w:r>
        <w:t xml:space="preserve"> </w:t>
      </w:r>
      <w:r>
        <w:t xml:space="preserve">re‑signed</w:t>
      </w:r>
      <w:r>
        <w:t xml:space="preserve"> </w:t>
      </w:r>
      <w:r>
        <w:rPr>
          <w:rStyle w:val="VerbatimChar"/>
        </w:rPr>
        <w:t xml:space="preserve">SignedInfo</w:t>
      </w:r>
      <w:r>
        <w:t xml:space="preserve"> </w:t>
      </w:r>
      <w:r>
        <w:t xml:space="preserve">is caught here). The binding is digest‑based; the</w:t>
      </w:r>
      <w:r>
        <w:t xml:space="preserve"> </w:t>
      </w:r>
      <w:r>
        <w:rPr>
          <w:rStyle w:val="VerbatimChar"/>
        </w:rPr>
        <w:t xml:space="preserve">IssuerSerialV2</w:t>
      </w:r>
      <w:r>
        <w:t xml:space="preserve"> </w:t>
      </w:r>
      <w:r>
        <w:t xml:space="preserve">is recorded but not used as the discriminator.</w:t>
      </w:r>
    </w:p>
    <w:p>
      <w:pPr>
        <w:pStyle w:val="BodyText"/>
      </w:pPr>
      <w:r>
        <w:rPr>
          <w:b/>
          <w:bCs/>
        </w:rPr>
        <w:t xml:space="preserve">Step 6 — path validation, revocation, ETSI.</w:t>
      </w:r>
      <w:r>
        <w:t xml:space="preserve"> </w:t>
      </w:r>
      <w:r>
        <w:t xml:space="preserve">From here the flow is identical</w:t>
      </w:r>
      <w:r>
        <w:t xml:space="preserve"> </w:t>
      </w:r>
      <w:r>
        <w:t xml:space="preserve">to</w:t>
      </w:r>
      <w:r>
        <w:t xml:space="preserve"> </w:t>
      </w:r>
      <w:r>
        <w:rPr>
          <w:rStyle w:val="VerbatimChar"/>
        </w:rPr>
        <w:t xml:space="preserve">verify_cades</w:t>
      </w:r>
      <w:r>
        <w:t xml:space="preserve">:</w:t>
      </w:r>
      <w:r>
        <w:t xml:space="preserve"> </w:t>
      </w:r>
      <w:r>
        <w:rPr>
          <w:rStyle w:val="VerbatimChar"/>
        </w:rPr>
        <w:t xml:space="preserve">validate_path</w:t>
      </w:r>
      <w:r>
        <w:t xml:space="preserve"> </w:t>
      </w:r>
      <w:r>
        <w:t xml:space="preserve">(RFC 5280 §6 chain construction at the</w:t>
      </w:r>
      <w:r>
        <w:t xml:space="preserve"> </w:t>
      </w:r>
      <w:r>
        <w:t xml:space="preserve">verification time),</w:t>
      </w:r>
      <w:r>
        <w:t xml:space="preserve"> </w:t>
      </w:r>
      <w:r>
        <w:rPr>
          <w:rStyle w:val="VerbatimChar"/>
        </w:rPr>
        <w:t xml:space="preserve">wire_chain_step_signatures</w:t>
      </w:r>
      <w:r>
        <w:t xml:space="preserve"> </w:t>
      </w:r>
      <w:r>
        <w:t xml:space="preserve">(RustCrypto certificate‑signature</w:t>
      </w:r>
      <w:r>
        <w:t xml:space="preserve"> </w:t>
      </w:r>
      <w:r>
        <w:t xml:space="preserve">verification),</w:t>
      </w:r>
      <w:r>
        <w:t xml:space="preserve"> </w:t>
      </w:r>
      <w:r>
        <w:rPr>
          <w:rStyle w:val="VerbatimChar"/>
        </w:rPr>
        <w:t xml:space="preserve">apply_revocations</w:t>
      </w:r>
      <w:r>
        <w:t xml:space="preserve"> </w:t>
      </w:r>
      <w:r>
        <w:t xml:space="preserve">for the signer chain, and ETSI aggregation</w:t>
      </w:r>
      <w:r>
        <w:t xml:space="preserve"> </w:t>
      </w:r>
      <w:r>
        <w:t xml:space="preserve">via</w:t>
      </w:r>
      <w:r>
        <w:t xml:space="preserve"> </w:t>
      </w:r>
      <w:r>
        <w:rPr>
          <w:rStyle w:val="VerbatimChar"/>
        </w:rPr>
        <w:t xml:space="preserve">aggregate_etsi</w:t>
      </w:r>
      <w:r>
        <w:t xml:space="preserve">. The embedded B‑LT certificates are made available as chain</w:t>
      </w:r>
      <w:r>
        <w:t xml:space="preserve"> </w:t>
      </w:r>
      <w:r>
        <w:t xml:space="preserve">material, and the embedded OCSP/CRL DER is fed through the</w:t>
      </w:r>
      <w:r>
        <w:t xml:space="preserve"> </w:t>
      </w:r>
      <w:r>
        <w:rPr>
          <w:i/>
          <w:iCs/>
        </w:rPr>
        <w:t xml:space="preserve">existing</w:t>
      </w:r>
      <w:r>
        <w:t xml:space="preserve"> </w:t>
      </w:r>
      <w:r>
        <w:t xml:space="preserve">embedded‑material channel so an offline‑definitive signer‑revocation verdict is</w:t>
      </w:r>
      <w:r>
        <w:t xml:space="preserve"> </w:t>
      </w:r>
      <w:r>
        <w:t xml:space="preserve">reachable.</w:t>
      </w:r>
    </w:p>
    <w:p>
      <w:pPr>
        <w:pStyle w:val="BodyText"/>
      </w:pPr>
      <w:r>
        <w:t xml:space="preserve">On success the report records the bytes the XAdES signature commits to: the</w:t>
      </w:r>
      <w:r>
        <w:t xml:space="preserve"> </w:t>
      </w:r>
      <w:r>
        <w:rPr>
          <w:rStyle w:val="VerbatimChar"/>
        </w:rPr>
        <w:t xml:space="preserve">signed_content</w:t>
      </w:r>
      <w:r>
        <w:t xml:space="preserve"> </w:t>
      </w:r>
      <w:r>
        <w:t xml:space="preserve">validation object's digest is set to the SHA‑256 of the</w:t>
      </w:r>
      <w:r>
        <w:t xml:space="preserve"> </w:t>
      </w:r>
      <w:r>
        <w:t xml:space="preserve">exclusive‑C14N</w:t>
      </w:r>
      <w:r>
        <w:t xml:space="preserve"> </w:t>
      </w:r>
      <w:r>
        <w:rPr>
          <w:rStyle w:val="VerbatimChar"/>
        </w:rPr>
        <w:t xml:space="preserve">ds:SignedInfo</w:t>
      </w:r>
      <w:r>
        <w:t xml:space="preserve"> </w:t>
      </w:r>
      <w:r>
        <w:t xml:space="preserve">(</w:t>
      </w:r>
      <w:r>
        <w:rPr>
          <w:rStyle w:val="VerbatimChar"/>
        </w:rPr>
        <w:t xml:space="preserve">covered_content_sha256</w:t>
      </w:r>
      <w:r>
        <w:t xml:space="preserve">). The CMS‑shaped</w:t>
      </w:r>
      <w:r>
        <w:t xml:space="preserve"> </w:t>
      </w:r>
      <w:r>
        <w:rPr>
          <w:rStyle w:val="VerbatimChar"/>
        </w:rPr>
        <w:t xml:space="preserve">signed_attrs</w:t>
      </w:r>
      <w:r>
        <w:t xml:space="preserve"> </w:t>
      </w:r>
      <w:r>
        <w:t xml:space="preserve">and</w:t>
      </w:r>
      <w:r>
        <w:t xml:space="preserve"> </w:t>
      </w:r>
      <w:r>
        <w:rPr>
          <w:rStyle w:val="VerbatimChar"/>
        </w:rPr>
        <w:t xml:space="preserve">content_digest</w:t>
      </w:r>
      <w:r>
        <w:t xml:space="preserve"> </w:t>
      </w:r>
      <w:r>
        <w:t xml:space="preserve">blocks are recorded as not‑applicable facts</w:t>
      </w:r>
      <w:r>
        <w:t xml:space="preserve"> </w:t>
      </w:r>
      <w:r>
        <w:t xml:space="preserve">(XAdES has no CMS</w:t>
      </w:r>
      <w:r>
        <w:t xml:space="preserve"> </w:t>
      </w:r>
      <w:r>
        <w:rPr>
          <w:rStyle w:val="VerbatimChar"/>
        </w:rPr>
        <w:t xml:space="preserve">messageDigest</w:t>
      </w:r>
      <w:r>
        <w:t xml:space="preserve">), so a consumer reading the report sees an</w:t>
      </w:r>
      <w:r>
        <w:t xml:space="preserve"> </w:t>
      </w:r>
      <w:r>
        <w:t xml:space="preserve">honest "not applicable" rather than a fabricated match.</w:t>
      </w:r>
    </w:p>
    <w:p>
      <w:pPr>
        <w:pStyle w:val="BodyText"/>
      </w:pPr>
      <w:r>
        <w:rPr>
          <w:b/>
          <w:bCs/>
        </w:rPr>
        <w:t xml:space="preserve">Weak‑algorithm handling.</w:t>
      </w:r>
      <w:r>
        <w:t xml:space="preserve"> </w:t>
      </w:r>
      <w:r>
        <w:t xml:space="preserve">SHA‑1 in either the</w:t>
      </w:r>
      <w:r>
        <w:t xml:space="preserve"> </w:t>
      </w:r>
      <w:r>
        <w:rPr>
          <w:rStyle w:val="VerbatimChar"/>
        </w:rPr>
        <w:t xml:space="preserve">SignatureMethod</w:t>
      </w:r>
      <w:r>
        <w:t xml:space="preserve"> </w:t>
      </w:r>
      <w:r>
        <w:t xml:space="preserve">or any</w:t>
      </w:r>
      <w:r>
        <w:t xml:space="preserve"> </w:t>
      </w:r>
      <w:r>
        <w:t xml:space="preserve">reference's</w:t>
      </w:r>
      <w:r>
        <w:t xml:space="preserve"> </w:t>
      </w:r>
      <w:r>
        <w:rPr>
          <w:rStyle w:val="VerbatimChar"/>
        </w:rPr>
        <w:t xml:space="preserve">DigestMethod</w:t>
      </w:r>
      <w:r>
        <w:t xml:space="preserve"> </w:t>
      </w:r>
      <w:r>
        <w:t xml:space="preserve">is</w:t>
      </w:r>
      <w:r>
        <w:t xml:space="preserve"> </w:t>
      </w:r>
      <w:r>
        <w:rPr>
          <w:i/>
          <w:iCs/>
        </w:rPr>
        <w:t xml:space="preserve">recognised‑and‑flagged</w:t>
      </w:r>
      <w:r>
        <w:t xml:space="preserve">, never rejected —</w:t>
      </w:r>
      <w:r>
        <w:t xml:space="preserve"> </w:t>
      </w:r>
      <w:r>
        <w:t xml:space="preserve">matching the CAdES/PAdES posture and Constitution §I. The kernel verifies the</w:t>
      </w:r>
      <w:r>
        <w:t xml:space="preserve"> </w:t>
      </w:r>
      <w:r>
        <w:t xml:space="preserve">signature normally and records a</w:t>
      </w:r>
      <w:r>
        <w:t xml:space="preserve"> </w:t>
      </w:r>
      <w:r>
        <w:rPr>
          <w:rStyle w:val="VerbatimChar"/>
        </w:rPr>
        <w:t xml:space="preserve">WeakAlgorithmFlag</w:t>
      </w:r>
      <w:r>
        <w:t xml:space="preserve"> </w:t>
      </w:r>
      <w:r>
        <w:t xml:space="preserve">against the signer step</w:t>
      </w:r>
      <w:r>
        <w:t xml:space="preserve"> </w:t>
      </w:r>
      <w:r>
        <w:t xml:space="preserve">(via</w:t>
      </w:r>
      <w:r>
        <w:t xml:space="preserve"> </w:t>
      </w:r>
      <w:r>
        <w:rPr>
          <w:rStyle w:val="VerbatimChar"/>
        </w:rPr>
        <w:t xml:space="preserve">flag_if_weak</w:t>
      </w:r>
      <w:r>
        <w:t xml:space="preserve">), which the host's</w:t>
      </w:r>
      <w:r>
        <w:t xml:space="preserve"> </w:t>
      </w:r>
      <w:r>
        <w:rPr>
          <w:rStyle w:val="VerbatimChar"/>
        </w:rPr>
        <w:t xml:space="preserve">aggregate_for_header</w:t>
      </w:r>
      <w:r>
        <w:t xml:space="preserve"> </w:t>
      </w:r>
      <w:r>
        <w:t xml:space="preserve">then surfaces in</w:t>
      </w:r>
      <w:r>
        <w:t xml:space="preserve"> </w:t>
      </w:r>
      <w:r>
        <w:t xml:space="preserve">the report header. This is distinct from the opt‑in algorithm‑policy verdict</w:t>
      </w:r>
      <w:r>
        <w:t xml:space="preserve"> </w:t>
      </w:r>
      <w:r>
        <w:t xml:space="preserve">(§7.6), which is a separate, time‑scoped evaluation.</w:t>
      </w:r>
    </w:p>
    <w:bookmarkStart w:id="186" w:name="X6d66cd89ee6596ab0c466a5a291c64ed2c1d096"/>
    <w:p>
      <w:pPr>
        <w:pStyle w:val="Heading3"/>
      </w:pPr>
      <w:r>
        <w:t xml:space="preserve">7.3.1 Algorithm mapping</w:t>
      </w:r>
    </w:p>
    <w:p>
      <w:pPr>
        <w:pStyle w:val="FirstParagraph"/>
      </w:pPr>
      <w:r>
        <w:t xml:space="preserve">The host resolves XML algorithm URIs to model‑free descriptors in</w:t>
      </w:r>
      <w:r>
        <w:t xml:space="preserve"> </w:t>
      </w:r>
      <w:r>
        <w:rPr>
          <w:rStyle w:val="VerbatimChar"/>
        </w:rPr>
        <w:t xml:space="preserve">crates/pverify-xades/src/algid.rs</w:t>
      </w:r>
      <w:r>
        <w:t xml:space="preserve">. The supported</w:t>
      </w:r>
      <w:r>
        <w:t xml:space="preserve"> </w:t>
      </w:r>
      <w:r>
        <w:rPr>
          <w:rStyle w:val="VerbatimChar"/>
        </w:rPr>
        <w:t xml:space="preserve">SignatureMethod</w:t>
      </w:r>
      <w:r>
        <w:t xml:space="preserve"> </w:t>
      </w:r>
      <w:r>
        <w:t xml:space="preserve">family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URI family</w:t>
            </w:r>
          </w:p>
        </w:tc>
        <w:tc>
          <w:tcPr/>
          <w:p>
            <w:pPr>
              <w:pStyle w:val="Compact"/>
            </w:pPr>
            <w:r>
              <w:rPr>
                <w:rStyle w:val="VerbatimChar"/>
              </w:rPr>
              <w:t xml:space="preserve">XadesSigAlg</w:t>
            </w:r>
          </w:p>
        </w:tc>
      </w:tr>
      <w:tr>
        <w:tc>
          <w:tcPr/>
          <w:p>
            <w:pPr>
              <w:pStyle w:val="Compact"/>
            </w:pPr>
            <w:r>
              <w:rPr>
                <w:rStyle w:val="VerbatimChar"/>
              </w:rPr>
              <w:t xml:space="preserve">xmldsig#rsa-sha1</w:t>
            </w:r>
            <w:r>
              <w:t xml:space="preserve">,</w:t>
            </w:r>
            <w:r>
              <w:t xml:space="preserve"> </w:t>
            </w:r>
            <w:r>
              <w:rPr>
                <w:rStyle w:val="VerbatimChar"/>
              </w:rPr>
              <w:t xml:space="preserve">xmldsig-more#rsa-sha{256,384,512}</w:t>
            </w:r>
          </w:p>
        </w:tc>
        <w:tc>
          <w:tcPr/>
          <w:p>
            <w:pPr>
              <w:pStyle w:val="Compact"/>
            </w:pPr>
            <w:r>
              <w:rPr>
                <w:rStyle w:val="VerbatimChar"/>
              </w:rPr>
              <w:t xml:space="preserve">RsaPkcs1v15{digest}</w:t>
            </w:r>
          </w:p>
        </w:tc>
      </w:tr>
      <w:tr>
        <w:tc>
          <w:tcPr/>
          <w:p>
            <w:pPr>
              <w:pStyle w:val="Compact"/>
            </w:pPr>
            <w:r>
              <w:rPr>
                <w:rStyle w:val="VerbatimChar"/>
              </w:rPr>
              <w:t xml:space="preserve">xmldsig-more#ecdsa-sha{1,256,384,512}</w:t>
            </w:r>
            <w:r>
              <w:t xml:space="preserve"> </w:t>
            </w:r>
            <w:r>
              <w:t xml:space="preserve">(2001/04 and 2007/05 namespaces)</w:t>
            </w:r>
          </w:p>
        </w:tc>
        <w:tc>
          <w:tcPr/>
          <w:p>
            <w:pPr>
              <w:pStyle w:val="Compact"/>
            </w:pPr>
            <w:r>
              <w:rPr>
                <w:rStyle w:val="VerbatimChar"/>
              </w:rPr>
              <w:t xml:space="preserve">Ecdsa{digest}</w:t>
            </w:r>
          </w:p>
        </w:tc>
      </w:tr>
      <w:tr>
        <w:tc>
          <w:tcPr/>
          <w:p>
            <w:pPr>
              <w:pStyle w:val="Compact"/>
            </w:pPr>
            <w:r>
              <w:rPr>
                <w:rStyle w:val="VerbatimChar"/>
              </w:rPr>
              <w:t xml:space="preserve">xmldsig-more#sha{256,384,512}-rsa-MGF1</w:t>
            </w:r>
            <w:r>
              <w:t xml:space="preserve"> </w:t>
            </w:r>
            <w:r>
              <w:t xml:space="preserve">(legacy RFC 4051)</w:t>
            </w:r>
          </w:p>
        </w:tc>
        <w:tc>
          <w:tcPr/>
          <w:p>
            <w:pPr>
              <w:pStyle w:val="Compact"/>
            </w:pPr>
            <w:r>
              <w:rPr>
                <w:rStyle w:val="VerbatimChar"/>
              </w:rPr>
              <w:t xml:space="preserve">RsaPss{digest, salt_len = digest_len}</w:t>
            </w:r>
          </w:p>
        </w:tc>
      </w:tr>
      <w:tr>
        <w:tc>
          <w:tcPr/>
          <w:p>
            <w:pPr>
              <w:pStyle w:val="Compact"/>
            </w:pPr>
            <w:r>
              <w:rPr>
                <w:rStyle w:val="VerbatimChar"/>
              </w:rPr>
              <w:t xml:space="preserve">xmldsig-more#rsa-pss</w:t>
            </w:r>
            <w:r>
              <w:t xml:space="preserve"> </w:t>
            </w:r>
            <w:r>
              <w:t xml:space="preserve">(RFC 6931)</w:t>
            </w:r>
          </w:p>
        </w:tc>
        <w:tc>
          <w:tcPr/>
          <w:p>
            <w:pPr>
              <w:pStyle w:val="Compact"/>
            </w:pPr>
            <w:r>
              <w:rPr>
                <w:rStyle w:val="VerbatimChar"/>
              </w:rPr>
              <w:t xml:space="preserve">RsaPss</w:t>
            </w:r>
            <w:r>
              <w:t xml:space="preserve"> </w:t>
            </w:r>
            <w:r>
              <w:t xml:space="preserve">with</w:t>
            </w:r>
            <w:r>
              <w:t xml:space="preserve"> </w:t>
            </w:r>
            <w:r>
              <w:rPr>
                <w:rStyle w:val="VerbatimChar"/>
              </w:rPr>
              <w:t xml:space="preserve">digest</w:t>
            </w:r>
            <w:r>
              <w:t xml:space="preserve">/</w:t>
            </w:r>
            <w:r>
              <w:rPr>
                <w:rStyle w:val="VerbatimChar"/>
              </w:rPr>
              <w:t xml:space="preserve">SaltLength</w:t>
            </w:r>
            <w:r>
              <w:t xml:space="preserve"> </w:t>
            </w:r>
            <w:r>
              <w:t xml:space="preserve">read from the</w:t>
            </w:r>
            <w:r>
              <w:t xml:space="preserve"> </w:t>
            </w:r>
            <w:r>
              <w:rPr>
                <w:rStyle w:val="VerbatimChar"/>
              </w:rPr>
              <w:t xml:space="preserve">&lt;pss:RSAPSSParams&gt;</w:t>
            </w:r>
            <w:r>
              <w:t xml:space="preserve"> </w:t>
            </w:r>
            <w:r>
              <w:t xml:space="preserve">child</w:t>
            </w:r>
          </w:p>
        </w:tc>
      </w:tr>
      <w:tr>
        <w:tc>
          <w:tcPr/>
          <w:p>
            <w:pPr>
              <w:pStyle w:val="Compact"/>
            </w:pPr>
            <w:r>
              <w:t xml:space="preserve">anything else</w:t>
            </w:r>
          </w:p>
        </w:tc>
        <w:tc>
          <w:tcPr/>
          <w:p>
            <w:pPr>
              <w:pStyle w:val="Compact"/>
            </w:pPr>
            <w:r>
              <w:rPr>
                <w:rStyle w:val="VerbatimChar"/>
              </w:rPr>
              <w:t xml:space="preserve">Unsupported{uri}</w:t>
            </w:r>
            <w:r>
              <w:t xml:space="preserve"> </w:t>
            </w:r>
            <w:r>
              <w:t xml:space="preserve">→</w:t>
            </w:r>
            <w:r>
              <w:t xml:space="preserve"> </w:t>
            </w:r>
            <w:r>
              <w:rPr>
                <w:rStyle w:val="VerbatimChar"/>
              </w:rPr>
              <w:t xml:space="preserve">INDETERMINATE</w:t>
            </w:r>
          </w:p>
        </w:tc>
      </w:tr>
    </w:tbl>
    <w:p>
      <w:pPr>
        <w:pStyle w:val="BodyText"/>
      </w:pPr>
      <w:r>
        <w:rPr>
          <w:rStyle w:val="VerbatimChar"/>
        </w:rPr>
        <w:t xml:space="preserve">DigestMethod</w:t>
      </w:r>
      <w:r>
        <w:t xml:space="preserve"> </w:t>
      </w:r>
      <w:r>
        <w:t xml:space="preserve">URIs map to SHA‑1/256/384/512; an unrecognised digest URI is</w:t>
      </w:r>
      <w:r>
        <w:t xml:space="preserve"> </w:t>
      </w:r>
      <w:r>
        <w:t xml:space="preserve">unsupported. SHA‑1 is a</w:t>
      </w:r>
      <w:r>
        <w:t xml:space="preserve"> </w:t>
      </w:r>
      <w:r>
        <w:rPr>
          <w:i/>
          <w:iCs/>
        </w:rPr>
        <w:t xml:space="preserve">valid recognised</w:t>
      </w:r>
      <w:r>
        <w:t xml:space="preserve"> </w:t>
      </w:r>
      <w:r>
        <w:t xml:space="preserve">digest (verified then flagged weak),</w:t>
      </w:r>
      <w:r>
        <w:t xml:space="preserve"> </w:t>
      </w:r>
      <w:r>
        <w:t xml:space="preserve">not an unsupported value — the fact‑reporting principle again.</w:t>
      </w:r>
    </w:p>
    <w:bookmarkEnd w:id="186"/>
    <w:bookmarkEnd w:id="187"/>
    <w:bookmarkStart w:id="188" w:name="Xd37d4933ea917a264aea50ec24db09575f41026"/>
    <w:p>
      <w:pPr>
        <w:pStyle w:val="Heading2"/>
      </w:pPr>
      <w:r>
        <w:t xml:space="preserve">7.4 Profile classification (enveloped vs detached)</w:t>
      </w:r>
    </w:p>
    <w:p>
      <w:pPr>
        <w:pStyle w:val="FirstParagraph"/>
      </w:pPr>
      <w:r>
        <w:t xml:space="preserve">Stand‑alone XAdES support is deliberately scoped to the</w:t>
      </w:r>
      <w:r>
        <w:t xml:space="preserve"> </w:t>
      </w:r>
      <w:r>
        <w:rPr>
          <w:b/>
          <w:bCs/>
        </w:rPr>
        <w:t xml:space="preserve">enveloped</w:t>
      </w:r>
      <w:r>
        <w:t xml:space="preserve"> </w:t>
      </w:r>
      <w:r>
        <w:t xml:space="preserve">profile</w:t>
      </w:r>
      <w:r>
        <w:t xml:space="preserve"> </w:t>
      </w:r>
      <w:r>
        <w:t xml:space="preserve">with</w:t>
      </w:r>
      <w:r>
        <w:t xml:space="preserve"> </w:t>
      </w:r>
      <w:r>
        <w:rPr>
          <w:b/>
          <w:bCs/>
        </w:rPr>
        <w:t xml:space="preserve">Exclusive</w:t>
      </w:r>
      <w:r>
        <w:t xml:space="preserve"> </w:t>
      </w:r>
      <w:r>
        <w:t xml:space="preserve">canonicalization — the shape used by e‑Gov public‑document</w:t>
      </w:r>
      <w:r>
        <w:t xml:space="preserve"> </w:t>
      </w:r>
      <w:r>
        <w:t xml:space="preserve">XML signatures </w:t>
      </w:r>
      <w:r>
        <w:rPr>
          <w:rFonts w:hint="eastAsia"/>
        </w:rPr>
        <w:t xml:space="preserve">(官職署名),</w:t>
      </w:r>
      <w:r>
        <w:t xml:space="preserve"> the Ministry of Justice's electronic articles of</w:t>
      </w:r>
      <w:r>
        <w:t xml:space="preserve"> </w:t>
      </w:r>
      <w:r>
        <w:t xml:space="preserve">incorporation </w:t>
      </w:r>
      <w:r>
        <w:rPr>
          <w:rFonts w:hint="eastAsia"/>
        </w:rPr>
        <w:t xml:space="preserve">(電子定款),</w:t>
      </w:r>
      <w:r>
        <w:t xml:space="preserve"> and the EU LOTL/Trusted Lists. The host decides the</w:t>
      </w:r>
      <w:r>
        <w:t xml:space="preserve"> </w:t>
      </w:r>
      <w:r>
        <w:t xml:space="preserve">profile in</w:t>
      </w:r>
      <w:r>
        <w:t xml:space="preserve"> </w:t>
      </w:r>
      <w:r>
        <w:rPr>
          <w:rStyle w:val="VerbatimChar"/>
        </w:rPr>
        <w:t xml:space="preserve">process_reference</w:t>
      </w:r>
      <w:r>
        <w:t xml:space="preserve"> </w:t>
      </w:r>
      <w:r>
        <w:t xml:space="preserve">/</w:t>
      </w:r>
      <w:r>
        <w:t xml:space="preserve"> </w:t>
      </w:r>
      <w:r>
        <w:rPr>
          <w:rStyle w:val="VerbatimChar"/>
        </w:rPr>
        <w:t xml:space="preserve">extract_one</w:t>
      </w:r>
      <w:r>
        <w:t xml:space="preserve"> </w:t>
      </w:r>
      <w:r>
        <w:t xml:space="preserve">(</w:t>
      </w:r>
      <w:r>
        <w:rPr>
          <w:rStyle w:val="VerbatimChar"/>
        </w:rPr>
        <w:t xml:space="preserve">crates/pverify-xades/src/parse.rs</w:t>
      </w:r>
      <w:r>
        <w:t xml:space="preserve">) with this precedence:</w:t>
      </w:r>
    </w:p>
    <w:p>
      <w:pPr>
        <w:pStyle w:val="Compact"/>
        <w:numPr>
          <w:ilvl w:val="0"/>
          <w:numId w:val="1061"/>
        </w:numPr>
      </w:pPr>
      <w:r>
        <w:t xml:space="preserve">If the</w:t>
      </w:r>
      <w:r>
        <w:t xml:space="preserve"> </w:t>
      </w:r>
      <w:r>
        <w:rPr>
          <w:rStyle w:val="VerbatimChar"/>
        </w:rPr>
        <w:t xml:space="preserve">CanonicalizationMethod</w:t>
      </w:r>
      <w:r>
        <w:t xml:space="preserve"> </w:t>
      </w:r>
      <w:r>
        <w:t xml:space="preserve">is not Exclusive C14N →</w:t>
      </w:r>
      <w:r>
        <w:t xml:space="preserve"> </w:t>
      </w:r>
      <w:r>
        <w:rPr>
          <w:rStyle w:val="VerbatimChar"/>
        </w:rPr>
        <w:t xml:space="preserve">Unsupported{NonExclusiveC14n}</w:t>
      </w:r>
      <w:r>
        <w:t xml:space="preserve">.</w:t>
      </w:r>
    </w:p>
    <w:p>
      <w:pPr>
        <w:pStyle w:val="Compact"/>
        <w:numPr>
          <w:ilvl w:val="0"/>
          <w:numId w:val="1061"/>
        </w:numPr>
      </w:pPr>
      <w:r>
        <w:t xml:space="preserve">Else if a</w:t>
      </w:r>
      <w:r>
        <w:t xml:space="preserve"> </w:t>
      </w:r>
      <w:r>
        <w:rPr>
          <w:rStyle w:val="VerbatimChar"/>
        </w:rPr>
        <w:t xml:space="preserve">resolver</w:t>
      </w:r>
      <w:r>
        <w:t xml:space="preserve"> </w:t>
      </w:r>
      <w:r>
        <w:t xml:space="preserve">was supplied (the ASiC case, §7.7) and a non‑fragment</w:t>
      </w:r>
      <w:r>
        <w:t xml:space="preserve"> </w:t>
      </w:r>
      <w:r>
        <w:rPr>
          <w:rStyle w:val="VerbatimChar"/>
        </w:rPr>
        <w:t xml:space="preserve">ds:Reference</w:t>
      </w:r>
      <w:r>
        <w:t xml:space="preserve"> </w:t>
      </w:r>
      <w:r>
        <w:t xml:space="preserve">URI was resolved to a ZIP entry →</w:t>
      </w:r>
      <w:r>
        <w:t xml:space="preserve"> </w:t>
      </w:r>
      <w:r>
        <w:rPr>
          <w:rStyle w:val="VerbatimChar"/>
        </w:rPr>
        <w:t xml:space="preserve">DetachedResolved</w:t>
      </w:r>
      <w:r>
        <w:t xml:space="preserve">.</w:t>
      </w:r>
    </w:p>
    <w:p>
      <w:pPr>
        <w:pStyle w:val="Compact"/>
        <w:numPr>
          <w:ilvl w:val="0"/>
          <w:numId w:val="1061"/>
        </w:numPr>
      </w:pPr>
      <w:r>
        <w:t xml:space="preserve">Else if no</w:t>
      </w:r>
      <w:r>
        <w:t xml:space="preserve"> </w:t>
      </w:r>
      <w:r>
        <w:rPr>
          <w:rStyle w:val="VerbatimChar"/>
        </w:rPr>
        <w:t xml:space="preserve">URI=""</w:t>
      </w:r>
      <w:r>
        <w:t xml:space="preserve"> </w:t>
      </w:r>
      <w:r>
        <w:t xml:space="preserve">+ enveloped‑signature reference is present →</w:t>
      </w:r>
      <w:r>
        <w:t xml:space="preserve"> </w:t>
      </w:r>
      <w:r>
        <w:rPr>
          <w:rStyle w:val="VerbatimChar"/>
        </w:rPr>
        <w:t xml:space="preserve">Unsupported{DetachedOrEnveloping}</w:t>
      </w:r>
      <w:r>
        <w:t xml:space="preserve">.</w:t>
      </w:r>
    </w:p>
    <w:p>
      <w:pPr>
        <w:pStyle w:val="Compact"/>
        <w:numPr>
          <w:ilvl w:val="0"/>
          <w:numId w:val="1061"/>
        </w:numPr>
      </w:pPr>
      <w:r>
        <w:t xml:space="preserve">Else →</w:t>
      </w:r>
      <w:r>
        <w:t xml:space="preserve"> </w:t>
      </w:r>
      <w:r>
        <w:rPr>
          <w:rStyle w:val="VerbatimChar"/>
        </w:rPr>
        <w:t xml:space="preserve">EnvelopedBB</w:t>
      </w:r>
      <w:r>
        <w:t xml:space="preserve">.</w:t>
      </w:r>
    </w:p>
    <w:p>
      <w:pPr>
        <w:pStyle w:val="FirstParagraph"/>
      </w:pPr>
      <w:r>
        <w:t xml:space="preserve">The</w:t>
      </w:r>
      <w:r>
        <w:t xml:space="preserve"> </w:t>
      </w:r>
      <w:r>
        <w:rPr>
          <w:rStyle w:val="VerbatimChar"/>
        </w:rPr>
        <w:t xml:space="preserve">DetachedResolved</w:t>
      </w:r>
      <w:r>
        <w:t xml:space="preserve"> </w:t>
      </w:r>
      <w:r>
        <w:t xml:space="preserve">lift is</w:t>
      </w:r>
      <w:r>
        <w:t xml:space="preserve"> </w:t>
      </w:r>
      <w:r>
        <w:rPr>
          <w:i/>
          <w:iCs/>
        </w:rPr>
        <w:t xml:space="preserve">narrow</w:t>
      </w:r>
      <w:r>
        <w:t xml:space="preserve">: it lifts the detached gate only when</w:t>
      </w:r>
      <w:r>
        <w:t xml:space="preserve"> </w:t>
      </w:r>
      <w:r>
        <w:t xml:space="preserve">the ASiC extractor has already resolved the reference URIs to concrete bytes.</w:t>
      </w:r>
      <w:r>
        <w:t xml:space="preserve"> </w:t>
      </w:r>
      <w:r>
        <w:t xml:space="preserve">Stand‑alone detached/enveloping XAdES still maps to</w:t>
      </w:r>
      <w:r>
        <w:t xml:space="preserve"> </w:t>
      </w:r>
      <w:r>
        <w:rPr>
          <w:rStyle w:val="VerbatimChar"/>
        </w:rPr>
        <w:t xml:space="preserve">Unsupported</w:t>
      </w:r>
      <w:r>
        <w:t xml:space="preserve">, so the</w:t>
      </w:r>
      <w:r>
        <w:t xml:space="preserve"> </w:t>
      </w:r>
      <w:r>
        <w:t xml:space="preserve">enveloped path (011/019) is byte‑identical regardless of whether the ASiC code</w:t>
      </w:r>
      <w:r>
        <w:t xml:space="preserve"> </w:t>
      </w:r>
      <w:r>
        <w:t xml:space="preserve">is present. This is how pverify reuses the XAdES reference‑digest machinery for</w:t>
      </w:r>
      <w:r>
        <w:t xml:space="preserve"> </w:t>
      </w:r>
      <w:r>
        <w:t xml:space="preserve">ASiC‑E XAdES without introducing a separate detached verifier (§7.7).</w:t>
      </w:r>
    </w:p>
    <w:bookmarkEnd w:id="188"/>
    <w:bookmarkStart w:id="190" w:name="Xb0e1c75c2285972cb19fef4f0c1adce19b2319d"/>
    <w:p>
      <w:pPr>
        <w:pStyle w:val="Heading2"/>
      </w:pPr>
      <w:r>
        <w:t xml:space="preserve">7.5 XAdES B‑T and B‑LT timestamps</w:t>
      </w:r>
    </w:p>
    <w:p>
      <w:pPr>
        <w:pStyle w:val="FirstParagraph"/>
      </w:pPr>
      <w:r>
        <w:t xml:space="preserve">Branch 019 added B‑T and B‑LT support. The B‑T timestamps in scope are the</w:t>
      </w:r>
      <w:r>
        <w:t xml:space="preserve"> </w:t>
      </w:r>
      <w:r>
        <w:rPr>
          <w:rStyle w:val="VerbatimChar"/>
        </w:rPr>
        <w:t xml:space="preserve">SignatureTimeStamp</w:t>
      </w:r>
      <w:r>
        <w:t xml:space="preserve"> </w:t>
      </w:r>
      <w:r>
        <w:t xml:space="preserve">and the</w:t>
      </w:r>
      <w:r>
        <w:t xml:space="preserve"> </w:t>
      </w:r>
      <w:r>
        <w:rPr>
          <w:rStyle w:val="VerbatimChar"/>
        </w:rPr>
        <w:t xml:space="preserve">SigAndRefsTimeStamp</w:t>
      </w:r>
      <w:r>
        <w:t xml:space="preserve">; both are RFC 3161 tokens</w:t>
      </w:r>
      <w:r>
        <w:t xml:space="preserve"> </w:t>
      </w:r>
      <w:r>
        <w:t xml:space="preserve">verified through the shared</w:t>
      </w:r>
      <w:r>
        <w:t xml:space="preserve"> </w:t>
      </w:r>
      <w:r>
        <w:rPr>
          <w:rStyle w:val="VerbatimChar"/>
        </w:rPr>
        <w:t xml:space="preserve">crate::timestamp::verify_timestamp_token</w:t>
      </w:r>
      <w:r>
        <w:t xml:space="preserve">. The host</w:t>
      </w:r>
      <w:r>
        <w:t xml:space="preserve"> </w:t>
      </w:r>
      <w:r>
        <w:t xml:space="preserve">canonicalizes the imprinted data (so the kernel receives only raw imprint bytes,</w:t>
      </w:r>
      <w:r>
        <w:t xml:space="preserve"> </w:t>
      </w:r>
      <w:r>
        <w:t xml:space="preserve">§V) and the kernel computes and compares the imprint exactly as CAdES does for</w:t>
      </w:r>
      <w:r>
        <w:t xml:space="preserve"> </w:t>
      </w:r>
      <w:r>
        <w:t xml:space="preserve">its signature‑time‑stamp.</w:t>
      </w:r>
    </w:p>
    <w:p>
      <w:pPr>
        <w:pStyle w:val="BodyText"/>
      </w:pPr>
      <w:r>
        <w:rPr>
          <w:rStyle w:val="VerbatimChar"/>
          <w:b/>
          <w:bCs/>
        </w:rPr>
        <w:t xml:space="preserve">SignatureTimeStamp</w:t>
      </w:r>
      <w:r>
        <w:rPr>
          <w:b/>
          <w:bCs/>
        </w:rPr>
        <w:t xml:space="preserve">.</w:t>
      </w:r>
      <w:r>
        <w:t xml:space="preserve"> </w:t>
      </w:r>
      <w:r>
        <w:t xml:space="preserve">The imprint commits to the</w:t>
      </w:r>
      <w:r>
        <w:t xml:space="preserve"> </w:t>
      </w:r>
      <w:r>
        <w:rPr>
          <w:i/>
          <w:iCs/>
        </w:rPr>
        <w:t xml:space="preserve">plain‑C14N</w:t>
      </w:r>
      <w:r>
        <w:t xml:space="preserve"> </w:t>
      </w:r>
      <w:r>
        <w:t xml:space="preserve">canonical</w:t>
      </w:r>
      <w:r>
        <w:t xml:space="preserve"> </w:t>
      </w:r>
      <w:r>
        <w:rPr>
          <w:rStyle w:val="VerbatimChar"/>
        </w:rPr>
        <w:t xml:space="preserve">ds:SignatureValue</w:t>
      </w:r>
      <w:r>
        <w:t xml:space="preserve"> </w:t>
      </w:r>
      <w:r>
        <w:t xml:space="preserve">(R‑1, byte‑confirmed against the DSS corpus). The host</w:t>
      </w:r>
      <w:r>
        <w:t xml:space="preserve"> </w:t>
      </w:r>
      <w:r>
        <w:t xml:space="preserve">canonicalizes</w:t>
      </w:r>
      <w:r>
        <w:t xml:space="preserve"> </w:t>
      </w:r>
      <w:r>
        <w:rPr>
          <w:rStyle w:val="VerbatimChar"/>
        </w:rPr>
        <w:t xml:space="preserve">ds:SignatureValue</w:t>
      </w:r>
      <w:r>
        <w:t xml:space="preserve"> </w:t>
      </w:r>
      <w:r>
        <w:t xml:space="preserve">with plain C14N 1.0 and stores it as the</w:t>
      </w:r>
      <w:r>
        <w:t xml:space="preserve"> </w:t>
      </w:r>
      <w:r>
        <w:rPr>
          <w:rStyle w:val="VerbatimChar"/>
        </w:rPr>
        <w:t xml:space="preserve">imprint_input</w:t>
      </w:r>
      <w:r>
        <w:t xml:space="preserve">; the kernel verifies the RFC 3161 token and the imprint.</w:t>
      </w:r>
    </w:p>
    <w:p>
      <w:pPr>
        <w:pStyle w:val="BodyText"/>
      </w:pPr>
      <w:r>
        <w:rPr>
          <w:rStyle w:val="VerbatimChar"/>
          <w:b/>
          <w:bCs/>
        </w:rPr>
        <w:t xml:space="preserve">SigAndRefsTimeStamp</w:t>
      </w:r>
      <w:r>
        <w:rPr>
          <w:b/>
          <w:bCs/>
        </w:rPr>
        <w:t xml:space="preserve">.</w:t>
      </w:r>
      <w:r>
        <w:t xml:space="preserve"> </w:t>
      </w:r>
      <w:r>
        <w:t xml:space="preserve">This is the hardest computation in the slice. Per</w:t>
      </w:r>
      <w:r>
        <w:t xml:space="preserve"> </w:t>
      </w:r>
      <w:r>
        <w:t xml:space="preserve">ETSI TS 101 903 §7.5.1</w:t>
      </w:r>
      <w:r>
        <w:t xml:space="preserve"> </w:t>
      </w:r>
      <w:r>
        <w:rPr>
          <w:i/>
          <w:iCs/>
        </w:rPr>
        <w:t xml:space="preserve">type‑1</w:t>
      </w:r>
      <w:r>
        <w:t xml:space="preserve"> </w:t>
      </w:r>
      <w:r>
        <w:t xml:space="preserve">coverage, the imprint is over the ordered</w:t>
      </w:r>
      <w:r>
        <w:t xml:space="preserve"> </w:t>
      </w:r>
      <w:r>
        <w:t xml:space="preserve">concatenation, each subtree plain‑C14N‑canonicalized, of</w:t>
      </w:r>
      <w:r>
        <w:t xml:space="preserve"> </w:t>
      </w:r>
      <w:r>
        <w:rPr>
          <w:rStyle w:val="VerbatimChar"/>
        </w:rPr>
        <w:t xml:space="preserve">ds:SignatureValue</w:t>
      </w:r>
      <w:r>
        <w:t xml:space="preserve"> </w:t>
      </w:r>
      <w:r>
        <w:t xml:space="preserve">followed by every</w:t>
      </w:r>
      <w:r>
        <w:t xml:space="preserve"> </w:t>
      </w:r>
      <w:r>
        <w:rPr>
          <w:rStyle w:val="VerbatimChar"/>
        </w:rPr>
        <w:t xml:space="preserve">SignatureTimeStamp</w:t>
      </w:r>
      <w:r>
        <w:t xml:space="preserve">,</w:t>
      </w:r>
      <w:r>
        <w:t xml:space="preserve"> </w:t>
      </w:r>
      <w:r>
        <w:rPr>
          <w:rStyle w:val="VerbatimChar"/>
        </w:rPr>
        <w:t xml:space="preserve">CompleteCertificateRefs</w:t>
      </w:r>
      <w:r>
        <w:t xml:space="preserve">,</w:t>
      </w:r>
      <w:r>
        <w:t xml:space="preserve"> </w:t>
      </w:r>
      <w:r>
        <w:rPr>
          <w:rStyle w:val="VerbatimChar"/>
        </w:rPr>
        <w:t xml:space="preserve">CompleteRevocationRefs</w:t>
      </w:r>
      <w:r>
        <w:t xml:space="preserve"> </w:t>
      </w:r>
      <w:r>
        <w:t xml:space="preserve">and (when present)</w:t>
      </w:r>
      <w:r>
        <w:t xml:space="preserve"> </w:t>
      </w:r>
      <w:r>
        <w:rPr>
          <w:rStyle w:val="VerbatimChar"/>
        </w:rPr>
        <w:t xml:space="preserve">AttributeCertificateRefs</w:t>
      </w:r>
      <w:r>
        <w:t xml:space="preserve"> </w:t>
      </w:r>
      <w:r>
        <w:t xml:space="preserve">/</w:t>
      </w:r>
      <w:r>
        <w:t xml:space="preserve"> </w:t>
      </w:r>
      <w:r>
        <w:rPr>
          <w:rStyle w:val="VerbatimChar"/>
        </w:rPr>
        <w:t xml:space="preserve">AttributeRevocationRefs</w:t>
      </w:r>
      <w:r>
        <w:t xml:space="preserve">, walked in document order</w:t>
      </w:r>
      <w:r>
        <w:t xml:space="preserve"> </w:t>
      </w:r>
      <w:r>
        <w:t xml:space="preserve">under</w:t>
      </w:r>
      <w:r>
        <w:t xml:space="preserve"> </w:t>
      </w:r>
      <w:r>
        <w:rPr>
          <w:rStyle w:val="VerbatimChar"/>
        </w:rPr>
        <w:t xml:space="preserve">UnsignedSignatureProperties</w:t>
      </w:r>
      <w:r>
        <w:t xml:space="preserve"> </w:t>
      </w:r>
      <w:r>
        <w:t xml:space="preserve">up to (not including) the timestamp itself</w:t>
      </w:r>
      <w:r>
        <w:t xml:space="preserve"> </w:t>
      </w:r>
      <w:r>
        <w:t xml:space="preserve">(</w:t>
      </w:r>
      <w:r>
        <w:rPr>
          <w:rStyle w:val="VerbatimChar"/>
        </w:rPr>
        <w:t xml:space="preserve">build_sig_and_refs_imprint</w:t>
      </w:r>
      <w:r>
        <w:t xml:space="preserve">,</w:t>
      </w:r>
      <w:r>
        <w:t xml:space="preserve"> </w:t>
      </w:r>
      <w:r>
        <w:rPr>
          <w:rStyle w:val="VerbatimChar"/>
        </w:rPr>
        <w:t xml:space="preserve">crates/pverify-xades/src/parse.rs</w:t>
      </w:r>
      <w:r>
        <w:t xml:space="preserve">). The</w:t>
      </w:r>
      <w:r>
        <w:t xml:space="preserve"> </w:t>
      </w:r>
      <w:r>
        <w:t xml:space="preserve">reconstruction is the highest‑risk byte‑exact operation in the format; the</w:t>
      </w:r>
      <w:r>
        <w:t xml:space="preserve"> </w:t>
      </w:r>
      <w:r>
        <w:t xml:space="preserve">design is explicitly</w:t>
      </w:r>
      <w:r>
        <w:t xml:space="preserve"> </w:t>
      </w:r>
      <w:r>
        <w:rPr>
          <w:i/>
          <w:iCs/>
        </w:rPr>
        <w:t xml:space="preserve">honest‑indeterminate</w:t>
      </w:r>
      <w:r>
        <w:t xml:space="preserve">: if the reconstructed concatenation</w:t>
      </w:r>
      <w:r>
        <w:t xml:space="preserve"> </w:t>
      </w:r>
      <w:r>
        <w:t xml:space="preserve">does not reproduce the imprint, the kernel records</w:t>
      </w:r>
      <w:r>
        <w:t xml:space="preserve"> </w:t>
      </w:r>
      <w:r>
        <w:rPr>
          <w:rStyle w:val="VerbatimChar"/>
        </w:rPr>
        <w:t xml:space="preserve">message_imprint_match = false</w:t>
      </w:r>
      <w:r>
        <w:t xml:space="preserve"> </w:t>
      </w:r>
      <w:r>
        <w:t xml:space="preserve">and surfaces it rather than fabricating a match.</w:t>
      </w:r>
      <w:r>
        <w:t xml:space="preserve"> </w:t>
      </w:r>
      <w:r>
        <w:t xml:space="preserve">Against the chosen DSS fixture the type‑1 imprint does reconstruct, yielding a</w:t>
      </w:r>
      <w:r>
        <w:t xml:space="preserve"> </w:t>
      </w:r>
      <w:r>
        <w:t xml:space="preserve">genuine</w:t>
      </w:r>
      <w:r>
        <w:t xml:space="preserve"> </w:t>
      </w:r>
      <w:r>
        <w:rPr>
          <w:rStyle w:val="VerbatimChar"/>
        </w:rPr>
        <w:t xml:space="preserve">TOTAL_PASSED</w:t>
      </w:r>
      <w:r>
        <w:t xml:space="preserve"> </w:t>
      </w:r>
      <w:r>
        <w:t xml:space="preserve">rather than a degrade.</w:t>
      </w:r>
    </w:p>
    <w:p>
      <w:pPr>
        <w:pStyle w:val="BodyText"/>
      </w:pPr>
      <w:r>
        <w:rPr>
          <w:b/>
          <w:bCs/>
        </w:rPr>
        <w:t xml:space="preserve">Imprint‑mismatch verdict.</w:t>
      </w:r>
      <w:r>
        <w:t xml:space="preserve"> </w:t>
      </w:r>
      <w:r>
        <w:t xml:space="preserve">When an in‑scope timestamp's imprint does</w:t>
      </w:r>
      <w:r>
        <w:t xml:space="preserve"> </w:t>
      </w:r>
      <w:r>
        <w:rPr>
          <w:i/>
          <w:iCs/>
        </w:rPr>
        <w:t xml:space="preserve">not</w:t>
      </w:r>
      <w:r>
        <w:t xml:space="preserve"> </w:t>
      </w:r>
      <w:r>
        <w:t xml:space="preserve">match (or could not be verified — for example because the timestamp declared an</w:t>
      </w:r>
      <w:r>
        <w:t xml:space="preserve"> </w:t>
      </w:r>
      <w:r>
        <w:t xml:space="preserve">unsupported canonicalization,</w:t>
      </w:r>
      <w:r>
        <w:t xml:space="preserve"> </w:t>
      </w:r>
      <w:r>
        <w:rPr>
          <w:rStyle w:val="VerbatimChar"/>
        </w:rPr>
        <w:t xml:space="preserve">canonicalization_supported = false</w:t>
      </w:r>
      <w:r>
        <w:t xml:space="preserve">) and the rest</w:t>
      </w:r>
      <w:r>
        <w:t xml:space="preserve"> </w:t>
      </w:r>
      <w:r>
        <w:t xml:space="preserve">of the signature is otherwise valid (the base aggregation returned</w:t>
      </w:r>
      <w:r>
        <w:t xml:space="preserve"> </w:t>
      </w:r>
      <w:r>
        <w:rPr>
          <w:rStyle w:val="VerbatimChar"/>
        </w:rPr>
        <w:t xml:space="preserve">TOTAL_PASSED</w:t>
      </w:r>
      <w:r>
        <w:t xml:space="preserve">), the kernel downgrades to</w:t>
      </w:r>
      <w:r>
        <w:t xml:space="preserve"> </w:t>
      </w:r>
      <w:r>
        <w:rPr>
          <w:rStyle w:val="VerbatimChar"/>
        </w:rPr>
        <w:t xml:space="preserve">INDETERMINATE</w:t>
      </w:r>
      <w:r>
        <w:t xml:space="preserve"> </w:t>
      </w:r>
      <w:r>
        <w:rPr>
          <w:rStyle w:val="VerbatimChar"/>
        </w:rPr>
        <w:t xml:space="preserve">xades_timestamp_imprint_mismatch</w:t>
      </w:r>
      <w:r>
        <w:t xml:space="preserve">: the signature is not forged, but its claimed</w:t>
      </w:r>
      <w:r>
        <w:t xml:space="preserve"> </w:t>
      </w:r>
      <w:r>
        <w:t xml:space="preserve">time cannot be confirmed (ETSI EN 319 102‑1). A genuine</w:t>
      </w:r>
      <w:r>
        <w:t xml:space="preserve"> </w:t>
      </w:r>
      <w:r>
        <w:rPr>
          <w:rStyle w:val="VerbatimChar"/>
        </w:rPr>
        <w:t xml:space="preserve">TOTAL_FAILED</w:t>
      </w:r>
      <w:r>
        <w:t xml:space="preserve"> </w:t>
      </w:r>
      <w:r>
        <w:t xml:space="preserve">signer/reference failure keeps precedence — the downgrade only touches a</w:t>
      </w:r>
      <w:r>
        <w:t xml:space="preserve"> </w:t>
      </w:r>
      <w:r>
        <w:t xml:space="preserve">passing verdict, never masking proven failure.</w:t>
      </w:r>
    </w:p>
    <w:p>
      <w:pPr>
        <w:pStyle w:val="BodyText"/>
      </w:pPr>
      <w:r>
        <w:rPr>
          <w:b/>
          <w:bCs/>
        </w:rPr>
        <w:t xml:space="preserve">B‑LT embedded material.</w:t>
      </w:r>
      <w:r>
        <w:t xml:space="preserve"> </w:t>
      </w:r>
      <w:r>
        <w:rPr>
          <w:rStyle w:val="VerbatimChar"/>
        </w:rPr>
        <w:t xml:space="preserve">CertificateValues/EncapsulatedX509Certificate</w:t>
      </w:r>
      <w:r>
        <w:t xml:space="preserve"> </w:t>
      </w:r>
      <w:r>
        <w:t xml:space="preserve">become chain material;</w:t>
      </w:r>
      <w:r>
        <w:t xml:space="preserve"> </w:t>
      </w:r>
      <w:r>
        <w:rPr>
          <w:rStyle w:val="VerbatimChar"/>
        </w:rPr>
        <w:t xml:space="preserve">RevocationValues/CRLValues/EncapsulatedCRLValue</w:t>
      </w:r>
      <w:r>
        <w:t xml:space="preserve"> </w:t>
      </w:r>
      <w:r>
        <w:t xml:space="preserve">and</w:t>
      </w:r>
      <w:r>
        <w:t xml:space="preserve"> </w:t>
      </w:r>
      <w:r>
        <w:rPr>
          <w:rStyle w:val="VerbatimChar"/>
        </w:rPr>
        <w:t xml:space="preserve">OCSPValues/EncapsulatedOCSPValue</w:t>
      </w:r>
      <w:r>
        <w:t xml:space="preserve"> </w:t>
      </w:r>
      <w:r>
        <w:t xml:space="preserve">feed the existing embedded‑CRL/OCSP channels.</w:t>
      </w:r>
      <w:r>
        <w:t xml:space="preserve"> </w:t>
      </w:r>
      <w:r>
        <w:t xml:space="preserve">One format‑specific subtlety: XAdES</w:t>
      </w:r>
      <w:r>
        <w:t xml:space="preserve"> </w:t>
      </w:r>
      <w:r>
        <w:rPr>
          <w:rStyle w:val="VerbatimChar"/>
        </w:rPr>
        <w:t xml:space="preserve">EncapsulatedOCSPValue</w:t>
      </w:r>
      <w:r>
        <w:t xml:space="preserve"> </w:t>
      </w:r>
      <w:r>
        <w:t xml:space="preserve">carries a</w:t>
      </w:r>
      <w:r>
        <w:t xml:space="preserve"> </w:t>
      </w:r>
      <w:r>
        <w:rPr>
          <w:i/>
          <w:iCs/>
        </w:rPr>
        <w:t xml:space="preserve">full</w:t>
      </w:r>
      <w:r>
        <w:t xml:space="preserve"> </w:t>
      </w:r>
      <w:r>
        <w:t xml:space="preserve">RFC 6960</w:t>
      </w:r>
      <w:r>
        <w:t xml:space="preserve"> </w:t>
      </w:r>
      <w:r>
        <w:rPr>
          <w:rStyle w:val="VerbatimChar"/>
        </w:rPr>
        <w:t xml:space="preserve">OCSPResponse</w:t>
      </w:r>
      <w:r>
        <w:t xml:space="preserve"> </w:t>
      </w:r>
      <w:r>
        <w:t xml:space="preserve">(responseStatus +</w:t>
      </w:r>
      <w:r>
        <w:t xml:space="preserve"> </w:t>
      </w:r>
      <w:r>
        <w:rPr>
          <w:rStyle w:val="VerbatimChar"/>
        </w:rPr>
        <w:t xml:space="preserve">responseBytes</w:t>
      </w:r>
      <w:r>
        <w:t xml:space="preserve"> </w:t>
      </w:r>
      <w:r>
        <w:t xml:space="preserve">wrapper), whereas the</w:t>
      </w:r>
      <w:r>
        <w:t xml:space="preserve"> </w:t>
      </w:r>
      <w:r>
        <w:t xml:space="preserve">kernel (like CAdES</w:t>
      </w:r>
      <w:r>
        <w:t xml:space="preserve"> </w:t>
      </w:r>
      <w:r>
        <w:rPr>
          <w:rStyle w:val="VerbatimChar"/>
        </w:rPr>
        <w:t xml:space="preserve">revocation-values.ocspVals</w:t>
      </w:r>
      <w:r>
        <w:t xml:space="preserve">) consumes a bare</w:t>
      </w:r>
      <w:r>
        <w:t xml:space="preserve"> </w:t>
      </w:r>
      <w:r>
        <w:rPr>
          <w:rStyle w:val="VerbatimChar"/>
        </w:rPr>
        <w:t xml:space="preserve">BasicOCSPResponse</w:t>
      </w:r>
      <w:r>
        <w:t xml:space="preserve">. The host therefore unwraps the</w:t>
      </w:r>
      <w:r>
        <w:t xml:space="preserve"> </w:t>
      </w:r>
      <w:r>
        <w:rPr>
          <w:rStyle w:val="VerbatimChar"/>
        </w:rPr>
        <w:t xml:space="preserve">OCSPResponse</w:t>
      </w:r>
      <w:r>
        <w:t xml:space="preserve"> </w:t>
      </w:r>
      <w:r>
        <w:t xml:space="preserve">to its inner</w:t>
      </w:r>
      <w:r>
        <w:t xml:space="preserve"> </w:t>
      </w:r>
      <w:r>
        <w:rPr>
          <w:rStyle w:val="VerbatimChar"/>
        </w:rPr>
        <w:t xml:space="preserve">BasicOCSPResponse</w:t>
      </w:r>
      <w:r>
        <w:t xml:space="preserve"> </w:t>
      </w:r>
      <w:r>
        <w:t xml:space="preserve">with a minimal hand‑rolled DER walk (</w:t>
      </w:r>
      <w:r>
        <w:rPr>
          <w:rStyle w:val="VerbatimChar"/>
        </w:rPr>
        <w:t xml:space="preserve">unwrap_ocsp_response</w:t>
      </w:r>
      <w:r>
        <w:t xml:space="preserve">,</w:t>
      </w:r>
      <w:r>
        <w:t xml:space="preserve"> </w:t>
      </w:r>
      <w:r>
        <w:rPr>
          <w:rStyle w:val="VerbatimChar"/>
        </w:rPr>
        <w:t xml:space="preserve">crates/pverify-xades/src/parse.rs</w:t>
      </w:r>
      <w:r>
        <w:t xml:space="preserve">) before threading it in; a structure that</w:t>
      </w:r>
      <w:r>
        <w:t xml:space="preserve"> </w:t>
      </w:r>
      <w:r>
        <w:t xml:space="preserve">does not match is returned unchanged so the kernel evaluates or rejects it as a</w:t>
      </w:r>
      <w:r>
        <w:t xml:space="preserve"> </w:t>
      </w:r>
      <w:r>
        <w:t xml:space="preserve">fact, never panics. The presence of any B‑LT payload promotes the reported</w:t>
      </w:r>
      <w:r>
        <w:t xml:space="preserve"> </w:t>
      </w:r>
      <w:r>
        <w:rPr>
          <w:rStyle w:val="VerbatimChar"/>
        </w:rPr>
        <w:t xml:space="preserve">format</w:t>
      </w:r>
      <w:r>
        <w:t xml:space="preserve"> </w:t>
      </w:r>
      <w:r>
        <w:t xml:space="preserve">to</w:t>
      </w:r>
      <w:r>
        <w:t xml:space="preserve"> </w:t>
      </w:r>
      <w:r>
        <w:rPr>
          <w:rStyle w:val="VerbatimChar"/>
        </w:rPr>
        <w:t xml:space="preserve">XAdES-B-LT</w:t>
      </w:r>
      <w:r>
        <w:t xml:space="preserve">; a verified signature timestamp without LT payload is</w:t>
      </w:r>
      <w:r>
        <w:t xml:space="preserve"> </w:t>
      </w:r>
      <w:r>
        <w:rPr>
          <w:rStyle w:val="VerbatimChar"/>
        </w:rPr>
        <w:t xml:space="preserve">XAdES-B-T</w:t>
      </w:r>
      <w:r>
        <w:t xml:space="preserve">; neither is</w:t>
      </w:r>
      <w:r>
        <w:t xml:space="preserve"> </w:t>
      </w:r>
      <w:r>
        <w:rPr>
          <w:rStyle w:val="VerbatimChar"/>
        </w:rPr>
        <w:t xml:space="preserve">XAdES-B-B</w:t>
      </w:r>
      <w:r>
        <w:t xml:space="preserve">.</w:t>
      </w:r>
    </w:p>
    <w:p>
      <w:pPr>
        <w:pStyle w:val="BodyText"/>
      </w:pPr>
      <w:r>
        <w:rPr>
          <w:b/>
          <w:bCs/>
        </w:rPr>
        <w:t xml:space="preserve">Per‑object VRT.</w:t>
      </w:r>
      <w:r>
        <w:t xml:space="preserve"> </w:t>
      </w:r>
      <w:r>
        <w:t xml:space="preserve">As with every format, each object (signer chain, signer</w:t>
      </w:r>
      <w:r>
        <w:t xml:space="preserve"> </w:t>
      </w:r>
      <w:r>
        <w:t xml:space="preserve">signature, each signature timestamp) is judged at its own Validation Reference</w:t>
      </w:r>
      <w:r>
        <w:t xml:space="preserve"> </w:t>
      </w:r>
      <w:r>
        <w:t xml:space="preserve">Time derived by the recursive‑outer‑covering engine (</w:t>
      </w:r>
      <w:r>
        <w:rPr>
          <w:rStyle w:val="VerbatimChar"/>
        </w:rPr>
        <w:t xml:space="preserve">crate::vrt::derive_vrt</w:t>
      </w:r>
      <w:r>
        <w:t xml:space="preserve">,</w:t>
      </w:r>
      <w:r>
        <w:t xml:space="preserve"> </w:t>
      </w:r>
      <w:r>
        <w:t xml:space="preserve">see Chapter 12). When a signature timestamp's GenTime promotes the signer chain's</w:t>
      </w:r>
      <w:r>
        <w:t xml:space="preserve"> </w:t>
      </w:r>
      <w:r>
        <w:t xml:space="preserve">VRT past the request time, the kernel</w:t>
      </w:r>
      <w:r>
        <w:t xml:space="preserve"> </w:t>
      </w:r>
      <w:r>
        <w:rPr>
          <w:i/>
          <w:iCs/>
        </w:rPr>
        <w:t xml:space="preserve">re‑validates the chain at that promoted</w:t>
      </w:r>
      <w:r>
        <w:rPr>
          <w:i/>
          <w:iCs/>
        </w:rPr>
        <w:t xml:space="preserve"> </w:t>
      </w:r>
      <w:r>
        <w:rPr>
          <w:i/>
          <w:iCs/>
        </w:rPr>
        <w:t xml:space="preserve">time</w:t>
      </w:r>
      <w:r>
        <w:t xml:space="preserve"> </w:t>
      </w:r>
      <w:r>
        <w:t xml:space="preserve">(</w:t>
      </w:r>
      <w:r>
        <w:rPr>
          <w:rStyle w:val="VerbatimChar"/>
        </w:rPr>
        <w:t xml:space="preserve">crates/pverify-core/src/xades.rs</w:t>
      </w:r>
      <w:r>
        <w:t xml:space="preserve">), so a signer certificate that expired</w:t>
      </w:r>
      <w:r>
        <w:t xml:space="preserve"> </w:t>
      </w:r>
      <w:r>
        <w:t xml:space="preserve">after signing but was timestamped while valid still verifies — the headline</w:t>
      </w:r>
      <w:r>
        <w:t xml:space="preserve"> </w:t>
      </w:r>
      <w:r>
        <w:t xml:space="preserve">B‑LT payoff. TSA‑chain revocation is applied per timestamp at each timestamp's</w:t>
      </w:r>
      <w:r>
        <w:t xml:space="preserve"> </w:t>
      </w:r>
      <w:r>
        <w:t xml:space="preserve">own VRT through the shared</w:t>
      </w:r>
      <w:r>
        <w:t xml:space="preserve"> </w:t>
      </w:r>
      <w:r>
        <w:rPr>
          <w:rStyle w:val="VerbatimChar"/>
        </w:rPr>
        <w:t xml:space="preserve">apply_tsa_chain_revocation_for_token</w:t>
      </w:r>
      <w:r>
        <w:t xml:space="preserve"> </w:t>
      </w:r>
      <w:r>
        <w:t xml:space="preserve">helper</w:t>
      </w:r>
      <w:r>
        <w:t xml:space="preserve"> </w:t>
      </w:r>
      <w:r>
        <w:t xml:space="preserve">(branch 033), bringing XAdES to parity with CAdES/PAdES on TSA revocation</w:t>
      </w:r>
      <w:r>
        <w:t xml:space="preserve"> </w:t>
      </w:r>
      <w:r>
        <w:t xml:space="preserve">consistency.</w:t>
      </w:r>
    </w:p>
    <w:bookmarkStart w:id="189" w:name="Xdb255aba4c5c2c0a1aceadcbadd0d7145ffdcf7"/>
    <w:p>
      <w:pPr>
        <w:pStyle w:val="Heading3"/>
      </w:pPr>
      <w:r>
        <w:t xml:space="preserve">7.5.1 XAdES B‑LTA:</w:t>
      </w:r>
      <w:r>
        <w:t xml:space="preserve"> </w:t>
      </w:r>
      <w:r>
        <w:rPr>
          <w:rStyle w:val="VerbatimChar"/>
        </w:rPr>
        <w:t xml:space="preserve">ArchiveTimeStamp</w:t>
      </w:r>
      <w:r>
        <w:t xml:space="preserve"> </w:t>
      </w:r>
      <w:r>
        <w:t xml:space="preserve">imprint verification (branch 036)</w:t>
      </w:r>
    </w:p>
    <w:p>
      <w:pPr>
        <w:pStyle w:val="FirstParagraph"/>
      </w:pPr>
      <w:r>
        <w:t xml:space="preserve">Branch</w:t>
      </w:r>
      <w:r>
        <w:t xml:space="preserve"> </w:t>
      </w:r>
      <w:r>
        <w:rPr>
          <w:rStyle w:val="VerbatimChar"/>
        </w:rPr>
        <w:t xml:space="preserve">036-xades-blta</w:t>
      </w:r>
      <w:r>
        <w:t xml:space="preserve"> </w:t>
      </w:r>
      <w:r>
        <w:t xml:space="preserve">implements</w:t>
      </w:r>
      <w:r>
        <w:t xml:space="preserve"> </w:t>
      </w:r>
      <w:r>
        <w:rPr>
          <w:rStyle w:val="VerbatimChar"/>
        </w:rPr>
        <w:t xml:space="preserve">ArchiveTimeStamp</w:t>
      </w:r>
      <w:r>
        <w:t xml:space="preserve"> </w:t>
      </w:r>
      <w:r>
        <w:t xml:space="preserve">imprint recomputation for</w:t>
      </w:r>
      <w:r>
        <w:t xml:space="preserve"> </w:t>
      </w:r>
      <w:r>
        <w:t xml:space="preserve">XAdES B‑LTA, closing the gap noted by §I for this tier (ETSI TS 101 903 v1.4.2</w:t>
      </w:r>
      <w:r>
        <w:t xml:space="preserve"> </w:t>
      </w:r>
      <w:r>
        <w:t xml:space="preserve">Annex A.1.5).</w:t>
      </w:r>
    </w:p>
    <w:p>
      <w:pPr>
        <w:pStyle w:val="BodyText"/>
      </w:pPr>
      <w:r>
        <w:rPr>
          <w:rStyle w:val="VerbatimChar"/>
          <w:b/>
          <w:bCs/>
        </w:rPr>
        <w:t xml:space="preserve">SignatureFormat::XadesBLta</w:t>
      </w:r>
      <w:r>
        <w:t xml:space="preserve"> </w:t>
      </w:r>
      <w:r>
        <w:t xml:space="preserve">(</w:t>
      </w:r>
      <w:r>
        <w:rPr>
          <w:rStyle w:val="VerbatimChar"/>
        </w:rPr>
        <w:t xml:space="preserve">"XAdES-B-LTA"</w:t>
      </w:r>
      <w:r>
        <w:t xml:space="preserve">) is promoted when at least</w:t>
      </w:r>
      <w:r>
        <w:t xml:space="preserve"> </w:t>
      </w:r>
      <w:r>
        <w:t xml:space="preserve">one</w:t>
      </w:r>
      <w:r>
        <w:t xml:space="preserve"> </w:t>
      </w:r>
      <w:r>
        <w:rPr>
          <w:rStyle w:val="VerbatimChar"/>
        </w:rPr>
        <w:t xml:space="preserve">ArchiveTimeStamp</w:t>
      </w:r>
      <w:r>
        <w:t xml:space="preserve"> </w:t>
      </w:r>
      <w:r>
        <w:t xml:space="preserve">is present in</w:t>
      </w:r>
      <w:r>
        <w:t xml:space="preserve"> </w:t>
      </w:r>
      <w:r>
        <w:rPr>
          <w:rStyle w:val="VerbatimChar"/>
        </w:rPr>
        <w:t xml:space="preserve">UnsignedSignatureProperties</w:t>
      </w:r>
      <w:r>
        <w:t xml:space="preserve">. Like the</w:t>
      </w:r>
      <w:r>
        <w:t xml:space="preserve"> </w:t>
      </w:r>
      <w:r>
        <w:t xml:space="preserve">B‑T/B‑LT levels, the promotion is a</w:t>
      </w:r>
      <w:r>
        <w:t xml:space="preserve"> </w:t>
      </w:r>
      <w:r>
        <w:rPr>
          <w:i/>
          <w:iCs/>
        </w:rPr>
        <w:t xml:space="preserve">recognised structural fact</w:t>
      </w:r>
      <w:r>
        <w:t xml:space="preserve">, not a claimed</w:t>
      </w:r>
      <w:r>
        <w:t xml:space="preserve"> </w:t>
      </w:r>
      <w:r>
        <w:t xml:space="preserve">profile.</w:t>
      </w:r>
    </w:p>
    <w:p>
      <w:pPr>
        <w:pStyle w:val="BodyText"/>
      </w:pPr>
      <w:r>
        <w:rPr>
          <w:b/>
          <w:bCs/>
        </w:rPr>
        <w:t xml:space="preserve">Imprint construction.</w:t>
      </w:r>
      <w:r>
        <w:t xml:space="preserve"> </w:t>
      </w:r>
      <w:r>
        <w:t xml:space="preserve">The imprint input is the Exclusive‑C14N</w:t>
      </w:r>
      <w:r>
        <w:t xml:space="preserve"> </w:t>
      </w:r>
      <w:r>
        <w:t xml:space="preserve">(</w:t>
      </w:r>
      <w:r>
        <w:rPr>
          <w:rStyle w:val="VerbatimChar"/>
        </w:rPr>
        <w:t xml:space="preserve">bergshamra-c14n</w:t>
      </w:r>
      <w:r>
        <w:t xml:space="preserve">) serialization of the entire</w:t>
      </w:r>
      <w:r>
        <w:t xml:space="preserve"> </w:t>
      </w:r>
      <w:r>
        <w:rPr>
          <w:rStyle w:val="VerbatimChar"/>
        </w:rPr>
        <w:t xml:space="preserve">ds:Signature</w:t>
      </w:r>
      <w:r>
        <w:t xml:space="preserve"> </w:t>
      </w:r>
      <w:r>
        <w:t xml:space="preserve">element, with the</w:t>
      </w:r>
      <w:r>
        <w:t xml:space="preserve"> </w:t>
      </w:r>
      <w:r>
        <w:t xml:space="preserve">node‑set of subsequent</w:t>
      </w:r>
      <w:r>
        <w:t xml:space="preserve"> </w:t>
      </w:r>
      <w:r>
        <w:rPr>
          <w:rStyle w:val="VerbatimChar"/>
        </w:rPr>
        <w:t xml:space="preserve">ArchiveTimeStamp</w:t>
      </w:r>
      <w:r>
        <w:t xml:space="preserve"> </w:t>
      </w:r>
      <w:r>
        <w:t xml:space="preserve">elements (those at index</w:t>
      </w:r>
      <w:r>
        <w:t xml:space="preserve"> </w:t>
      </w:r>
      <w:r>
        <w:rPr>
          <w:rStyle w:val="VerbatimChar"/>
        </w:rPr>
        <w:t xml:space="preserve">k</w:t>
      </w:r>
      <w:r>
        <w:t xml:space="preserve"> </w:t>
      </w:r>
      <w:r>
        <w:t xml:space="preserve">and</w:t>
      </w:r>
      <w:r>
        <w:t xml:space="preserve"> </w:t>
      </w:r>
      <w:r>
        <w:t xml:space="preserve">later, where the current token is at index</w:t>
      </w:r>
      <w:r>
        <w:t xml:space="preserve"> </w:t>
      </w:r>
      <w:r>
        <w:rPr>
          <w:rStyle w:val="VerbatimChar"/>
        </w:rPr>
        <w:t xml:space="preserve">k-1</w:t>
      </w:r>
      <w:r>
        <w:t xml:space="preserve">)</w:t>
      </w:r>
      <w:r>
        <w:t xml:space="preserve"> </w:t>
      </w:r>
      <w:r>
        <w:rPr>
          <w:i/>
          <w:iCs/>
        </w:rPr>
        <w:t xml:space="preserve">subtracted</w:t>
      </w:r>
      <w:r>
        <w:t xml:space="preserve"> </w:t>
      </w:r>
      <w:r>
        <w:t xml:space="preserve">before C14N.</w:t>
      </w:r>
      <w:r>
        <w:t xml:space="preserve"> </w:t>
      </w:r>
      <w:r>
        <w:t xml:space="preserve">This is the "circular exclusion" discipline: each ATS commits to every prior ATS</w:t>
      </w:r>
      <w:r>
        <w:t xml:space="preserve"> </w:t>
      </w:r>
      <w:r>
        <w:t xml:space="preserve">plus the signature body, forming a forward hash chain, while the token being</w:t>
      </w:r>
      <w:r>
        <w:t xml:space="preserve"> </w:t>
      </w:r>
      <w:r>
        <w:t xml:space="preserve">recomputed is excluded so its own imprint can be independently verified. The</w:t>
      </w:r>
      <w:r>
        <w:t xml:space="preserve"> </w:t>
      </w:r>
      <w:r>
        <w:t xml:space="preserve">pre‑computed bytes are stored as</w:t>
      </w:r>
      <w:r>
        <w:t xml:space="preserve"> </w:t>
      </w:r>
      <w:r>
        <w:rPr>
          <w:rStyle w:val="VerbatimChar"/>
        </w:rPr>
        <w:t xml:space="preserve">XadesUnverifiedTimestamp.imprint_input: Vec&lt;u8&gt;</w:t>
      </w:r>
      <w:r>
        <w:t xml:space="preserve"> </w:t>
      </w:r>
      <w:r>
        <w:t xml:space="preserve">by the host (</w:t>
      </w:r>
      <w:r>
        <w:rPr>
          <w:rStyle w:val="VerbatimChar"/>
        </w:rPr>
        <w:t xml:space="preserve">pverify-xades</w:t>
      </w:r>
      <w:r>
        <w:t xml:space="preserve">); the kernel (</w:t>
      </w:r>
      <w:r>
        <w:rPr>
          <w:rStyle w:val="VerbatimChar"/>
        </w:rPr>
        <w:t xml:space="preserve">verify_xades</w:t>
      </w:r>
      <w:r>
        <w:t xml:space="preserve">) never</w:t>
      </w:r>
      <w:r>
        <w:t xml:space="preserve"> </w:t>
      </w:r>
      <w:r>
        <w:t xml:space="preserve">touches XML and simply calls</w:t>
      </w:r>
      <w:r>
        <w:t xml:space="preserve"> </w:t>
      </w:r>
      <w:r>
        <w:rPr>
          <w:rStyle w:val="VerbatimChar"/>
        </w:rPr>
        <w:t xml:space="preserve">verify_timestamp_token</w:t>
      </w:r>
      <w:r>
        <w:t xml:space="preserve"> </w:t>
      </w:r>
      <w:r>
        <w:t xml:space="preserve">with those bytes.</w:t>
      </w:r>
    </w:p>
    <w:p>
      <w:pPr>
        <w:pStyle w:val="BodyText"/>
      </w:pPr>
      <w:r>
        <w:rPr>
          <w:b/>
          <w:bCs/>
        </w:rPr>
        <w:t xml:space="preserve">Shared LTA infrastructure.</w:t>
      </w:r>
      <w:r>
        <w:t xml:space="preserve"> </w:t>
      </w:r>
      <w:r>
        <w:rPr>
          <w:rStyle w:val="VerbatimChar"/>
        </w:rPr>
        <w:t xml:space="preserve">LongTermArchivalIndication</w:t>
      </w:r>
      <w:r>
        <w:t xml:space="preserve"> </w:t>
      </w:r>
      <w:r>
        <w:t xml:space="preserve">and</w:t>
      </w:r>
      <w:r>
        <w:t xml:space="preserve"> </w:t>
      </w:r>
      <w:r>
        <w:rPr>
          <w:rStyle w:val="VerbatimChar"/>
        </w:rPr>
        <w:t xml:space="preserve">ArchiveTimestampImprintRecord</w:t>
      </w:r>
      <w:r>
        <w:t xml:space="preserve"> </w:t>
      </w:r>
      <w:r>
        <w:t xml:space="preserve">are shared with the CAdES B‑LTA path (Chapter 5)</w:t>
      </w:r>
      <w:r>
        <w:t xml:space="preserve"> </w:t>
      </w:r>
      <w:r>
        <w:t xml:space="preserve">and require no new types. A verified XAdES archive timestamp populates</w:t>
      </w:r>
      <w:r>
        <w:t xml:space="preserve"> </w:t>
      </w:r>
      <w:r>
        <w:rPr>
          <w:rStyle w:val="VerbatimChar"/>
        </w:rPr>
        <w:t xml:space="preserve">embedded_validation_data.long_term_archival_indication</w:t>
      </w:r>
      <w:r>
        <w:t xml:space="preserve"> </w:t>
      </w:r>
      <w:r>
        <w:t xml:space="preserve">(previously</w:t>
      </w:r>
      <w:r>
        <w:t xml:space="preserve"> </w:t>
      </w:r>
      <w:r>
        <w:rPr>
          <w:rStyle w:val="VerbatimChar"/>
        </w:rPr>
        <w:t xml:space="preserve">no_archive_timestamp</w:t>
      </w:r>
      <w:r>
        <w:t xml:space="preserve"> </w:t>
      </w:r>
      <w:r>
        <w:t xml:space="preserve">for XAdES regardless of LT payload — that default is</w:t>
      </w:r>
      <w:r>
        <w:t xml:space="preserve"> </w:t>
      </w:r>
      <w:r>
        <w:t xml:space="preserve">superseded by a real</w:t>
      </w:r>
      <w:r>
        <w:t xml:space="preserve"> </w:t>
      </w:r>
      <w:r>
        <w:rPr>
          <w:rStyle w:val="VerbatimChar"/>
        </w:rPr>
        <w:t xml:space="preserve">LongTermArchivalIndication</w:t>
      </w:r>
      <w:r>
        <w:t xml:space="preserve"> </w:t>
      </w:r>
      <w:r>
        <w:t xml:space="preserve">when the imprint verifies).</w:t>
      </w:r>
    </w:p>
    <w:p>
      <w:pPr>
        <w:pStyle w:val="BodyText"/>
      </w:pPr>
      <w:r>
        <w:rPr>
          <w:b/>
          <w:bCs/>
        </w:rPr>
        <w:t xml:space="preserve">Scope and limitations.</w:t>
      </w:r>
      <w:r>
        <w:t xml:space="preserve"> </w:t>
      </w:r>
      <w:r>
        <w:t xml:space="preserve">The current implementation covers:</w:t>
      </w:r>
    </w:p>
    <w:p>
      <w:pPr>
        <w:pStyle w:val="Compact"/>
        <w:numPr>
          <w:ilvl w:val="0"/>
          <w:numId w:val="1062"/>
        </w:numPr>
      </w:pPr>
      <w:r>
        <w:t xml:space="preserve">A single-chain</w:t>
      </w:r>
      <w:r>
        <w:t xml:space="preserve"> </w:t>
      </w:r>
      <w:r>
        <w:rPr>
          <w:rStyle w:val="VerbatimChar"/>
        </w:rPr>
        <w:t xml:space="preserve">ArchiveTimeStamp</w:t>
      </w:r>
      <w:r>
        <w:t xml:space="preserve"> </w:t>
      </w:r>
      <w:r>
        <w:t xml:space="preserve">or a short ordered sequence where each</w:t>
      </w:r>
      <w:r>
        <w:t xml:space="preserve"> </w:t>
      </w:r>
      <w:r>
        <w:t xml:space="preserve">token's node‑set is well‑defined.</w:t>
      </w:r>
    </w:p>
    <w:p>
      <w:pPr>
        <w:pStyle w:val="Compact"/>
        <w:numPr>
          <w:ilvl w:val="0"/>
          <w:numId w:val="1062"/>
        </w:numPr>
      </w:pPr>
      <w:r>
        <w:t xml:space="preserve">The</w:t>
      </w:r>
      <w:r>
        <w:t xml:space="preserve"> </w:t>
      </w:r>
      <w:r>
        <w:rPr>
          <w:rStyle w:val="VerbatimChar"/>
        </w:rPr>
        <w:t xml:space="preserve">ArchiveTimeStamp</w:t>
      </w:r>
      <w:r>
        <w:t xml:space="preserve"> </w:t>
      </w:r>
      <w:r>
        <w:t xml:space="preserve">form in ETSI TS 101 903, not</w:t>
      </w:r>
      <w:r>
        <w:t xml:space="preserve"> </w:t>
      </w:r>
      <w:r>
        <w:rPr>
          <w:rStyle w:val="VerbatimChar"/>
        </w:rPr>
        <w:t xml:space="preserve">ArchiveTimeStampV3</w:t>
      </w:r>
      <w:r>
        <w:t xml:space="preserve">.</w:t>
      </w:r>
    </w:p>
    <w:p>
      <w:pPr>
        <w:pStyle w:val="FirstParagraph"/>
      </w:pPr>
      <w:r>
        <w:t xml:space="preserve">Out of scope:</w:t>
      </w:r>
    </w:p>
    <w:p>
      <w:pPr>
        <w:pStyle w:val="Compact"/>
        <w:numPr>
          <w:ilvl w:val="0"/>
          <w:numId w:val="1063"/>
        </w:numPr>
      </w:pPr>
      <w:r>
        <w:t xml:space="preserve">Multiple</w:t>
      </w:r>
      <w:r>
        <w:t xml:space="preserve"> </w:t>
      </w:r>
      <w:r>
        <w:rPr>
          <w:rStyle w:val="VerbatimChar"/>
        </w:rPr>
        <w:t xml:space="preserve">ArchiveTimeStamp</w:t>
      </w:r>
      <w:r>
        <w:t xml:space="preserve"> </w:t>
      </w:r>
      <w:r>
        <w:t xml:space="preserve">chains (loop processing for long ATS chains is a</w:t>
      </w:r>
      <w:r>
        <w:t xml:space="preserve"> </w:t>
      </w:r>
      <w:r>
        <w:t xml:space="preserve">future slice).</w:t>
      </w:r>
    </w:p>
    <w:p>
      <w:pPr>
        <w:pStyle w:val="Compact"/>
        <w:numPr>
          <w:ilvl w:val="0"/>
          <w:numId w:val="1063"/>
        </w:numPr>
      </w:pPr>
      <w:r>
        <w:rPr>
          <w:rStyle w:val="VerbatimChar"/>
        </w:rPr>
        <w:t xml:space="preserve">ArchiveTimeStamp</w:t>
      </w:r>
      <w:r>
        <w:t xml:space="preserve"> </w:t>
      </w:r>
      <w:r>
        <w:t xml:space="preserve">tokens that declare an XPath transform: those cannot be</w:t>
      </w:r>
      <w:r>
        <w:t xml:space="preserve"> </w:t>
      </w:r>
      <w:r>
        <w:t xml:space="preserve">recomputed without an XPath evaluator in the host. They are surfaced in</w:t>
      </w:r>
      <w:r>
        <w:t xml:space="preserve"> </w:t>
      </w:r>
      <w:r>
        <w:rPr>
          <w:rStyle w:val="VerbatimChar"/>
        </w:rPr>
        <w:t xml:space="preserve">unverified_timestamps</w:t>
      </w:r>
      <w:r>
        <w:t xml:space="preserve"> </w:t>
      </w:r>
      <w:r>
        <w:t xml:space="preserve">with an empty</w:t>
      </w:r>
      <w:r>
        <w:t xml:space="preserve"> </w:t>
      </w:r>
      <w:r>
        <w:rPr>
          <w:rStyle w:val="VerbatimChar"/>
        </w:rPr>
        <w:t xml:space="preserve">imprint_input</w:t>
      </w:r>
      <w:r>
        <w:t xml:space="preserve"> </w:t>
      </w:r>
      <w:r>
        <w:t xml:space="preserve">and do</w:t>
      </w:r>
      <w:r>
        <w:t xml:space="preserve"> </w:t>
      </w:r>
      <w:r>
        <w:rPr>
          <w:b/>
          <w:bCs/>
        </w:rPr>
        <w:t xml:space="preserve">not</w:t>
      </w:r>
      <w:r>
        <w:t xml:space="preserve"> </w:t>
      </w:r>
      <w:r>
        <w:t xml:space="preserve">downgrade</w:t>
      </w:r>
      <w:r>
        <w:t xml:space="preserve"> </w:t>
      </w:r>
      <w:r>
        <w:t xml:space="preserve">the verdict (cannot‑affirm). This is why the DSS XAdES‑LTA interop fixtures,</w:t>
      </w:r>
      <w:r>
        <w:t xml:space="preserve"> </w:t>
      </w:r>
      <w:r>
        <w:t xml:space="preserve">which use XPath transforms, are excluded from</w:t>
      </w:r>
      <w:r>
        <w:t xml:space="preserve"> </w:t>
      </w:r>
      <w:r>
        <w:rPr>
          <w:rStyle w:val="VerbatimChar"/>
        </w:rPr>
        <w:t xml:space="preserve">expectations.json</w:t>
      </w:r>
      <w:r>
        <w:t xml:space="preserve">.</w:t>
      </w:r>
    </w:p>
    <w:p>
      <w:pPr>
        <w:pStyle w:val="Compact"/>
        <w:numPr>
          <w:ilvl w:val="0"/>
          <w:numId w:val="1063"/>
        </w:numPr>
      </w:pPr>
      <w:r>
        <w:t xml:space="preserve">JAdES</w:t>
      </w:r>
      <w:r>
        <w:t xml:space="preserve"> </w:t>
      </w:r>
      <w:r>
        <w:rPr>
          <w:rStyle w:val="VerbatimChar"/>
        </w:rPr>
        <w:t xml:space="preserve">arcTst</w:t>
      </w:r>
      <w:r>
        <w:t xml:space="preserve"> </w:t>
      </w:r>
      <w:r>
        <w:t xml:space="preserve">(a separate format, out of scope for this slice).</w:t>
      </w:r>
    </w:p>
    <w:p>
      <w:pPr>
        <w:pStyle w:val="FirstParagraph"/>
      </w:pPr>
      <w:r>
        <w:rPr>
          <w:rStyle w:val="VerbatimChar"/>
        </w:rPr>
        <w:t xml:space="preserve">RefsOnlyTimeStamp</w:t>
      </w:r>
      <w:r>
        <w:t xml:space="preserve"> </w:t>
      </w:r>
      <w:r>
        <w:t xml:space="preserve">remains surfaced present‑but‑unverified (no imprint</w:t>
      </w:r>
      <w:r>
        <w:t xml:space="preserve"> </w:t>
      </w:r>
      <w:r>
        <w:t xml:space="preserve">recomputed) as before.</w:t>
      </w:r>
    </w:p>
    <w:bookmarkEnd w:id="189"/>
    <w:bookmarkEnd w:id="190"/>
    <w:bookmarkStart w:id="191" w:name="Xc0b75dd92591be7e90abdddc280fd5bb4f473a4"/>
    <w:p>
      <w:pPr>
        <w:pStyle w:val="Heading2"/>
      </w:pPr>
      <w:r>
        <w:t xml:space="preserve">7.6 Algorithm‑policy evaluation for XAdES</w:t>
      </w:r>
    </w:p>
    <w:p>
      <w:pPr>
        <w:pStyle w:val="FirstParagraph"/>
      </w:pPr>
      <w:r>
        <w:t xml:space="preserve">When the opt‑in algorithm policy is active (</w:t>
      </w:r>
      <w:r>
        <w:rPr>
          <w:rStyle w:val="VerbatimChar"/>
        </w:rPr>
        <w:t xml:space="preserve">--algorithm-policy</w:t>
      </w:r>
      <w:r>
        <w:t xml:space="preserve">, off by</w:t>
      </w:r>
      <w:r>
        <w:t xml:space="preserve"> </w:t>
      </w:r>
      <w:r>
        <w:t xml:space="preserve">default),</w:t>
      </w:r>
      <w:r>
        <w:t xml:space="preserve"> </w:t>
      </w:r>
      <w:r>
        <w:rPr>
          <w:rStyle w:val="VerbatimChar"/>
        </w:rPr>
        <w:t xml:space="preserve">evaluate_xades_algorithm_validity</w:t>
      </w:r>
      <w:r>
        <w:t xml:space="preserve"> </w:t>
      </w:r>
      <w:r>
        <w:t xml:space="preserve">(</w:t>
      </w:r>
      <w:r>
        <w:rPr>
          <w:rStyle w:val="VerbatimChar"/>
        </w:rPr>
        <w:t xml:space="preserve">crates/pverify-core/src/xades.rs</w:t>
      </w:r>
      <w:r>
        <w:t xml:space="preserve">) assembles a per‑object inventory and</w:t>
      </w:r>
      <w:r>
        <w:t xml:space="preserve"> </w:t>
      </w:r>
      <w:r>
        <w:t xml:space="preserve">evaluates each object's digest / signature family / key length against the</w:t>
      </w:r>
      <w:r>
        <w:t xml:space="preserve"> </w:t>
      </w:r>
      <w:r>
        <w:t xml:space="preserve">policy</w:t>
      </w:r>
      <w:r>
        <w:t xml:space="preserve"> </w:t>
      </w:r>
      <w:r>
        <w:rPr>
          <w:i/>
          <w:iCs/>
        </w:rPr>
        <w:t xml:space="preserve">as of that object's VRT</w:t>
      </w:r>
      <w:r>
        <w:t xml:space="preserve"> </w:t>
      </w:r>
      <w:r>
        <w:t xml:space="preserve">(read verbatim from the 031</w:t>
      </w:r>
      <w:r>
        <w:t xml:space="preserve"> </w:t>
      </w:r>
      <w:r>
        <w:rPr>
          <w:rStyle w:val="VerbatimChar"/>
        </w:rPr>
        <w:t xml:space="preserve">vrt</w:t>
      </w:r>
      <w:r>
        <w:t xml:space="preserve"> </w:t>
      </w:r>
      <w:r>
        <w:t xml:space="preserve">block, never</w:t>
      </w:r>
      <w:r>
        <w:t xml:space="preserve"> </w:t>
      </w:r>
      <w:r>
        <w:t xml:space="preserve">recomputed). The signer‑signature family and digest come from the</w:t>
      </w:r>
      <w:r>
        <w:t xml:space="preserve"> </w:t>
      </w:r>
      <w:r>
        <w:rPr>
          <w:rStyle w:val="VerbatimChar"/>
        </w:rPr>
        <w:t xml:space="preserve">SignatureMethod</w:t>
      </w:r>
      <w:r>
        <w:t xml:space="preserve"> </w:t>
      </w:r>
      <w:r>
        <w:t xml:space="preserve">descriptor and the key length from the signer SPKI; the</w:t>
      </w:r>
      <w:r>
        <w:t xml:space="preserve"> </w:t>
      </w:r>
      <w:r>
        <w:t xml:space="preserve">signer‑chain object uses the leaf certificate's own</w:t>
      </w:r>
      <w:r>
        <w:t xml:space="preserve"> </w:t>
      </w:r>
      <w:r>
        <w:rPr>
          <w:rStyle w:val="VerbatimChar"/>
        </w:rPr>
        <w:t xml:space="preserve">signatureAlgorithm</w:t>
      </w:r>
      <w:r>
        <w:t xml:space="preserve">; each</w:t>
      </w:r>
      <w:r>
        <w:t xml:space="preserve"> </w:t>
      </w:r>
      <w:r>
        <w:t xml:space="preserve">signature timestamp is judged on its imprint digest. The result is layered onto</w:t>
      </w:r>
      <w:r>
        <w:t xml:space="preserve"> </w:t>
      </w:r>
      <w:r>
        <w:t xml:space="preserve">the indication via</w:t>
      </w:r>
      <w:r>
        <w:t xml:space="preserve"> </w:t>
      </w:r>
      <w:r>
        <w:rPr>
          <w:rStyle w:val="VerbatimChar"/>
        </w:rPr>
        <w:t xml:space="preserve">apply_algorithm_validity_indication</w:t>
      </w:r>
      <w:r>
        <w:t xml:space="preserve">, which mirrors the ETSI</w:t>
      </w:r>
      <w:r>
        <w:t xml:space="preserve"> </w:t>
      </w:r>
      <w:r>
        <w:rPr>
          <w:rStyle w:val="VerbatimChar"/>
        </w:rPr>
        <w:t xml:space="preserve">CRYPTO_CONSTRAINTS_FAILURE_NO_POE</w:t>
      </w:r>
      <w:r>
        <w:t xml:space="preserve"> </w:t>
      </w:r>
      <w:r>
        <w:t xml:space="preserve">posture and</w:t>
      </w:r>
      <w:r>
        <w:t xml:space="preserve"> </w:t>
      </w:r>
      <w:r>
        <w:rPr>
          <w:i/>
          <w:iCs/>
        </w:rPr>
        <w:t xml:space="preserve">never</w:t>
      </w:r>
      <w:r>
        <w:t xml:space="preserve"> </w:t>
      </w:r>
      <w:r>
        <w:t xml:space="preserve">produces</w:t>
      </w:r>
      <w:r>
        <w:t xml:space="preserve"> </w:t>
      </w:r>
      <w:r>
        <w:rPr>
          <w:rStyle w:val="VerbatimChar"/>
        </w:rPr>
        <w:t xml:space="preserve">TOTAL_FAILED</w:t>
      </w:r>
      <w:r>
        <w:t xml:space="preserve"> </w:t>
      </w:r>
      <w:r>
        <w:t xml:space="preserve">and never masks one. With the policy off, the field is</w:t>
      </w:r>
      <w:r>
        <w:t xml:space="preserve"> </w:t>
      </w:r>
      <w:r>
        <w:rPr>
          <w:rStyle w:val="VerbatimChar"/>
        </w:rPr>
        <w:t xml:space="preserve">None</w:t>
      </w:r>
      <w:r>
        <w:t xml:space="preserve"> </w:t>
      </w:r>
      <w:r>
        <w:t xml:space="preserve">and the report is</w:t>
      </w:r>
      <w:r>
        <w:t xml:space="preserve"> </w:t>
      </w:r>
      <w:r>
        <w:t xml:space="preserve">byte‑identical to a non‑policy run (Constitution §II). See Chapter 13 for the</w:t>
      </w:r>
      <w:r>
        <w:t xml:space="preserve"> </w:t>
      </w:r>
      <w:r>
        <w:t xml:space="preserve">algorithm‑policy engine itself.</w:t>
      </w:r>
    </w:p>
    <w:bookmarkEnd w:id="191"/>
    <w:bookmarkStart w:id="195" w:name="X306caae4f68d55c027071fb6cf79a63e6c4a4be"/>
    <w:p>
      <w:pPr>
        <w:pStyle w:val="Heading2"/>
      </w:pPr>
      <w:r>
        <w:t xml:space="preserve">7.7 ASiC container structure</w:t>
      </w:r>
    </w:p>
    <w:p>
      <w:pPr>
        <w:pStyle w:val="FirstParagraph"/>
      </w:pPr>
      <w:r>
        <w:t xml:space="preserve">ASiC (ETSI EN 319 162) is a ZIP archive that binds one or more</w:t>
      </w:r>
      <w:r>
        <w:t xml:space="preserve"> </w:t>
      </w:r>
      <w:r>
        <w:rPr>
          <w:i/>
          <w:iCs/>
        </w:rPr>
        <w:t xml:space="preserve">data objects</w:t>
      </w:r>
      <w:r>
        <w:t xml:space="preserve"> </w:t>
      </w:r>
      <w:r>
        <w:t xml:space="preserve">to one or more</w:t>
      </w:r>
      <w:r>
        <w:t xml:space="preserve"> </w:t>
      </w:r>
      <w:r>
        <w:rPr>
          <w:i/>
          <w:iCs/>
        </w:rPr>
        <w:t xml:space="preserve">detached</w:t>
      </w:r>
      <w:r>
        <w:t xml:space="preserve"> </w:t>
      </w:r>
      <w:r>
        <w:t xml:space="preserve">AdES signatures, plus a</w:t>
      </w:r>
      <w:r>
        <w:t xml:space="preserve"> </w:t>
      </w:r>
      <w:r>
        <w:rPr>
          <w:rStyle w:val="VerbatimChar"/>
        </w:rPr>
        <w:t xml:space="preserve">mimetype</w:t>
      </w:r>
      <w:r>
        <w:t xml:space="preserve"> </w:t>
      </w:r>
      <w:r>
        <w:t xml:space="preserve">entry identifying</w:t>
      </w:r>
      <w:r>
        <w:t xml:space="preserve"> </w:t>
      </w:r>
      <w:r>
        <w:t xml:space="preserve">the container profile. pverify supports ASiC‑S (single data object) and ASiC‑E</w:t>
      </w:r>
      <w:r>
        <w:t xml:space="preserve"> </w:t>
      </w:r>
      <w:r>
        <w:t xml:space="preserve">(multiple data objects, manifest‑described) and verifies the inner signatures by</w:t>
      </w:r>
      <w:r>
        <w:t xml:space="preserve"> </w:t>
      </w:r>
      <w:r>
        <w:t xml:space="preserve">delegating each to the</w:t>
      </w:r>
      <w:r>
        <w:t xml:space="preserve"> </w:t>
      </w:r>
      <w:r>
        <w:rPr>
          <w:i/>
          <w:iCs/>
        </w:rPr>
        <w:t xml:space="preserve">existing</w:t>
      </w:r>
      <w:r>
        <w:t xml:space="preserve"> </w:t>
      </w:r>
      <w:r>
        <w:t xml:space="preserve">detached CAdES or detached XAdES pipeline —</w:t>
      </w:r>
      <w:r>
        <w:t xml:space="preserve"> </w:t>
      </w:r>
      <w:r>
        <w:t xml:space="preserve">the only genuinely new cryptographic decision being the ASiC‑E CAdES manifest</w:t>
      </w:r>
      <w:r>
        <w:t xml:space="preserve"> </w:t>
      </w:r>
      <w:r>
        <w:t xml:space="preserve">digest chain (§7.9).</w:t>
      </w:r>
    </w:p>
    <w:p>
      <w:pPr>
        <w:pStyle w:val="BodyText"/>
      </w:pPr>
      <w:r>
        <w:t xml:space="preserve">As with XAdES, the kernel cannot parse ZIP/DEFLATE — that would pull</w:t>
      </w:r>
      <w:r>
        <w:t xml:space="preserve"> </w:t>
      </w:r>
      <w:r>
        <w:rPr>
          <w:rStyle w:val="VerbatimChar"/>
        </w:rPr>
        <w:t xml:space="preserve">zip</w:t>
      </w:r>
      <w:r>
        <w:t xml:space="preserve"> </w:t>
      </w:r>
      <w:r>
        <w:t xml:space="preserve">+</w:t>
      </w:r>
      <w:r>
        <w:t xml:space="preserve"> </w:t>
      </w:r>
      <w:r>
        <w:rPr>
          <w:rStyle w:val="VerbatimChar"/>
        </w:rPr>
        <w:t xml:space="preserve">flate2</w:t>
      </w:r>
      <w:r>
        <w:t xml:space="preserve"> </w:t>
      </w:r>
      <w:r>
        <w:t xml:space="preserve">+</w:t>
      </w:r>
      <w:r>
        <w:t xml:space="preserve"> </w:t>
      </w:r>
      <w:r>
        <w:rPr>
          <w:rStyle w:val="VerbatimChar"/>
        </w:rPr>
        <w:t xml:space="preserve">miniz_oxide</w:t>
      </w:r>
      <w:r>
        <w:t xml:space="preserve"> </w:t>
      </w:r>
      <w:r>
        <w:t xml:space="preserve">into the core graph (gate‑forbidden by</w:t>
      </w:r>
      <w:r>
        <w:t xml:space="preserve"> </w:t>
      </w:r>
      <w:r>
        <w:rPr>
          <w:rStyle w:val="VerbatimChar"/>
        </w:rPr>
        <w:t xml:space="preserve">scripts/cargo-tree-gate.sh</w:t>
      </w:r>
      <w:r>
        <w:t xml:space="preserve">). The host crate</w:t>
      </w:r>
      <w:r>
        <w:t xml:space="preserve"> </w:t>
      </w:r>
      <w:r>
        <w:rPr>
          <w:rStyle w:val="VerbatimChar"/>
        </w:rPr>
        <w:t xml:space="preserve">pverify-asic</w:t>
      </w:r>
      <w:r>
        <w:t xml:space="preserve"> </w:t>
      </w:r>
      <w:r>
        <w:t xml:space="preserve">(</w:t>
      </w:r>
      <w:r>
        <w:rPr>
          <w:rStyle w:val="VerbatimChar"/>
        </w:rPr>
        <w:t xml:space="preserve">crates/pverify-asic/src/lib.rs</w:t>
      </w:r>
      <w:r>
        <w:t xml:space="preserve">) reads the container in memory, discovers the</w:t>
      </w:r>
      <w:r>
        <w:t xml:space="preserve"> </w:t>
      </w:r>
      <w:r>
        <w:rPr>
          <w:rStyle w:val="VerbatimChar"/>
        </w:rPr>
        <w:t xml:space="preserve">META-INF/</w:t>
      </w:r>
      <w:r>
        <w:t xml:space="preserve"> </w:t>
      </w:r>
      <w:r>
        <w:t xml:space="preserve">signature material and data objects, parses the</w:t>
      </w:r>
      <w:r>
        <w:t xml:space="preserve"> </w:t>
      </w:r>
      <w:r>
        <w:rPr>
          <w:rStyle w:val="VerbatimChar"/>
        </w:rPr>
        <w:t xml:space="preserve">ASiCManifest</w:t>
      </w:r>
      <w:r>
        <w:t xml:space="preserve">,</w:t>
      </w:r>
      <w:r>
        <w:t xml:space="preserve"> </w:t>
      </w:r>
      <w:r>
        <w:t xml:space="preserve">resolves ZIP‑relative</w:t>
      </w:r>
      <w:r>
        <w:t xml:space="preserve"> </w:t>
      </w:r>
      <w:r>
        <w:rPr>
          <w:rStyle w:val="VerbatimChar"/>
        </w:rPr>
        <w:t xml:space="preserve">ds:Reference</w:t>
      </w:r>
      <w:r>
        <w:t xml:space="preserve"> </w:t>
      </w:r>
      <w:r>
        <w:t xml:space="preserve">URIs for detached XAdES, and emits one</w:t>
      </w:r>
      <w:r>
        <w:t xml:space="preserve"> </w:t>
      </w:r>
      <w:r>
        <w:t xml:space="preserve">model‑free</w:t>
      </w:r>
      <w:r>
        <w:t xml:space="preserve"> </w:t>
      </w:r>
      <w:r>
        <w:rPr>
          <w:rStyle w:val="VerbatimChar"/>
        </w:rPr>
        <w:t xml:space="preserve">AsicSignature</w:t>
      </w:r>
      <w:r>
        <w:t xml:space="preserve"> </w:t>
      </w:r>
      <w:r>
        <w:t xml:space="preserve">per signature (the boundary type owned by</w:t>
      </w:r>
      <w:r>
        <w:t xml:space="preserve"> </w:t>
      </w:r>
      <w:r>
        <w:rPr>
          <w:rStyle w:val="VerbatimChar"/>
        </w:rPr>
        <w:t xml:space="preserve">crates/pverify-core/src/asic.rs</w:t>
      </w:r>
      <w:r>
        <w:t xml:space="preserve">). The host threads these into</w:t>
      </w:r>
      <w:r>
        <w:t xml:space="preserve"> </w:t>
      </w:r>
      <w:r>
        <w:rPr>
          <w:rStyle w:val="VerbatimChar"/>
        </w:rPr>
        <w:t xml:space="preserve">VerificationRequest.asic_signatures</w:t>
      </w:r>
      <w:r>
        <w:t xml:space="preserve">; the kernel verifier</w:t>
      </w:r>
      <w:r>
        <w:t xml:space="preserve"> </w:t>
      </w:r>
      <w:r>
        <w:rPr>
          <w:rStyle w:val="VerbatimChar"/>
        </w:rPr>
        <w:t xml:space="preserve">verify_asic_signature</w:t>
      </w:r>
      <w:r>
        <w:t xml:space="preserve"> </w:t>
      </w:r>
      <w:r>
        <w:t xml:space="preserve">(</w:t>
      </w:r>
      <w:r>
        <w:rPr>
          <w:rStyle w:val="VerbatimChar"/>
        </w:rPr>
        <w:t xml:space="preserve">crates/pverify-core/src/asic.rs</w:t>
      </w:r>
      <w:r>
        <w:t xml:space="preserve">) maps each through</w:t>
      </w:r>
      <w:r>
        <w:t xml:space="preserve"> </w:t>
      </w:r>
      <w:r>
        <w:t xml:space="preserve">the reuse path its</w:t>
      </w:r>
      <w:r>
        <w:t xml:space="preserve"> </w:t>
      </w:r>
      <w:r>
        <w:rPr>
          <w:rStyle w:val="VerbatimChar"/>
        </w:rPr>
        <w:t xml:space="preserve">AsicPayload</w:t>
      </w:r>
      <w:r>
        <w:t xml:space="preserve"> </w:t>
      </w:r>
      <w:r>
        <w:t xml:space="preserve">variant selects.</w:t>
      </w:r>
    </w:p>
    <w:p>
      <w:pPr>
        <w:pStyle w:val="BodyText"/>
      </w:pPr>
      <w:r>
        <w:rPr>
          <w:b/>
          <w:bCs/>
        </w:rPr>
        <w:t xml:space="preserve">Dispatch precedence.</w:t>
      </w:r>
      <w:r>
        <w:t xml:space="preserve"> </w:t>
      </w:r>
      <w:r>
        <w:t xml:space="preserve">A ZIP container begins with the local‑file‑header magic</w:t>
      </w:r>
      <w:r>
        <w:t xml:space="preserve"> </w:t>
      </w:r>
      <w:r>
        <w:rPr>
          <w:rStyle w:val="VerbatimChar"/>
        </w:rPr>
        <w:t xml:space="preserve">PK\x03\x04</w:t>
      </w:r>
      <w:r>
        <w:t xml:space="preserve">, which the byte sniff would otherwise route to CAdES. So</w:t>
      </w:r>
      <w:r>
        <w:t xml:space="preserve"> </w:t>
      </w:r>
      <w:r>
        <w:rPr>
          <w:rStyle w:val="VerbatimChar"/>
        </w:rPr>
        <w:t xml:space="preserve">verify_with</w:t>
      </w:r>
      <w:r>
        <w:t xml:space="preserve"> </w:t>
      </w:r>
      <w:r>
        <w:t xml:space="preserve">(</w:t>
      </w:r>
      <w:r>
        <w:rPr>
          <w:rStyle w:val="VerbatimChar"/>
        </w:rPr>
        <w:t xml:space="preserve">crates/pverify-core/src/verify.rs</w:t>
      </w:r>
      <w:r>
        <w:t xml:space="preserve">) checks</w:t>
      </w:r>
      <w:r>
        <w:t xml:space="preserve"> </w:t>
      </w:r>
      <w:r>
        <w:rPr>
          <w:rStyle w:val="VerbatimChar"/>
        </w:rPr>
        <w:t xml:space="preserve">request.asic_signatures</w:t>
      </w:r>
      <w:r>
        <w:t xml:space="preserve"> </w:t>
      </w:r>
      <w:r>
        <w:rPr>
          <w:i/>
          <w:iCs/>
        </w:rPr>
        <w:t xml:space="preserve">before</w:t>
      </w:r>
      <w:r>
        <w:t xml:space="preserve"> </w:t>
      </w:r>
      <w:r>
        <w:t xml:space="preserve">the format sniff: if the host extracted any</w:t>
      </w:r>
      <w:r>
        <w:t xml:space="preserve"> </w:t>
      </w:r>
      <w:r>
        <w:t xml:space="preserve">ASiC signatures they take precedence and each is verified independently (one</w:t>
      </w:r>
      <w:r>
        <w:t xml:space="preserve"> </w:t>
      </w:r>
      <w:r>
        <w:rPr>
          <w:rStyle w:val="VerbatimChar"/>
        </w:rPr>
        <w:t xml:space="preserve">signatures[]</w:t>
      </w:r>
      <w:r>
        <w:t xml:space="preserve"> </w:t>
      </w:r>
      <w:r>
        <w:t xml:space="preserve">entry per signature, so one failure never suppresses others). A</w:t>
      </w:r>
      <w:r>
        <w:t xml:space="preserve"> </w:t>
      </w:r>
      <w:r>
        <w:t xml:space="preserve">ZIP‑magic input for which the host produced</w:t>
      </w:r>
      <w:r>
        <w:t xml:space="preserve"> </w:t>
      </w:r>
      <w:r>
        <w:rPr>
          <w:i/>
          <w:iCs/>
        </w:rPr>
        <w:t xml:space="preserve">no</w:t>
      </w:r>
      <w:r>
        <w:t xml:space="preserve"> </w:t>
      </w:r>
      <w:r>
        <w:t xml:space="preserve">ASiC signatures — a ZIP that is</w:t>
      </w:r>
      <w:r>
        <w:t xml:space="preserve"> </w:t>
      </w:r>
      <w:r>
        <w:t xml:space="preserve">not a recognisable ASiC container — is reported as</w:t>
      </w:r>
      <w:r>
        <w:t xml:space="preserve"> </w:t>
      </w:r>
      <w:r>
        <w:rPr>
          <w:rStyle w:val="VerbatimChar"/>
        </w:rPr>
        <w:t xml:space="preserve">INDETERMINATE</w:t>
      </w:r>
      <w:r>
        <w:t xml:space="preserve"> </w:t>
      </w:r>
      <w:r>
        <w:rPr>
          <w:rStyle w:val="VerbatimChar"/>
        </w:rPr>
        <w:t xml:space="preserve">asic_unsupported_container</w:t>
      </w:r>
      <w:r>
        <w:t xml:space="preserve"> </w:t>
      </w:r>
      <w:r>
        <w:t xml:space="preserve">(</w:t>
      </w:r>
      <w:r>
        <w:rPr>
          <w:rStyle w:val="VerbatimChar"/>
        </w:rPr>
        <w:t xml:space="preserve">asic_unsupported_entry</w:t>
      </w:r>
      <w:r>
        <w:t xml:space="preserve">), never allowed to fall</w:t>
      </w:r>
      <w:r>
        <w:t xml:space="preserve"> </w:t>
      </w:r>
      <w:r>
        <w:t xml:space="preserve">through to the CAdES sniff and be misclassified.</w:t>
      </w:r>
    </w:p>
    <w:p>
      <w:pPr>
        <w:pStyle w:val="BodyText"/>
      </w:pPr>
      <w:r>
        <w:drawing>
          <wp:inline>
            <wp:extent cx="5334000" cy="3769178"/>
            <wp:effectExtent b="0" l="0" r="0" t="0"/>
            <wp:docPr descr="diagram" title="" id="193" name="Picture"/>
            <a:graphic>
              <a:graphicData uri="http://schemas.openxmlformats.org/drawingml/2006/picture">
                <pic:pic>
                  <pic:nvPicPr>
                    <pic:cNvPr descr="./ch-07-xades-asic-2.png" id="194" name="Picture"/>
                    <pic:cNvPicPr>
                      <a:picLocks noChangeArrowheads="1" noChangeAspect="1"/>
                    </pic:cNvPicPr>
                  </pic:nvPicPr>
                  <pic:blipFill>
                    <a:blip r:embed="rId192"/>
                    <a:stretch>
                      <a:fillRect/>
                    </a:stretch>
                  </pic:blipFill>
                  <pic:spPr bwMode="auto">
                    <a:xfrm>
                      <a:off x="0" y="0"/>
                      <a:ext cx="5334000" cy="3769178"/>
                    </a:xfrm>
                    <a:prstGeom prst="rect">
                      <a:avLst/>
                    </a:prstGeom>
                    <a:noFill/>
                    <a:ln w="9525">
                      <a:noFill/>
                      <a:headEnd/>
                      <a:tailEnd/>
                    </a:ln>
                  </pic:spPr>
                </pic:pic>
              </a:graphicData>
            </a:graphic>
          </wp:inline>
        </w:drawing>
      </w:r>
    </w:p>
    <w:p>
      <w:pPr>
        <w:pStyle w:val="BodyText"/>
      </w:pPr>
      <w:r>
        <w:t xml:space="preserve">The ZIP reader (</w:t>
      </w:r>
      <w:r>
        <w:rPr>
          <w:rStyle w:val="VerbatimChar"/>
        </w:rPr>
        <w:t xml:space="preserve">crates/pverify-asic/src/zip.rs</w:t>
      </w:r>
      <w:r>
        <w:t xml:space="preserve">) wraps the pure‑Rust</w:t>
      </w:r>
      <w:r>
        <w:t xml:space="preserve"> </w:t>
      </w:r>
      <w:r>
        <w:rPr>
          <w:rStyle w:val="VerbatimChar"/>
        </w:rPr>
        <w:t xml:space="preserve">zip</w:t>
      </w:r>
      <w:r>
        <w:t xml:space="preserve"> </w:t>
      </w:r>
      <w:r>
        <w:t xml:space="preserve">crate and adds the security envelope ASiC needs: a cap of 4096 entries, a 256 MiB</w:t>
      </w:r>
      <w:r>
        <w:t xml:space="preserve"> </w:t>
      </w:r>
      <w:r>
        <w:t xml:space="preserve">total‑decompressed budget and a 128 MiB per‑entry cap (zip‑bomb refusal,</w:t>
      </w:r>
      <w:r>
        <w:t xml:space="preserve"> </w:t>
      </w:r>
      <w:r>
        <w:t xml:space="preserve">returning an explicit</w:t>
      </w:r>
      <w:r>
        <w:t xml:space="preserve"> </w:t>
      </w:r>
      <w:r>
        <w:rPr>
          <w:rStyle w:val="VerbatimChar"/>
        </w:rPr>
        <w:t xml:space="preserve">ResourceBoundExceeded</w:t>
      </w:r>
      <w:r>
        <w:t xml:space="preserve"> </w:t>
      </w:r>
      <w:r>
        <w:t xml:space="preserve">rather than silently truncating),</w:t>
      </w:r>
      <w:r>
        <w:t xml:space="preserve"> </w:t>
      </w:r>
      <w:r>
        <w:t xml:space="preserve">and path‑traversal rejection (</w:t>
      </w:r>
      <w:r>
        <w:rPr>
          <w:rStyle w:val="VerbatimChar"/>
        </w:rPr>
        <w:t xml:space="preserve">enclosed_name() == None</w:t>
      </w:r>
      <w:r>
        <w:t xml:space="preserve">, plus a defence‑in‑depth</w:t>
      </w:r>
      <w:r>
        <w:t xml:space="preserve"> </w:t>
      </w:r>
      <w:r>
        <w:t xml:space="preserve">check for</w:t>
      </w:r>
      <w:r>
        <w:t xml:space="preserve"> </w:t>
      </w:r>
      <w:r>
        <w:rPr>
          <w:rStyle w:val="VerbatimChar"/>
        </w:rPr>
        <w:t xml:space="preserve">..</w:t>
      </w:r>
      <w:r>
        <w:t xml:space="preserve"> </w:t>
      </w:r>
      <w:r>
        <w:t xml:space="preserve">components and absolute paths). Everything is read into memory —</w:t>
      </w:r>
      <w:r>
        <w:t xml:space="preserve"> </w:t>
      </w:r>
      <w:r>
        <w:t xml:space="preserve">no temp files.</w:t>
      </w:r>
    </w:p>
    <w:bookmarkEnd w:id="195"/>
    <w:bookmarkStart w:id="196" w:name="X54112eaf44e8ccd4c1bfd7852d7c86baad6be37"/>
    <w:p>
      <w:pPr>
        <w:pStyle w:val="Heading2"/>
      </w:pPr>
      <w:r>
        <w:t xml:space="preserve">7.8 ASiC profile detection and conformance deviations</w:t>
      </w:r>
    </w:p>
    <w:p>
      <w:pPr>
        <w:pStyle w:val="FirstParagraph"/>
      </w:pPr>
      <w:r>
        <w:rPr>
          <w:rStyle w:val="VerbatimChar"/>
        </w:rPr>
        <w:t xml:space="preserve">detect</w:t>
      </w:r>
      <w:r>
        <w:t xml:space="preserve"> </w:t>
      </w:r>
      <w:r>
        <w:t xml:space="preserve">(</w:t>
      </w:r>
      <w:r>
        <w:rPr>
          <w:rStyle w:val="VerbatimChar"/>
        </w:rPr>
        <w:t xml:space="preserve">crates/pverify-asic/src/detect.rs</w:t>
      </w:r>
      <w:r>
        <w:t xml:space="preserve">) determines the profile</w:t>
      </w:r>
      <w:r>
        <w:t xml:space="preserve"> </w:t>
      </w:r>
      <w:r>
        <w:rPr>
          <w:b/>
          <w:bCs/>
        </w:rPr>
        <w:t xml:space="preserve">best‑effort</w:t>
      </w:r>
      <w:r>
        <w:t xml:space="preserve"> </w:t>
      </w:r>
      <w:r>
        <w:t xml:space="preserve">and records every packaging deviation rather than silently</w:t>
      </w:r>
      <w:r>
        <w:t xml:space="preserve"> </w:t>
      </w:r>
      <w:r>
        <w:t xml:space="preserve">tolerating it — the §I honesty principle applied to container conformance, and</w:t>
      </w:r>
      <w:r>
        <w:t xml:space="preserve"> </w:t>
      </w:r>
      <w:r>
        <w:t xml:space="preserve">matched to what real DSS output emits. A conformant</w:t>
      </w:r>
      <w:r>
        <w:t xml:space="preserve"> </w:t>
      </w:r>
      <w:r>
        <w:rPr>
          <w:rStyle w:val="VerbatimChar"/>
        </w:rPr>
        <w:t xml:space="preserve">mimetype</w:t>
      </w:r>
      <w:r>
        <w:t xml:space="preserve"> </w:t>
      </w:r>
      <w:r>
        <w:t xml:space="preserve">authoritatively</w:t>
      </w:r>
      <w:r>
        <w:t xml:space="preserve"> </w:t>
      </w:r>
      <w:r>
        <w:t xml:space="preserve">fixes the profile: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Style w:val="VerbatimChar"/>
              </w:rPr>
              <w:t xml:space="preserve">mimetype</w:t>
            </w:r>
            <w:r>
              <w:t xml:space="preserve"> </w:t>
            </w:r>
            <w:r>
              <w:t xml:space="preserve">value</w:t>
            </w:r>
          </w:p>
        </w:tc>
        <w:tc>
          <w:tcPr/>
          <w:p>
            <w:pPr>
              <w:pStyle w:val="Compact"/>
            </w:pPr>
            <w:r>
              <w:t xml:space="preserve">profile</w:t>
            </w:r>
          </w:p>
        </w:tc>
      </w:tr>
      <w:tr>
        <w:tc>
          <w:tcPr/>
          <w:p>
            <w:pPr>
              <w:pStyle w:val="Compact"/>
            </w:pPr>
            <w:r>
              <w:rPr>
                <w:rStyle w:val="VerbatimChar"/>
              </w:rPr>
              <w:t xml:space="preserve">application/vnd.etsi.asic-s+zip</w:t>
            </w:r>
          </w:p>
        </w:tc>
        <w:tc>
          <w:tcPr/>
          <w:p>
            <w:pPr>
              <w:pStyle w:val="Compact"/>
            </w:pPr>
            <w:r>
              <w:t xml:space="preserve">ASiC‑S</w:t>
            </w:r>
          </w:p>
        </w:tc>
      </w:tr>
      <w:tr>
        <w:tc>
          <w:tcPr/>
          <w:p>
            <w:pPr>
              <w:pStyle w:val="Compact"/>
            </w:pPr>
            <w:r>
              <w:rPr>
                <w:rStyle w:val="VerbatimChar"/>
              </w:rPr>
              <w:t xml:space="preserve">application/vnd.etsi.asic-e+zip</w:t>
            </w:r>
          </w:p>
        </w:tc>
        <w:tc>
          <w:tcPr/>
          <w:p>
            <w:pPr>
              <w:pStyle w:val="Compact"/>
            </w:pPr>
            <w:r>
              <w:t xml:space="preserve">ASiC‑E</w:t>
            </w:r>
          </w:p>
        </w:tc>
      </w:tr>
      <w:tr>
        <w:tc>
          <w:tcPr/>
          <w:p>
            <w:pPr>
              <w:pStyle w:val="Compact"/>
            </w:pPr>
            <w:r>
              <w:t xml:space="preserve">any other value</w:t>
            </w:r>
          </w:p>
        </w:tc>
        <w:tc>
          <w:tcPr/>
          <w:p>
            <w:pPr>
              <w:pStyle w:val="Compact"/>
            </w:pPr>
            <w:r>
              <w:t xml:space="preserve">deviation</w:t>
            </w:r>
            <w:r>
              <w:t xml:space="preserve"> </w:t>
            </w:r>
            <w:r>
              <w:rPr>
                <w:rStyle w:val="VerbatimChar"/>
              </w:rPr>
              <w:t xml:space="preserve">mimetype_non_conformant_value</w:t>
            </w:r>
            <w:r>
              <w:t xml:space="preserve">, fall back to layout inference</w:t>
            </w:r>
          </w:p>
        </w:tc>
      </w:tr>
      <w:tr>
        <w:tc>
          <w:tcPr/>
          <w:p>
            <w:pPr>
              <w:pStyle w:val="Compact"/>
            </w:pPr>
            <w:r>
              <w:t xml:space="preserve">absent</w:t>
            </w:r>
          </w:p>
        </w:tc>
        <w:tc>
          <w:tcPr/>
          <w:p>
            <w:pPr>
              <w:pStyle w:val="Compact"/>
            </w:pPr>
            <w:r>
              <w:t xml:space="preserve">deviation</w:t>
            </w:r>
            <w:r>
              <w:t xml:space="preserve"> </w:t>
            </w:r>
            <w:r>
              <w:rPr>
                <w:rStyle w:val="VerbatimChar"/>
              </w:rPr>
              <w:t xml:space="preserve">mimetype_missing</w:t>
            </w:r>
            <w:r>
              <w:t xml:space="preserve">, fall back to layout inference</w:t>
            </w:r>
          </w:p>
        </w:tc>
      </w:tr>
    </w:tbl>
    <w:p>
      <w:pPr>
        <w:pStyle w:val="BodyText"/>
      </w:pPr>
      <w:r>
        <w:t xml:space="preserve">ETSI EN 319 162 requires the</w:t>
      </w:r>
      <w:r>
        <w:t xml:space="preserve"> </w:t>
      </w:r>
      <w:r>
        <w:rPr>
          <w:rStyle w:val="VerbatimChar"/>
        </w:rPr>
        <w:t xml:space="preserve">mimetype</w:t>
      </w:r>
      <w:r>
        <w:t xml:space="preserve"> </w:t>
      </w:r>
      <w:r>
        <w:t xml:space="preserve">to be the</w:t>
      </w:r>
      <w:r>
        <w:t xml:space="preserve"> </w:t>
      </w:r>
      <w:r>
        <w:rPr>
          <w:i/>
          <w:iCs/>
        </w:rPr>
        <w:t xml:space="preserve">first</w:t>
      </w:r>
      <w:r>
        <w:t xml:space="preserve"> </w:t>
      </w:r>
      <w:r>
        <w:t xml:space="preserve">ZIP entry and</w:t>
      </w:r>
      <w:r>
        <w:t xml:space="preserve"> </w:t>
      </w:r>
      <w:r>
        <w:rPr>
          <w:i/>
          <w:iCs/>
        </w:rPr>
        <w:t xml:space="preserve">STORED</w:t>
      </w:r>
      <w:r>
        <w:t xml:space="preserve"> </w:t>
      </w:r>
      <w:r>
        <w:t xml:space="preserve">(uncompressed). pverify checks both and surfaces</w:t>
      </w:r>
      <w:r>
        <w:t xml:space="preserve"> </w:t>
      </w:r>
      <w:r>
        <w:rPr>
          <w:rStyle w:val="VerbatimChar"/>
        </w:rPr>
        <w:t xml:space="preserve">mimetype_not_first_entry</w:t>
      </w:r>
      <w:r>
        <w:t xml:space="preserve"> </w:t>
      </w:r>
      <w:r>
        <w:t xml:space="preserve">and</w:t>
      </w:r>
      <w:r>
        <w:t xml:space="preserve"> </w:t>
      </w:r>
      <w:r>
        <w:rPr>
          <w:rStyle w:val="VerbatimChar"/>
        </w:rPr>
        <w:t xml:space="preserve">mimetype_compressed</w:t>
      </w:r>
      <w:r>
        <w:t xml:space="preserve"> </w:t>
      </w:r>
      <w:r>
        <w:t xml:space="preserve">as deviations</w:t>
      </w:r>
      <w:r>
        <w:t xml:space="preserve"> </w:t>
      </w:r>
      <w:r>
        <w:t xml:space="preserve">(</w:t>
      </w:r>
      <w:r>
        <w:rPr>
          <w:rStyle w:val="VerbatimChar"/>
        </w:rPr>
        <w:t xml:space="preserve">AsicDeviation</w:t>
      </w:r>
      <w:r>
        <w:t xml:space="preserve">,</w:t>
      </w:r>
      <w:r>
        <w:t xml:space="preserve"> </w:t>
      </w:r>
      <w:r>
        <w:rPr>
          <w:rStyle w:val="VerbatimChar"/>
        </w:rPr>
        <w:t xml:space="preserve">crates/pverify-core/src/report/mod.rs</w:t>
      </w:r>
      <w:r>
        <w:t xml:space="preserve">) — but still verifies</w:t>
      </w:r>
      <w:r>
        <w:t xml:space="preserve"> </w:t>
      </w:r>
      <w:r>
        <w:t xml:space="preserve">the container. The deviation set is attached to every</w:t>
      </w:r>
      <w:r>
        <w:t xml:space="preserve"> </w:t>
      </w:r>
      <w:r>
        <w:rPr>
          <w:rStyle w:val="VerbatimChar"/>
        </w:rPr>
        <w:t xml:space="preserve">SignatureEntry</w:t>
      </w:r>
      <w:r>
        <w:t xml:space="preserve"> </w:t>
      </w:r>
      <w:r>
        <w:t xml:space="preserve">from the</w:t>
      </w:r>
      <w:r>
        <w:t xml:space="preserve"> </w:t>
      </w:r>
      <w:r>
        <w:t xml:space="preserve">container (</w:t>
      </w:r>
      <w:r>
        <w:rPr>
          <w:rStyle w:val="VerbatimChar"/>
        </w:rPr>
        <w:t xml:space="preserve">asic_conformance_deviations</w:t>
      </w:r>
      <w:r>
        <w:t xml:space="preserve">), so an auditor sees exactly which ETSI</w:t>
      </w:r>
      <w:r>
        <w:t xml:space="preserve"> </w:t>
      </w:r>
      <w:r>
        <w:t xml:space="preserve">packaging rules the container broke without the verdict being suppressed.</w:t>
      </w:r>
    </w:p>
    <w:p>
      <w:pPr>
        <w:pStyle w:val="BodyText"/>
      </w:pPr>
      <w:r>
        <w:t xml:space="preserve">When the</w:t>
      </w:r>
      <w:r>
        <w:t xml:space="preserve"> </w:t>
      </w:r>
      <w:r>
        <w:rPr>
          <w:rStyle w:val="VerbatimChar"/>
        </w:rPr>
        <w:t xml:space="preserve">mimetype</w:t>
      </w:r>
      <w:r>
        <w:t xml:space="preserve"> </w:t>
      </w:r>
      <w:r>
        <w:t xml:space="preserve">is absent or non‑conformant,</w:t>
      </w:r>
      <w:r>
        <w:t xml:space="preserve"> </w:t>
      </w:r>
      <w:r>
        <w:rPr>
          <w:rStyle w:val="VerbatimChar"/>
        </w:rPr>
        <w:t xml:space="preserve">infer_profile</w:t>
      </w:r>
      <w:r>
        <w:t xml:space="preserve"> </w:t>
      </w:r>
      <w:r>
        <w:t xml:space="preserve">derives the</w:t>
      </w:r>
      <w:r>
        <w:t xml:space="preserve"> </w:t>
      </w:r>
      <w:r>
        <w:t xml:space="preserve">profile from the</w:t>
      </w:r>
      <w:r>
        <w:t xml:space="preserve"> </w:t>
      </w:r>
      <w:r>
        <w:rPr>
          <w:rStyle w:val="VerbatimChar"/>
        </w:rPr>
        <w:t xml:space="preserve">META-INF/</w:t>
      </w:r>
      <w:r>
        <w:t xml:space="preserve"> </w:t>
      </w:r>
      <w:r>
        <w:t xml:space="preserve">layout: any</w:t>
      </w:r>
      <w:r>
        <w:t xml:space="preserve"> </w:t>
      </w:r>
      <w:r>
        <w:rPr>
          <w:rStyle w:val="VerbatimChar"/>
        </w:rPr>
        <w:t xml:space="preserve">ASiCManifest*.xml</w:t>
      </w:r>
      <w:r>
        <w:t xml:space="preserve"> </w:t>
      </w:r>
      <w:r>
        <w:t xml:space="preserve">⇒ ASiC‑E; a single</w:t>
      </w:r>
      <w:r>
        <w:t xml:space="preserve"> </w:t>
      </w:r>
      <w:r>
        <w:rPr>
          <w:rStyle w:val="VerbatimChar"/>
        </w:rPr>
        <w:t xml:space="preserve">META-INF/signature.p7s</w:t>
      </w:r>
      <w:r>
        <w:t xml:space="preserve"> </w:t>
      </w:r>
      <w:r>
        <w:t xml:space="preserve">(no numeric suffix) ⇒ ASiC‑S, a numeric suffix or more</w:t>
      </w:r>
      <w:r>
        <w:t xml:space="preserve"> </w:t>
      </w:r>
      <w:r>
        <w:t xml:space="preserve">than one signature ⇒ ASiC‑E; analogously for</w:t>
      </w:r>
      <w:r>
        <w:t xml:space="preserve"> </w:t>
      </w:r>
      <w:r>
        <w:rPr>
          <w:rStyle w:val="VerbatimChar"/>
        </w:rPr>
        <w:t xml:space="preserve">signatures.xml</w:t>
      </w:r>
      <w:r>
        <w:t xml:space="preserve"> </w:t>
      </w:r>
      <w:r>
        <w:t xml:space="preserve">vs</w:t>
      </w:r>
      <w:r>
        <w:t xml:space="preserve"> </w:t>
      </w:r>
      <w:r>
        <w:rPr>
          <w:rStyle w:val="VerbatimChar"/>
        </w:rPr>
        <w:t xml:space="preserve">signaturesNNN.xml</w:t>
      </w:r>
      <w:r>
        <w:t xml:space="preserve">. Recognition requires</w:t>
      </w:r>
      <w:r>
        <w:t xml:space="preserve"> </w:t>
      </w:r>
      <w:r>
        <w:rPr>
          <w:i/>
          <w:iCs/>
        </w:rPr>
        <w:t xml:space="preserve">some</w:t>
      </w:r>
      <w:r>
        <w:t xml:space="preserve"> </w:t>
      </w:r>
      <w:r>
        <w:t xml:space="preserve">signature material — a ZIP with</w:t>
      </w:r>
      <w:r>
        <w:t xml:space="preserve"> </w:t>
      </w:r>
      <w:r>
        <w:t xml:space="preserve">neither a recognisable</w:t>
      </w:r>
      <w:r>
        <w:t xml:space="preserve"> </w:t>
      </w:r>
      <w:r>
        <w:rPr>
          <w:rStyle w:val="VerbatimChar"/>
        </w:rPr>
        <w:t xml:space="preserve">META-INF/signature*.{p7s,xml}</w:t>
      </w:r>
      <w:r>
        <w:t xml:space="preserve"> </w:t>
      </w:r>
      <w:r>
        <w:t xml:space="preserve">nor a conformant</w:t>
      </w:r>
      <w:r>
        <w:t xml:space="preserve"> </w:t>
      </w:r>
      <w:r>
        <w:rPr>
          <w:rStyle w:val="VerbatimChar"/>
        </w:rPr>
        <w:t xml:space="preserve">mimetype</w:t>
      </w:r>
      <w:r>
        <w:t xml:space="preserve"> </w:t>
      </w:r>
      <w:r>
        <w:t xml:space="preserve">is not ASiC (</w:t>
      </w:r>
      <w:r>
        <w:rPr>
          <w:rStyle w:val="VerbatimChar"/>
        </w:rPr>
        <w:t xml:space="preserve">detect</w:t>
      </w:r>
      <w:r>
        <w:t xml:space="preserve"> </w:t>
      </w:r>
      <w:r>
        <w:t xml:space="preserve">returns</w:t>
      </w:r>
      <w:r>
        <w:t xml:space="preserve"> </w:t>
      </w:r>
      <w:r>
        <w:rPr>
          <w:rStyle w:val="VerbatimChar"/>
        </w:rPr>
        <w:t xml:space="preserve">None</w:t>
      </w:r>
      <w:r>
        <w:t xml:space="preserve">), and a conformant</w:t>
      </w:r>
      <w:r>
        <w:t xml:space="preserve"> </w:t>
      </w:r>
      <w:r>
        <w:rPr>
          <w:rStyle w:val="VerbatimChar"/>
        </w:rPr>
        <w:t xml:space="preserve">mimetype</w:t>
      </w:r>
      <w:r>
        <w:t xml:space="preserve"> </w:t>
      </w:r>
      <w:r>
        <w:rPr>
          <w:i/>
          <w:iCs/>
        </w:rPr>
        <w:t xml:space="preserve">alone</w:t>
      </w:r>
      <w:r>
        <w:t xml:space="preserve"> </w:t>
      </w:r>
      <w:r>
        <w:t xml:space="preserve">is insufficient (there must be something to verify). Signature‑file name</w:t>
      </w:r>
      <w:r>
        <w:t xml:space="preserve"> </w:t>
      </w:r>
      <w:r>
        <w:t xml:space="preserve">matching is case‑sensitive per the standard (</w:t>
      </w:r>
      <w:r>
        <w:rPr>
          <w:rStyle w:val="VerbatimChar"/>
        </w:rPr>
        <w:t xml:space="preserve">is_cades_signature</w:t>
      </w:r>
      <w:r>
        <w:t xml:space="preserve">,</w:t>
      </w:r>
      <w:r>
        <w:t xml:space="preserve"> </w:t>
      </w:r>
      <w:r>
        <w:rPr>
          <w:rStyle w:val="VerbatimChar"/>
        </w:rPr>
        <w:t xml:space="preserve">is_xades_signature</w:t>
      </w:r>
      <w:r>
        <w:t xml:space="preserve">,</w:t>
      </w:r>
      <w:r>
        <w:t xml:space="preserve"> </w:t>
      </w:r>
      <w:r>
        <w:rPr>
          <w:rStyle w:val="VerbatimChar"/>
        </w:rPr>
        <w:t xml:space="preserve">is_asic_manifest</w:t>
      </w:r>
      <w:r>
        <w:t xml:space="preserve">). The</w:t>
      </w:r>
      <w:r>
        <w:t xml:space="preserve"> </w:t>
      </w:r>
      <w:r>
        <w:rPr>
          <w:rStyle w:val="VerbatimChar"/>
        </w:rPr>
        <w:t xml:space="preserve">ASiCArchiveManifest</w:t>
      </w:r>
      <w:r>
        <w:t xml:space="preserve"> </w:t>
      </w:r>
      <w:r>
        <w:t xml:space="preserve">(LTA, out</w:t>
      </w:r>
      <w:r>
        <w:t xml:space="preserve"> </w:t>
      </w:r>
      <w:r>
        <w:t xml:space="preserve">of scope) and the OpenDocument informational</w:t>
      </w:r>
      <w:r>
        <w:t xml:space="preserve"> </w:t>
      </w:r>
      <w:r>
        <w:rPr>
          <w:rStyle w:val="VerbatimChar"/>
        </w:rPr>
        <w:t xml:space="preserve">manifest.xml</w:t>
      </w:r>
      <w:r>
        <w:t xml:space="preserve"> </w:t>
      </w:r>
      <w:r>
        <w:t xml:space="preserve">are deliberately</w:t>
      </w:r>
      <w:r>
        <w:t xml:space="preserve"> </w:t>
      </w:r>
      <w:r>
        <w:rPr>
          <w:i/>
          <w:iCs/>
        </w:rPr>
        <w:t xml:space="preserve">excluded</w:t>
      </w:r>
      <w:r>
        <w:t xml:space="preserve"> </w:t>
      </w:r>
      <w:r>
        <w:t xml:space="preserve">from manifest recognition.</w:t>
      </w:r>
    </w:p>
    <w:p>
      <w:pPr>
        <w:pStyle w:val="BodyText"/>
      </w:pPr>
      <w:r>
        <w:t xml:space="preserve">A container may carry both families (mixed</w:t>
      </w:r>
      <w:r>
        <w:t xml:space="preserve"> </w:t>
      </w:r>
      <w:r>
        <w:rPr>
          <w:rStyle w:val="VerbatimChar"/>
        </w:rPr>
        <w:t xml:space="preserve">signature*.p7s</w:t>
      </w:r>
      <w:r>
        <w:t xml:space="preserve"> </w:t>
      </w:r>
      <w:r>
        <w:t xml:space="preserve">and</w:t>
      </w:r>
      <w:r>
        <w:t xml:space="preserve"> </w:t>
      </w:r>
      <w:r>
        <w:rPr>
          <w:rStyle w:val="VerbatimChar"/>
        </w:rPr>
        <w:t xml:space="preserve">signatures*.xml</w:t>
      </w:r>
      <w:r>
        <w:t xml:space="preserve">).</w:t>
      </w:r>
      <w:r>
        <w:t xml:space="preserve"> </w:t>
      </w:r>
      <w:r>
        <w:rPr>
          <w:rStyle w:val="VerbatimChar"/>
        </w:rPr>
        <w:t xml:space="preserve">extract</w:t>
      </w:r>
      <w:r>
        <w:t xml:space="preserve"> </w:t>
      </w:r>
      <w:r>
        <w:t xml:space="preserve">processes</w:t>
      </w:r>
      <w:r>
        <w:t xml:space="preserve"> </w:t>
      </w:r>
      <w:r>
        <w:rPr>
          <w:i/>
          <w:iCs/>
        </w:rPr>
        <w:t xml:space="preserve">both</w:t>
      </w:r>
      <w:r>
        <w:t xml:space="preserve"> </w:t>
      </w:r>
      <w:r>
        <w:t xml:space="preserve">families present so no signature</w:t>
      </w:r>
      <w:r>
        <w:t xml:space="preserve"> </w:t>
      </w:r>
      <w:r>
        <w:t xml:space="preserve">is silently dropped (</w:t>
      </w:r>
      <w:r>
        <w:rPr>
          <w:rStyle w:val="VerbatimChar"/>
        </w:rPr>
        <w:t xml:space="preserve">crates/pverify-asic/src/lib.rs</w:t>
      </w:r>
      <w:r>
        <w:t xml:space="preserve">); the</w:t>
      </w:r>
      <w:r>
        <w:t xml:space="preserve"> </w:t>
      </w:r>
      <w:r>
        <w:rPr>
          <w:rStyle w:val="VerbatimChar"/>
        </w:rPr>
        <w:t xml:space="preserve">Detection.family</w:t>
      </w:r>
      <w:r>
        <w:t xml:space="preserve"> </w:t>
      </w:r>
      <w:r>
        <w:t xml:space="preserve">field is diagnostic only and is not used to dispatch.</w:t>
      </w:r>
    </w:p>
    <w:bookmarkEnd w:id="196"/>
    <w:bookmarkStart w:id="197" w:name="X90d83f55378f74a3ba38dc4f3dbfe28b5a9e71c"/>
    <w:p>
      <w:pPr>
        <w:pStyle w:val="Heading2"/>
      </w:pPr>
      <w:r>
        <w:t xml:space="preserve">7.9 ASiC payload verification</w:t>
      </w:r>
    </w:p>
    <w:p>
      <w:pPr>
        <w:pStyle w:val="FirstParagraph"/>
      </w:pPr>
      <w:r>
        <w:t xml:space="preserve">Each</w:t>
      </w:r>
      <w:r>
        <w:t xml:space="preserve"> </w:t>
      </w:r>
      <w:r>
        <w:rPr>
          <w:rStyle w:val="VerbatimChar"/>
        </w:rPr>
        <w:t xml:space="preserve">AsicSignature</w:t>
      </w:r>
      <w:r>
        <w:t xml:space="preserve"> </w:t>
      </w:r>
      <w:r>
        <w:t xml:space="preserve">carries an</w:t>
      </w:r>
      <w:r>
        <w:t xml:space="preserve"> </w:t>
      </w:r>
      <w:r>
        <w:rPr>
          <w:rStyle w:val="VerbatimChar"/>
        </w:rPr>
        <w:t xml:space="preserve">AsicPayload</w:t>
      </w:r>
      <w:r>
        <w:t xml:space="preserve"> </w:t>
      </w:r>
      <w:r>
        <w:t xml:space="preserve">that selects the reuse path</w:t>
      </w:r>
      <w:r>
        <w:t xml:space="preserve"> </w:t>
      </w:r>
      <w:r>
        <w:t xml:space="preserve">(</w:t>
      </w:r>
      <w:r>
        <w:rPr>
          <w:rStyle w:val="VerbatimChar"/>
        </w:rPr>
        <w:t xml:space="preserve">crates/pverify-core/src/asic.rs::verify_asic_signature</w:t>
      </w:r>
      <w:r>
        <w:t xml:space="preserve">):</w:t>
      </w:r>
    </w:p>
    <w:p>
      <w:pPr>
        <w:pStyle w:val="BodyText"/>
      </w:pPr>
      <w:r>
        <w:rPr>
          <w:rStyle w:val="VerbatimChar"/>
          <w:b/>
          <w:bCs/>
        </w:rPr>
        <w:t xml:space="preserve">CadesDirect</w:t>
      </w:r>
      <w:r>
        <w:rPr>
          <w:b/>
          <w:bCs/>
        </w:rPr>
        <w:t xml:space="preserve"> </w:t>
      </w:r>
      <w:r>
        <w:rPr>
          <w:b/>
          <w:bCs/>
        </w:rPr>
        <w:t xml:space="preserve">(ASiC‑S CAdES).</w:t>
      </w:r>
      <w:r>
        <w:t xml:space="preserve"> </w:t>
      </w:r>
      <w:r>
        <w:t xml:space="preserve">The detached CAdES</w:t>
      </w:r>
      <w:r>
        <w:t xml:space="preserve"> </w:t>
      </w:r>
      <w:r>
        <w:rPr>
          <w:rStyle w:val="VerbatimChar"/>
        </w:rPr>
        <w:t xml:space="preserve">messageDigest</w:t>
      </w:r>
      <w:r>
        <w:t xml:space="preserve"> </w:t>
      </w:r>
      <w:r>
        <w:t xml:space="preserve">covers the</w:t>
      </w:r>
      <w:r>
        <w:t xml:space="preserve"> </w:t>
      </w:r>
      <w:r>
        <w:t xml:space="preserve">single data object's raw bytes directly (no manifest). The kernel calls</w:t>
      </w:r>
      <w:r>
        <w:t xml:space="preserve"> </w:t>
      </w:r>
      <w:r>
        <w:rPr>
          <w:rStyle w:val="VerbatimChar"/>
        </w:rPr>
        <w:t xml:space="preserve">verify_cades_detached</w:t>
      </w:r>
      <w:r>
        <w:t xml:space="preserve"> </w:t>
      </w:r>
      <w:r>
        <w:t xml:space="preserve">with</w:t>
      </w:r>
      <w:r>
        <w:t xml:space="preserve"> </w:t>
      </w:r>
      <w:r>
        <w:rPr>
          <w:rStyle w:val="VerbatimChar"/>
        </w:rPr>
        <w:t xml:space="preserve">data_object.bytes</w:t>
      </w:r>
      <w:r>
        <w:t xml:space="preserve"> </w:t>
      </w:r>
      <w:r>
        <w:t xml:space="preserve">as the detached content — the</w:t>
      </w:r>
      <w:r>
        <w:t xml:space="preserve"> </w:t>
      </w:r>
      <w:r>
        <w:t xml:space="preserve">entire CAdES path (chain build, content‑digest, revocation, timestamps, ETSI)</w:t>
      </w:r>
      <w:r>
        <w:t xml:space="preserve"> </w:t>
      </w:r>
      <w:r>
        <w:t xml:space="preserve">is reused verbatim. The single data object is the sole entry that is neither</w:t>
      </w:r>
      <w:r>
        <w:t xml:space="preserve"> </w:t>
      </w:r>
      <w:r>
        <w:rPr>
          <w:rStyle w:val="VerbatimChar"/>
        </w:rPr>
        <w:t xml:space="preserve">mimetype</w:t>
      </w:r>
      <w:r>
        <w:t xml:space="preserve"> </w:t>
      </w:r>
      <w:r>
        <w:t xml:space="preserve">nor under</w:t>
      </w:r>
      <w:r>
        <w:t xml:space="preserve"> </w:t>
      </w:r>
      <w:r>
        <w:rPr>
          <w:rStyle w:val="VerbatimChar"/>
        </w:rPr>
        <w:t xml:space="preserve">META-INF/</w:t>
      </w:r>
      <w:r>
        <w:t xml:space="preserve"> </w:t>
      </w:r>
      <w:r>
        <w:t xml:space="preserve">(</w:t>
      </w:r>
      <w:r>
        <w:rPr>
          <w:rStyle w:val="VerbatimChar"/>
        </w:rPr>
        <w:t xml:space="preserve">sole_data_object</w:t>
      </w:r>
      <w:r>
        <w:t xml:space="preserve">).</w:t>
      </w:r>
    </w:p>
    <w:p>
      <w:pPr>
        <w:pStyle w:val="BodyText"/>
      </w:pPr>
      <w:r>
        <w:rPr>
          <w:rStyle w:val="VerbatimChar"/>
          <w:b/>
          <w:bCs/>
        </w:rPr>
        <w:t xml:space="preserve">CadesManifest</w:t>
      </w:r>
      <w:r>
        <w:rPr>
          <w:b/>
          <w:bCs/>
        </w:rPr>
        <w:t xml:space="preserve"> </w:t>
      </w:r>
      <w:r>
        <w:rPr>
          <w:b/>
          <w:bCs/>
        </w:rPr>
        <w:t xml:space="preserve">(ASiC‑E CAdES) — the two‑step digest chain.</w:t>
      </w:r>
      <w:r>
        <w:t xml:space="preserve"> </w:t>
      </w:r>
      <w:r>
        <w:t xml:space="preserve">This is the</w:t>
      </w:r>
      <w:r>
        <w:t xml:space="preserve"> </w:t>
      </w:r>
      <w:r>
        <w:t xml:space="preserve">only new verification logic in the ASiC slice (R‑1):</w:t>
      </w:r>
    </w:p>
    <w:p>
      <w:pPr>
        <w:pStyle w:val="Compact"/>
        <w:numPr>
          <w:ilvl w:val="0"/>
          <w:numId w:val="1064"/>
        </w:numPr>
      </w:pPr>
      <w:r>
        <w:rPr>
          <w:i/>
          <w:iCs/>
        </w:rPr>
        <w:t xml:space="preserve">Step 1</w:t>
      </w:r>
      <w:r>
        <w:t xml:space="preserve"> </w:t>
      </w:r>
      <w:r>
        <w:t xml:space="preserve">— the CAdES signs the</w:t>
      </w:r>
      <w:r>
        <w:t xml:space="preserve"> </w:t>
      </w:r>
      <w:r>
        <w:rPr>
          <w:rStyle w:val="VerbatimChar"/>
        </w:rPr>
        <w:t xml:space="preserve">ASiCManifest</w:t>
      </w:r>
      <w:r>
        <w:t xml:space="preserve"> </w:t>
      </w:r>
      <w:r>
        <w:t xml:space="preserve">XML bytes verbatim. The kernel</w:t>
      </w:r>
      <w:r>
        <w:t xml:space="preserve"> </w:t>
      </w:r>
      <w:r>
        <w:t xml:space="preserve">calls</w:t>
      </w:r>
      <w:r>
        <w:t xml:space="preserve"> </w:t>
      </w:r>
      <w:r>
        <w:rPr>
          <w:rStyle w:val="VerbatimChar"/>
        </w:rPr>
        <w:t xml:space="preserve">verify_cades_detached</w:t>
      </w:r>
      <w:r>
        <w:t xml:space="preserve"> </w:t>
      </w:r>
      <w:r>
        <w:t xml:space="preserve">with</w:t>
      </w:r>
      <w:r>
        <w:t xml:space="preserve"> </w:t>
      </w:r>
      <w:r>
        <w:rPr>
          <w:rStyle w:val="VerbatimChar"/>
        </w:rPr>
        <w:t xml:space="preserve">manifest_bytes</w:t>
      </w:r>
      <w:r>
        <w:t xml:space="preserve"> </w:t>
      </w:r>
      <w:r>
        <w:t xml:space="preserve">as the detached content.</w:t>
      </w:r>
    </w:p>
    <w:p>
      <w:pPr>
        <w:pStyle w:val="Compact"/>
        <w:numPr>
          <w:ilvl w:val="0"/>
          <w:numId w:val="1064"/>
        </w:numPr>
      </w:pPr>
      <w:r>
        <w:rPr>
          <w:i/>
          <w:iCs/>
        </w:rPr>
        <w:t xml:space="preserve">Step 2</w:t>
      </w:r>
      <w:r>
        <w:t xml:space="preserve"> </w:t>
      </w:r>
      <w:r>
        <w:t xml:space="preserve">— each</w:t>
      </w:r>
      <w:r>
        <w:t xml:space="preserve"> </w:t>
      </w:r>
      <w:r>
        <w:rPr>
          <w:rStyle w:val="VerbatimChar"/>
        </w:rPr>
        <w:t xml:space="preserve">&lt;asic:DataObjectReference&gt;</w:t>
      </w:r>
      <w:r>
        <w:t xml:space="preserve"> </w:t>
      </w:r>
      <w:r>
        <w:t xml:space="preserve">declares a</w:t>
      </w:r>
      <w:r>
        <w:t xml:space="preserve"> </w:t>
      </w:r>
      <w:r>
        <w:rPr>
          <w:rStyle w:val="VerbatimChar"/>
        </w:rPr>
        <w:t xml:space="preserve">DigestMethod</w:t>
      </w:r>
      <w:r>
        <w:t xml:space="preserve"> </w:t>
      </w:r>
      <w:r>
        <w:t xml:space="preserve">and</w:t>
      </w:r>
      <w:r>
        <w:t xml:space="preserve"> </w:t>
      </w:r>
      <w:r>
        <w:rPr>
          <w:rStyle w:val="VerbatimChar"/>
        </w:rPr>
        <w:t xml:space="preserve">DigestValue</w:t>
      </w:r>
      <w:r>
        <w:t xml:space="preserve">. The host resolves each reference URI to the actual ZIP entry</w:t>
      </w:r>
      <w:r>
        <w:t xml:space="preserve"> </w:t>
      </w:r>
      <w:r>
        <w:t xml:space="preserve">bytes (</w:t>
      </w:r>
      <w:r>
        <w:rPr>
          <w:rStyle w:val="VerbatimChar"/>
        </w:rPr>
        <w:t xml:space="preserve">resolve_entry</w:t>
      </w:r>
      <w:r>
        <w:t xml:space="preserve">, tolerating a leading</w:t>
      </w:r>
      <w:r>
        <w:t xml:space="preserve"> </w:t>
      </w:r>
      <w:r>
        <w:rPr>
          <w:rStyle w:val="VerbatimChar"/>
        </w:rPr>
        <w:t xml:space="preserve">./</w:t>
      </w:r>
      <w:r>
        <w:t xml:space="preserve"> </w:t>
      </w:r>
      <w:r>
        <w:t xml:space="preserve">and percent‑escapes DSS</w:t>
      </w:r>
      <w:r>
        <w:t xml:space="preserve"> </w:t>
      </w:r>
      <w:r>
        <w:t xml:space="preserve">emits); the kernel recomputes</w:t>
      </w:r>
      <w:r>
        <w:t xml:space="preserve"> </w:t>
      </w:r>
      <w:r>
        <w:rPr>
          <w:rStyle w:val="VerbatimChar"/>
        </w:rPr>
        <w:t xml:space="preserve">digest_alg(actual_bytes)</w:t>
      </w:r>
      <w:r>
        <w:t xml:space="preserve"> </w:t>
      </w:r>
      <w:r>
        <w:t xml:space="preserve">and compares it to</w:t>
      </w:r>
      <w:r>
        <w:t xml:space="preserve"> </w:t>
      </w:r>
      <w:r>
        <w:t xml:space="preserve">the manifest's declared digest (</w:t>
      </w:r>
      <w:r>
        <w:rPr>
          <w:rStyle w:val="VerbatimChar"/>
        </w:rPr>
        <w:t xml:space="preserve">apply_manifest_digest_chain</w:t>
      </w:r>
      <w:r>
        <w:t xml:space="preserve">,</w:t>
      </w:r>
      <w:r>
        <w:t xml:space="preserve"> </w:t>
      </w:r>
      <w:r>
        <w:rPr>
          <w:rStyle w:val="VerbatimChar"/>
        </w:rPr>
        <w:t xml:space="preserve">crates/pverify-core/src/asic.rs</w:t>
      </w:r>
      <w:r>
        <w:t xml:space="preserve">). This recomputation lives</w:t>
      </w:r>
      <w:r>
        <w:t xml:space="preserve"> </w:t>
      </w:r>
      <w:r>
        <w:rPr>
          <w:i/>
          <w:iCs/>
        </w:rPr>
        <w:t xml:space="preserve">in the kernel</w:t>
      </w:r>
      <w:r>
        <w:t xml:space="preserve"> </w:t>
      </w:r>
      <w:r>
        <w:t xml:space="preserve">so the integrity decision is part of the reproducible report.</w:t>
      </w:r>
    </w:p>
    <w:p>
      <w:pPr>
        <w:pStyle w:val="FirstParagraph"/>
      </w:pPr>
      <w:r>
        <w:t xml:space="preserve">Each recomputation is recorded in</w:t>
      </w:r>
      <w:r>
        <w:t xml:space="preserve"> </w:t>
      </w:r>
      <w:r>
        <w:rPr>
          <w:rStyle w:val="VerbatimChar"/>
        </w:rPr>
        <w:t xml:space="preserve">asic_manifest_checks</w:t>
      </w:r>
      <w:r>
        <w:t xml:space="preserve"> </w:t>
      </w:r>
      <w:r>
        <w:t xml:space="preserve">(the §III audit trail:</w:t>
      </w:r>
      <w:r>
        <w:t xml:space="preserve"> </w:t>
      </w:r>
      <w:r>
        <w:t xml:space="preserve">URI, declared digest OID, match boolean). The verdict logic then enforces: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Condition</w:t>
            </w:r>
          </w:p>
        </w:tc>
        <w:tc>
          <w:tcPr/>
          <w:p>
            <w:pPr>
              <w:pStyle w:val="Compact"/>
            </w:pPr>
            <w:r>
              <w:t xml:space="preserve">Outcome</w:t>
            </w:r>
          </w:p>
        </w:tc>
      </w:tr>
      <w:tr>
        <w:tc>
          <w:tcPr/>
          <w:p>
            <w:pPr>
              <w:pStyle w:val="Compact"/>
            </w:pPr>
            <w:r>
              <w:t xml:space="preserve">step‑1 CAdES already</w:t>
            </w:r>
            <w:r>
              <w:t xml:space="preserve"> </w:t>
            </w:r>
            <w:r>
              <w:rPr>
                <w:rStyle w:val="VerbatimChar"/>
              </w:rPr>
              <w:t xml:space="preserve">TOTAL_FAILED</w:t>
            </w:r>
          </w:p>
        </w:tc>
        <w:tc>
          <w:tcPr/>
          <w:p>
            <w:pPr>
              <w:pStyle w:val="Compact"/>
            </w:pPr>
            <w:r>
              <w:t xml:space="preserve">left untouched (most severe; the step‑1 cause is reported)</w:t>
            </w:r>
          </w:p>
        </w:tc>
      </w:tr>
      <w:tr>
        <w:tc>
          <w:tcPr/>
          <w:p>
            <w:pPr>
              <w:pStyle w:val="Compact"/>
            </w:pPr>
            <w:r>
              <w:t xml:space="preserve">any data‑object digest mismatch</w:t>
            </w:r>
          </w:p>
        </w:tc>
        <w:tc>
          <w:tcPr/>
          <w:p>
            <w:pPr>
              <w:pStyle w:val="Compact"/>
            </w:pPr>
            <w:r>
              <w:rPr>
                <w:rStyle w:val="VerbatimChar"/>
              </w:rPr>
              <w:t xml:space="preserve">TOTAL_FAILED</w:t>
            </w:r>
            <w:r>
              <w:t xml:space="preserve"> </w:t>
            </w:r>
            <w:r>
              <w:rPr>
                <w:rStyle w:val="VerbatimChar"/>
              </w:rPr>
              <w:t xml:space="preserve">asic_data_object_digest_mismatch</w:t>
            </w:r>
            <w:r>
              <w:t xml:space="preserve"> </w:t>
            </w:r>
            <w:r>
              <w:t xml:space="preserve">—</w:t>
            </w:r>
            <w:r>
              <w:t xml:space="preserve"> </w:t>
            </w:r>
            <w:r>
              <w:rPr>
                <w:i/>
                <w:iCs/>
              </w:rPr>
              <w:t xml:space="preserve">even if step 1 passed</w:t>
            </w:r>
          </w:p>
        </w:tc>
      </w:tr>
      <w:tr>
        <w:tc>
          <w:tcPr/>
          <w:p>
            <w:pPr>
              <w:pStyle w:val="Compact"/>
            </w:pPr>
            <w:r>
              <w:t xml:space="preserve">any data object absent from the archive (</w:t>
            </w:r>
            <w:r>
              <w:rPr>
                <w:rStyle w:val="VerbatimChar"/>
              </w:rPr>
              <w:t xml:space="preserve">actual_bytes == None</w:t>
            </w:r>
            <w:r>
              <w:t xml:space="preserve">)</w:t>
            </w:r>
          </w:p>
        </w:tc>
        <w:tc>
          <w:tcPr/>
          <w:p>
            <w:pPr>
              <w:pStyle w:val="Compact"/>
            </w:pPr>
            <w:r>
              <w:rPr>
                <w:rStyle w:val="VerbatimChar"/>
              </w:rPr>
              <w:t xml:space="preserve">INDETERMINATE</w:t>
            </w:r>
            <w:r>
              <w:t xml:space="preserve"> </w:t>
            </w:r>
            <w:r>
              <w:rPr>
                <w:rStyle w:val="VerbatimChar"/>
              </w:rPr>
              <w:t xml:space="preserve">asic_data_object_missing</w:t>
            </w:r>
          </w:p>
        </w:tc>
      </w:tr>
      <w:tr>
        <w:tc>
          <w:tcPr/>
          <w:p>
            <w:pPr>
              <w:pStyle w:val="Compact"/>
            </w:pPr>
            <w:r>
              <w:t xml:space="preserve">all present and matching</w:t>
            </w:r>
          </w:p>
        </w:tc>
        <w:tc>
          <w:tcPr/>
          <w:p>
            <w:pPr>
              <w:pStyle w:val="Compact"/>
            </w:pPr>
            <w:r>
              <w:t xml:space="preserve">step‑1 verdict stands</w:t>
            </w:r>
          </w:p>
        </w:tc>
      </w:tr>
    </w:tbl>
    <w:p>
      <w:pPr>
        <w:pStyle w:val="BodyText"/>
      </w:pPr>
      <w:r>
        <w:t xml:space="preserve">A digest</w:t>
      </w:r>
      <w:r>
        <w:t xml:space="preserve"> </w:t>
      </w:r>
      <w:r>
        <w:rPr>
          <w:i/>
          <w:iCs/>
        </w:rPr>
        <w:t xml:space="preserve">mismatch</w:t>
      </w:r>
      <w:r>
        <w:t xml:space="preserve"> </w:t>
      </w:r>
      <w:r>
        <w:t xml:space="preserve">(positive evidence of tamper) outranks a</w:t>
      </w:r>
      <w:r>
        <w:t xml:space="preserve"> </w:t>
      </w:r>
      <w:r>
        <w:rPr>
          <w:i/>
          <w:iCs/>
        </w:rPr>
        <w:t xml:space="preserve">missing</w:t>
      </w:r>
      <w:r>
        <w:t xml:space="preserve"> </w:t>
      </w:r>
      <w:r>
        <w:t xml:space="preserve">object</w:t>
      </w:r>
      <w:r>
        <w:t xml:space="preserve"> </w:t>
      </w:r>
      <w:r>
        <w:t xml:space="preserve">(which only means the content cannot be evaluated): a mismatch is</w:t>
      </w:r>
      <w:r>
        <w:t xml:space="preserve"> </w:t>
      </w:r>
      <w:r>
        <w:rPr>
          <w:rStyle w:val="VerbatimChar"/>
        </w:rPr>
        <w:t xml:space="preserve">TOTAL_FAILED</w:t>
      </w:r>
      <w:r>
        <w:t xml:space="preserve">, a mere absence is</w:t>
      </w:r>
      <w:r>
        <w:t xml:space="preserve"> </w:t>
      </w:r>
      <w:r>
        <w:rPr>
          <w:rStyle w:val="VerbatimChar"/>
        </w:rPr>
        <w:t xml:space="preserve">INDETERMINATE</w:t>
      </w:r>
      <w:r>
        <w:t xml:space="preserve"> </w:t>
      </w:r>
      <w:r>
        <w:t xml:space="preserve">— the cannot‑affirm</w:t>
      </w:r>
      <w:r>
        <w:t xml:space="preserve"> </w:t>
      </w:r>
      <w:r>
        <w:t xml:space="preserve">distinction between proof of alteration and inability to check. Crucially, a</w:t>
      </w:r>
      <w:r>
        <w:t xml:space="preserve"> </w:t>
      </w:r>
      <w:r>
        <w:t xml:space="preserve">data‑object digest mismatch is reported as a failure</w:t>
      </w:r>
      <w:r>
        <w:t xml:space="preserve"> </w:t>
      </w:r>
      <w:r>
        <w:rPr>
          <w:i/>
          <w:iCs/>
        </w:rPr>
        <w:t xml:space="preserve">even when the CAdES</w:t>
      </w:r>
      <w:r>
        <w:rPr>
          <w:i/>
          <w:iCs/>
        </w:rPr>
        <w:t xml:space="preserve"> </w:t>
      </w:r>
      <w:r>
        <w:rPr>
          <w:i/>
          <w:iCs/>
        </w:rPr>
        <w:t xml:space="preserve">signature over the manifest verified perfectly</w:t>
      </w:r>
      <w:r>
        <w:t xml:space="preserve">, because the manifest binds the</w:t>
      </w:r>
      <w:r>
        <w:t xml:space="preserve"> </w:t>
      </w:r>
      <w:r>
        <w:t xml:space="preserve">signature to content whose actual bytes no longer match — the integrity chain is</w:t>
      </w:r>
      <w:r>
        <w:t xml:space="preserve"> </w:t>
      </w:r>
      <w:r>
        <w:t xml:space="preserve">broken at step 2.</w:t>
      </w:r>
    </w:p>
    <w:p>
      <w:pPr>
        <w:pStyle w:val="BodyText"/>
      </w:pPr>
      <w:r>
        <w:rPr>
          <w:rStyle w:val="VerbatimChar"/>
          <w:b/>
          <w:bCs/>
        </w:rPr>
        <w:t xml:space="preserve">Xades</w:t>
      </w:r>
      <w:r>
        <w:rPr>
          <w:b/>
          <w:bCs/>
        </w:rPr>
        <w:t xml:space="preserve"> </w:t>
      </w:r>
      <w:r>
        <w:rPr>
          <w:b/>
          <w:bCs/>
        </w:rPr>
        <w:t xml:space="preserve">(ASiC‑S/E XAdES).</w:t>
      </w:r>
      <w:r>
        <w:t xml:space="preserve"> </w:t>
      </w:r>
      <w:r>
        <w:t xml:space="preserve">The host (</w:t>
      </w:r>
      <w:r>
        <w:rPr>
          <w:rStyle w:val="VerbatimChar"/>
        </w:rPr>
        <w:t xml:space="preserve">extract_xades</w:t>
      </w:r>
      <w:r>
        <w:t xml:space="preserve">,</w:t>
      </w:r>
      <w:r>
        <w:t xml:space="preserve"> </w:t>
      </w:r>
      <w:r>
        <w:rPr>
          <w:rStyle w:val="VerbatimChar"/>
        </w:rPr>
        <w:t xml:space="preserve">crates/pverify-asic/src/lib.rs</w:t>
      </w:r>
      <w:r>
        <w:t xml:space="preserve">) parses each</w:t>
      </w:r>
      <w:r>
        <w:t xml:space="preserve"> </w:t>
      </w:r>
      <w:r>
        <w:rPr>
          <w:rStyle w:val="VerbatimChar"/>
        </w:rPr>
        <w:t xml:space="preserve">META-INF/signatures*.xml</w:t>
      </w:r>
      <w:r>
        <w:t xml:space="preserve"> </w:t>
      </w:r>
      <w:r>
        <w:t xml:space="preserve">through</w:t>
      </w:r>
      <w:r>
        <w:t xml:space="preserve"> </w:t>
      </w:r>
      <w:r>
        <w:rPr>
          <w:rStyle w:val="VerbatimChar"/>
        </w:rPr>
        <w:t xml:space="preserve">pverify_xades::extract_detached</w:t>
      </w:r>
      <w:r>
        <w:t xml:space="preserve">, supplying a resolver that maps each</w:t>
      </w:r>
      <w:r>
        <w:t xml:space="preserve"> </w:t>
      </w:r>
      <w:r>
        <w:t xml:space="preserve">ZIP‑relative</w:t>
      </w:r>
      <w:r>
        <w:t xml:space="preserve"> </w:t>
      </w:r>
      <w:r>
        <w:rPr>
          <w:rStyle w:val="VerbatimChar"/>
        </w:rPr>
        <w:t xml:space="preserve">ds:Reference</w:t>
      </w:r>
      <w:r>
        <w:t xml:space="preserve"> </w:t>
      </w:r>
      <w:r>
        <w:t xml:space="preserve">URI to the named entry's bytes. The resulting</w:t>
      </w:r>
      <w:r>
        <w:t xml:space="preserve"> </w:t>
      </w:r>
      <w:r>
        <w:rPr>
          <w:rStyle w:val="VerbatimChar"/>
        </w:rPr>
        <w:t xml:space="preserve">XadesComponents</w:t>
      </w:r>
      <w:r>
        <w:t xml:space="preserve"> </w:t>
      </w:r>
      <w:r>
        <w:t xml:space="preserve">carry the</w:t>
      </w:r>
      <w:r>
        <w:t xml:space="preserve"> </w:t>
      </w:r>
      <w:r>
        <w:rPr>
          <w:rStyle w:val="VerbatimChar"/>
        </w:rPr>
        <w:t xml:space="preserve">DetachedResolved</w:t>
      </w:r>
      <w:r>
        <w:t xml:space="preserve"> </w:t>
      </w:r>
      <w:r>
        <w:t xml:space="preserve">profile (§7.4), and the kernel</w:t>
      </w:r>
      <w:r>
        <w:t xml:space="preserve"> </w:t>
      </w:r>
      <w:r>
        <w:t xml:space="preserve">calls</w:t>
      </w:r>
      <w:r>
        <w:t xml:space="preserve"> </w:t>
      </w:r>
      <w:r>
        <w:rPr>
          <w:rStyle w:val="VerbatimChar"/>
        </w:rPr>
        <w:t xml:space="preserve">verify_xades</w:t>
      </w:r>
      <w:r>
        <w:t xml:space="preserve"> </w:t>
      </w:r>
      <w:r>
        <w:rPr>
          <w:i/>
          <w:iCs/>
        </w:rPr>
        <w:t xml:space="preserve">unchanged</w:t>
      </w:r>
      <w:r>
        <w:t xml:space="preserve">. The reference‑digest check (§7.3 step 3) then</w:t>
      </w:r>
      <w:r>
        <w:t xml:space="preserve"> </w:t>
      </w:r>
      <w:r>
        <w:t xml:space="preserve">verifies each resolved data object's bytes against its stored</w:t>
      </w:r>
      <w:r>
        <w:t xml:space="preserve"> </w:t>
      </w:r>
      <w:r>
        <w:rPr>
          <w:rStyle w:val="VerbatimChar"/>
        </w:rPr>
        <w:t xml:space="preserve">DigestValue</w:t>
      </w:r>
      <w:r>
        <w:t xml:space="preserve">; an</w:t>
      </w:r>
      <w:r>
        <w:t xml:space="preserve"> </w:t>
      </w:r>
      <w:r>
        <w:t xml:space="preserve">unresolvable URI leaves the reference bytes empty so that check fails honestly,</w:t>
      </w:r>
      <w:r>
        <w:t xml:space="preserve"> </w:t>
      </w:r>
      <w:r>
        <w:t xml:space="preserve">never silently passing. This is how ASiC‑E XAdES — the default DSS ASiC‑E</w:t>
      </w:r>
      <w:r>
        <w:t xml:space="preserve"> </w:t>
      </w:r>
      <w:r>
        <w:t xml:space="preserve">output — is verified by reusing the exact same reference‑digest machinery as</w:t>
      </w:r>
      <w:r>
        <w:t xml:space="preserve"> </w:t>
      </w:r>
      <w:r>
        <w:t xml:space="preserve">enveloped XAdES, with only the detached gate narrowly lifted.</w:t>
      </w:r>
    </w:p>
    <w:p>
      <w:pPr>
        <w:pStyle w:val="BodyText"/>
      </w:pPr>
      <w:r>
        <w:t xml:space="preserve">Every entry gets its</w:t>
      </w:r>
      <w:r>
        <w:t xml:space="preserve"> </w:t>
      </w:r>
      <w:r>
        <w:rPr>
          <w:rStyle w:val="VerbatimChar"/>
        </w:rPr>
        <w:t xml:space="preserve">container</w:t>
      </w:r>
      <w:r>
        <w:t xml:space="preserve"> </w:t>
      </w:r>
      <w:r>
        <w:t xml:space="preserve">field set (</w:t>
      </w:r>
      <w:r>
        <w:rPr>
          <w:rStyle w:val="VerbatimChar"/>
        </w:rPr>
        <w:t xml:space="preserve">ASiC-S</w:t>
      </w:r>
      <w:r>
        <w:t xml:space="preserve"> </w:t>
      </w:r>
      <w:r>
        <w:t xml:space="preserve">/</w:t>
      </w:r>
      <w:r>
        <w:t xml:space="preserve"> </w:t>
      </w:r>
      <w:r>
        <w:rPr>
          <w:rStyle w:val="VerbatimChar"/>
        </w:rPr>
        <w:t xml:space="preserve">ASiC-E</w:t>
      </w:r>
      <w:r>
        <w:t xml:space="preserve">) and the</w:t>
      </w:r>
      <w:r>
        <w:t xml:space="preserve"> </w:t>
      </w:r>
      <w:r>
        <w:t xml:space="preserve">conformance deviations attached, regardless of which payload path produced it.</w:t>
      </w:r>
    </w:p>
    <w:bookmarkEnd w:id="197"/>
    <w:bookmarkStart w:id="198" w:name="Xa22a6c578715e17f69060b2df701a0745cec7e2"/>
    <w:p>
      <w:pPr>
        <w:pStyle w:val="Heading2"/>
      </w:pPr>
      <w:r>
        <w:t xml:space="preserve">7.10 Outcome vocabulary and invariants</w:t>
      </w:r>
    </w:p>
    <w:p>
      <w:pPr>
        <w:pStyle w:val="FirstParagraph"/>
      </w:pPr>
      <w:r>
        <w:t xml:space="preserve">The XAdES/ASiC paths add no new top‑level</w:t>
      </w:r>
      <w:r>
        <w:t xml:space="preserve"> </w:t>
      </w:r>
      <w:r>
        <w:rPr>
          <w:rStyle w:val="VerbatimChar"/>
        </w:rPr>
        <w:t xml:space="preserve">Indication</w:t>
      </w:r>
      <w:r>
        <w:t xml:space="preserve">; they reuse</w:t>
      </w:r>
      <w:r>
        <w:t xml:space="preserve"> </w:t>
      </w:r>
      <w:r>
        <w:rPr>
          <w:rStyle w:val="VerbatimChar"/>
        </w:rPr>
        <w:t xml:space="preserve">TOTAL_PASSED</w:t>
      </w:r>
      <w:r>
        <w:t xml:space="preserve"> </w:t>
      </w:r>
      <w:r>
        <w:t xml:space="preserve">/</w:t>
      </w:r>
      <w:r>
        <w:t xml:space="preserve"> </w:t>
      </w:r>
      <w:r>
        <w:rPr>
          <w:rStyle w:val="VerbatimChar"/>
        </w:rPr>
        <w:t xml:space="preserve">INDETERMINATE</w:t>
      </w:r>
      <w:r>
        <w:t xml:space="preserve"> </w:t>
      </w:r>
      <w:r>
        <w:t xml:space="preserve">/</w:t>
      </w:r>
      <w:r>
        <w:t xml:space="preserve"> </w:t>
      </w:r>
      <w:r>
        <w:rPr>
          <w:rStyle w:val="VerbatimChar"/>
        </w:rPr>
        <w:t xml:space="preserve">TOTAL_FAILED</w:t>
      </w:r>
      <w:r>
        <w:t xml:space="preserve"> </w:t>
      </w:r>
      <w:r>
        <w:t xml:space="preserve">and contribute the following</w:t>
      </w:r>
      <w:r>
        <w:t xml:space="preserve"> </w:t>
      </w:r>
      <w:r>
        <w:t xml:space="preserve">closed</w:t>
      </w:r>
      <w:r>
        <w:t xml:space="preserve"> </w:t>
      </w:r>
      <w:r>
        <w:rPr>
          <w:rStyle w:val="VerbatimChar"/>
        </w:rPr>
        <w:t xml:space="preserve">SubIndication</w:t>
      </w:r>
      <w:r>
        <w:t xml:space="preserve"> </w:t>
      </w:r>
      <w:r>
        <w:t xml:space="preserve">values (</w:t>
      </w:r>
      <w:r>
        <w:rPr>
          <w:rStyle w:val="VerbatimChar"/>
        </w:rPr>
        <w:t xml:space="preserve">crates/pverify-core/src/report/etsi.rs</w:t>
      </w:r>
      <w:r>
        <w:t xml:space="preserve">, mirrored</w:t>
      </w:r>
      <w:r>
        <w:t xml:space="preserve"> </w:t>
      </w:r>
      <w:r>
        <w:t xml:space="preserve">1:1 into the root</w:t>
      </w:r>
      <w:r>
        <w:t xml:space="preserve"> </w:t>
      </w:r>
      <w:r>
        <w:rPr>
          <w:rStyle w:val="VerbatimChar"/>
        </w:rPr>
        <w:t xml:space="preserve">report-schema.json</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Sub‑indication</w:t>
            </w:r>
          </w:p>
        </w:tc>
        <w:tc>
          <w:tcPr/>
          <w:p>
            <w:pPr>
              <w:pStyle w:val="Compact"/>
            </w:pPr>
            <w:r>
              <w:t xml:space="preserve">Indication</w:t>
            </w:r>
          </w:p>
        </w:tc>
        <w:tc>
          <w:tcPr/>
          <w:p>
            <w:pPr>
              <w:pStyle w:val="Compact"/>
            </w:pPr>
            <w:r>
              <w:t xml:space="preserve">Meaning</w:t>
            </w:r>
          </w:p>
        </w:tc>
      </w:tr>
      <w:tr>
        <w:tc>
          <w:tcPr/>
          <w:p>
            <w:pPr>
              <w:pStyle w:val="Compact"/>
            </w:pPr>
            <w:r>
              <w:rPr>
                <w:rStyle w:val="VerbatimChar"/>
              </w:rPr>
              <w:t xml:space="preserve">xades_reference_digest_mismatch</w:t>
            </w:r>
          </w:p>
        </w:tc>
        <w:tc>
          <w:tcPr/>
          <w:p>
            <w:pPr>
              <w:pStyle w:val="Compact"/>
            </w:pPr>
            <w:r>
              <w:t xml:space="preserve">TOTAL_FAILED</w:t>
            </w:r>
          </w:p>
        </w:tc>
        <w:tc>
          <w:tcPr/>
          <w:p>
            <w:pPr>
              <w:pStyle w:val="Compact"/>
            </w:pPr>
            <w:r>
              <w:t xml:space="preserve">a</w:t>
            </w:r>
            <w:r>
              <w:t xml:space="preserve"> </w:t>
            </w:r>
            <w:r>
              <w:rPr>
                <w:rStyle w:val="VerbatimChar"/>
              </w:rPr>
              <w:t xml:space="preserve">ds:Reference</w:t>
            </w:r>
            <w:r>
              <w:t xml:space="preserve"> </w:t>
            </w:r>
            <w:r>
              <w:t xml:space="preserve">digest did not match</w:t>
            </w:r>
          </w:p>
        </w:tc>
      </w:tr>
      <w:tr>
        <w:tc>
          <w:tcPr/>
          <w:p>
            <w:pPr>
              <w:pStyle w:val="Compact"/>
            </w:pPr>
            <w:r>
              <w:rPr>
                <w:rStyle w:val="VerbatimChar"/>
              </w:rPr>
              <w:t xml:space="preserve">xades_signing_certificate_mismatch</w:t>
            </w:r>
          </w:p>
        </w:tc>
        <w:tc>
          <w:tcPr/>
          <w:p>
            <w:pPr>
              <w:pStyle w:val="Compact"/>
            </w:pPr>
            <w:r>
              <w:t xml:space="preserve">TOTAL_FAILED</w:t>
            </w:r>
          </w:p>
        </w:tc>
        <w:tc>
          <w:tcPr/>
          <w:p>
            <w:pPr>
              <w:pStyle w:val="Compact"/>
            </w:pPr>
            <w:r>
              <w:rPr>
                <w:rStyle w:val="VerbatimChar"/>
              </w:rPr>
              <w:t xml:space="preserve">SigningCertificateV2</w:t>
            </w:r>
            <w:r>
              <w:t xml:space="preserve"> </w:t>
            </w:r>
            <w:r>
              <w:t xml:space="preserve">binding mismatch</w:t>
            </w:r>
          </w:p>
        </w:tc>
      </w:tr>
      <w:tr>
        <w:tc>
          <w:tcPr/>
          <w:p>
            <w:pPr>
              <w:pStyle w:val="Compact"/>
            </w:pPr>
            <w:r>
              <w:rPr>
                <w:rStyle w:val="VerbatimChar"/>
              </w:rPr>
              <w:t xml:space="preserve">xades_unsupported_profile</w:t>
            </w:r>
          </w:p>
        </w:tc>
        <w:tc>
          <w:tcPr/>
          <w:p>
            <w:pPr>
              <w:pStyle w:val="Compact"/>
            </w:pPr>
            <w:r>
              <w:t xml:space="preserve">INDETERMINATE</w:t>
            </w:r>
          </w:p>
        </w:tc>
        <w:tc>
          <w:tcPr/>
          <w:p>
            <w:pPr>
              <w:pStyle w:val="Compact"/>
            </w:pPr>
            <w:r>
              <w:t xml:space="preserve">detached/enveloping (stand‑alone) packaging</w:t>
            </w:r>
          </w:p>
        </w:tc>
      </w:tr>
      <w:tr>
        <w:tc>
          <w:tcPr/>
          <w:p>
            <w:pPr>
              <w:pStyle w:val="Compact"/>
            </w:pPr>
            <w:r>
              <w:rPr>
                <w:rStyle w:val="VerbatimChar"/>
              </w:rPr>
              <w:t xml:space="preserve">xades_unsupported_canonicalization</w:t>
            </w:r>
          </w:p>
        </w:tc>
        <w:tc>
          <w:tcPr/>
          <w:p>
            <w:pPr>
              <w:pStyle w:val="Compact"/>
            </w:pPr>
            <w:r>
              <w:t xml:space="preserve">INDETERMINATE</w:t>
            </w:r>
          </w:p>
        </w:tc>
        <w:tc>
          <w:tcPr/>
          <w:p>
            <w:pPr>
              <w:pStyle w:val="Compact"/>
            </w:pPr>
            <w:r>
              <w:rPr>
                <w:rStyle w:val="VerbatimChar"/>
              </w:rPr>
              <w:t xml:space="preserve">CanonicalizationMethod</w:t>
            </w:r>
            <w:r>
              <w:t xml:space="preserve"> </w:t>
            </w:r>
            <w:r>
              <w:t xml:space="preserve">not Exclusive C14N</w:t>
            </w:r>
          </w:p>
        </w:tc>
      </w:tr>
      <w:tr>
        <w:tc>
          <w:tcPr/>
          <w:p>
            <w:pPr>
              <w:pStyle w:val="Compact"/>
            </w:pPr>
            <w:r>
              <w:rPr>
                <w:rStyle w:val="VerbatimChar"/>
              </w:rPr>
              <w:t xml:space="preserve">xades_signer_certificate_unavailable</w:t>
            </w:r>
          </w:p>
        </w:tc>
        <w:tc>
          <w:tcPr/>
          <w:p>
            <w:pPr>
              <w:pStyle w:val="Compact"/>
            </w:pPr>
            <w:r>
              <w:t xml:space="preserve">INDETERMINATE</w:t>
            </w:r>
          </w:p>
        </w:tc>
        <w:tc>
          <w:tcPr/>
          <w:p>
            <w:pPr>
              <w:pStyle w:val="Compact"/>
            </w:pPr>
            <w:r>
              <w:t xml:space="preserve">no usable</w:t>
            </w:r>
            <w:r>
              <w:t xml:space="preserve"> </w:t>
            </w:r>
            <w:r>
              <w:rPr>
                <w:rStyle w:val="VerbatimChar"/>
              </w:rPr>
              <w:t xml:space="preserve">ds:X509Certificate</w:t>
            </w:r>
          </w:p>
        </w:tc>
      </w:tr>
      <w:tr>
        <w:tc>
          <w:tcPr/>
          <w:p>
            <w:pPr>
              <w:pStyle w:val="Compact"/>
            </w:pPr>
            <w:r>
              <w:rPr>
                <w:rStyle w:val="VerbatimChar"/>
              </w:rPr>
              <w:t xml:space="preserve">xades_timestamp_imprint_mismatch</w:t>
            </w:r>
          </w:p>
        </w:tc>
        <w:tc>
          <w:tcPr/>
          <w:p>
            <w:pPr>
              <w:pStyle w:val="Compact"/>
            </w:pPr>
            <w:r>
              <w:t xml:space="preserve">INDETERMINATE</w:t>
            </w:r>
          </w:p>
        </w:tc>
        <w:tc>
          <w:tcPr/>
          <w:p>
            <w:pPr>
              <w:pStyle w:val="Compact"/>
            </w:pPr>
            <w:r>
              <w:t xml:space="preserve">an in‑scope timestamp imprint did not match / could not be verified, on an otherwise‑passing signature</w:t>
            </w:r>
          </w:p>
        </w:tc>
      </w:tr>
      <w:tr>
        <w:tc>
          <w:tcPr/>
          <w:p>
            <w:pPr>
              <w:pStyle w:val="Compact"/>
            </w:pPr>
            <w:r>
              <w:rPr>
                <w:rStyle w:val="VerbatimChar"/>
              </w:rPr>
              <w:t xml:space="preserve">xades_unsupported</w:t>
            </w:r>
            <w:r>
              <w:t xml:space="preserve"> </w:t>
            </w:r>
            <w:r>
              <w:t xml:space="preserve">(retained)</w:t>
            </w:r>
          </w:p>
        </w:tc>
        <w:tc>
          <w:tcPr/>
          <w:p>
            <w:pPr>
              <w:pStyle w:val="Compact"/>
            </w:pPr>
            <w:r>
              <w:t xml:space="preserve">INDETERMINATE</w:t>
            </w:r>
          </w:p>
        </w:tc>
        <w:tc>
          <w:tcPr/>
          <w:p>
            <w:pPr>
              <w:pStyle w:val="Compact"/>
            </w:pPr>
            <w:r>
              <w:t xml:space="preserve">blanket refusal when no</w:t>
            </w:r>
            <w:r>
              <w:t xml:space="preserve"> </w:t>
            </w:r>
            <w:r>
              <w:rPr>
                <w:rStyle w:val="VerbatimChar"/>
              </w:rPr>
              <w:t xml:space="preserve">ds:Signature</w:t>
            </w:r>
            <w:r>
              <w:t xml:space="preserve"> </w:t>
            </w:r>
            <w:r>
              <w:t xml:space="preserve">extracted</w:t>
            </w:r>
          </w:p>
        </w:tc>
      </w:tr>
      <w:tr>
        <w:tc>
          <w:tcPr/>
          <w:p>
            <w:pPr>
              <w:pStyle w:val="Compact"/>
            </w:pPr>
            <w:r>
              <w:rPr>
                <w:rStyle w:val="VerbatimChar"/>
              </w:rPr>
              <w:t xml:space="preserve">asic_data_object_digest_mismatch</w:t>
            </w:r>
          </w:p>
        </w:tc>
        <w:tc>
          <w:tcPr/>
          <w:p>
            <w:pPr>
              <w:pStyle w:val="Compact"/>
            </w:pPr>
            <w:r>
              <w:t xml:space="preserve">TOTAL_FAILED</w:t>
            </w:r>
          </w:p>
        </w:tc>
        <w:tc>
          <w:tcPr/>
          <w:p>
            <w:pPr>
              <w:pStyle w:val="Compact"/>
            </w:pPr>
            <w:r>
              <w:t xml:space="preserve">an ASiC‑E manifest</w:t>
            </w:r>
            <w:r>
              <w:t xml:space="preserve"> </w:t>
            </w:r>
            <w:r>
              <w:rPr>
                <w:rStyle w:val="VerbatimChar"/>
              </w:rPr>
              <w:t xml:space="preserve">DataObjectReference</w:t>
            </w:r>
            <w:r>
              <w:t xml:space="preserve"> </w:t>
            </w:r>
            <w:r>
              <w:t xml:space="preserve">digest disagreed with the actual entry</w:t>
            </w:r>
          </w:p>
        </w:tc>
      </w:tr>
      <w:tr>
        <w:tc>
          <w:tcPr/>
          <w:p>
            <w:pPr>
              <w:pStyle w:val="Compact"/>
            </w:pPr>
            <w:r>
              <w:rPr>
                <w:rStyle w:val="VerbatimChar"/>
              </w:rPr>
              <w:t xml:space="preserve">asic_data_object_missing</w:t>
            </w:r>
          </w:p>
        </w:tc>
        <w:tc>
          <w:tcPr/>
          <w:p>
            <w:pPr>
              <w:pStyle w:val="Compact"/>
            </w:pPr>
            <w:r>
              <w:t xml:space="preserve">INDETERMINATE</w:t>
            </w:r>
          </w:p>
        </w:tc>
        <w:tc>
          <w:tcPr/>
          <w:p>
            <w:pPr>
              <w:pStyle w:val="Compact"/>
            </w:pPr>
            <w:r>
              <w:t xml:space="preserve">a manifest‑declared data object is absent from the archive</w:t>
            </w:r>
          </w:p>
        </w:tc>
      </w:tr>
      <w:tr>
        <w:tc>
          <w:tcPr/>
          <w:p>
            <w:pPr>
              <w:pStyle w:val="Compact"/>
            </w:pPr>
            <w:r>
              <w:rPr>
                <w:rStyle w:val="VerbatimChar"/>
              </w:rPr>
              <w:t xml:space="preserve">asic_unsupported_container</w:t>
            </w:r>
          </w:p>
        </w:tc>
        <w:tc>
          <w:tcPr/>
          <w:p>
            <w:pPr>
              <w:pStyle w:val="Compact"/>
            </w:pPr>
            <w:r>
              <w:t xml:space="preserve">INDETERMINATE</w:t>
            </w:r>
          </w:p>
        </w:tc>
        <w:tc>
          <w:tcPr/>
          <w:p>
            <w:pPr>
              <w:pStyle w:val="Compact"/>
            </w:pPr>
            <w:r>
              <w:t xml:space="preserve">a ZIP that is not a recognisable ASiC container</w:t>
            </w:r>
          </w:p>
        </w:tc>
      </w:tr>
    </w:tbl>
    <w:p>
      <w:pPr>
        <w:pStyle w:val="BodyText"/>
      </w:pPr>
      <w:r>
        <w:t xml:space="preserve">The format‑specific invariants a reviewer should hold the implementation to:</w:t>
      </w:r>
    </w:p>
    <w:p>
      <w:pPr>
        <w:pStyle w:val="Compact"/>
        <w:numPr>
          <w:ilvl w:val="0"/>
          <w:numId w:val="1065"/>
        </w:numPr>
      </w:pPr>
      <w:r>
        <w:rPr>
          <w:b/>
          <w:bCs/>
        </w:rPr>
        <w:t xml:space="preserve">No XML/ZIP in the kernel.</w:t>
      </w:r>
      <w:r>
        <w:t xml:space="preserve"> </w:t>
      </w:r>
      <w:r>
        <w:rPr>
          <w:rStyle w:val="VerbatimChar"/>
        </w:rPr>
        <w:t xml:space="preserve">pverify-xades</w:t>
      </w:r>
      <w:r>
        <w:t xml:space="preserve"> </w:t>
      </w:r>
      <w:r>
        <w:t xml:space="preserve">and</w:t>
      </w:r>
      <w:r>
        <w:t xml:space="preserve"> </w:t>
      </w:r>
      <w:r>
        <w:rPr>
          <w:rStyle w:val="VerbatimChar"/>
        </w:rPr>
        <w:t xml:space="preserve">pverify-asic</w:t>
      </w:r>
      <w:r>
        <w:t xml:space="preserve"> </w:t>
      </w:r>
      <w:r>
        <w:t xml:space="preserve">are</w:t>
      </w:r>
      <w:r>
        <w:t xml:space="preserve"> </w:t>
      </w:r>
      <w:r>
        <w:t xml:space="preserve">WASM‑clean extraction crates carrying</w:t>
      </w:r>
      <w:r>
        <w:t xml:space="preserve"> </w:t>
      </w:r>
      <w:r>
        <w:rPr>
          <w:i/>
          <w:iCs/>
        </w:rPr>
        <w:t xml:space="preserve">no</w:t>
      </w:r>
      <w:r>
        <w:t xml:space="preserve"> </w:t>
      </w:r>
      <w:r>
        <w:t xml:space="preserve">cryptography (only parse,</w:t>
      </w:r>
      <w:r>
        <w:t xml:space="preserve"> </w:t>
      </w:r>
      <w:r>
        <w:t xml:space="preserve">canonicalize, byte‑extract); they are gate‑asserted out of the</w:t>
      </w:r>
      <w:r>
        <w:t xml:space="preserve"> </w:t>
      </w:r>
      <w:r>
        <w:rPr>
          <w:rStyle w:val="VerbatimChar"/>
        </w:rPr>
        <w:t xml:space="preserve">pverify-core</w:t>
      </w:r>
      <w:r>
        <w:t xml:space="preserve"> </w:t>
      </w:r>
      <w:r>
        <w:t xml:space="preserve">runtime graph. The kernel sees only</w:t>
      </w:r>
      <w:r>
        <w:t xml:space="preserve"> </w:t>
      </w:r>
      <w:r>
        <w:rPr>
          <w:rStyle w:val="VerbatimChar"/>
        </w:rPr>
        <w:t xml:space="preserve">Vec&lt;u8&gt;</w:t>
      </w:r>
      <w:r>
        <w:t xml:space="preserve"> </w:t>
      </w:r>
      <w:r>
        <w:t xml:space="preserve">and closed enums.</w:t>
      </w:r>
    </w:p>
    <w:p>
      <w:pPr>
        <w:pStyle w:val="Compact"/>
        <w:numPr>
          <w:ilvl w:val="0"/>
          <w:numId w:val="1065"/>
        </w:numPr>
      </w:pPr>
      <w:r>
        <w:rPr>
          <w:b/>
          <w:bCs/>
        </w:rPr>
        <w:t xml:space="preserve">CLI↔WASM parity.</w:t>
      </w:r>
      <w:r>
        <w:t xml:space="preserve"> </w:t>
      </w:r>
      <w:r>
        <w:t xml:space="preserve">The browser host (</w:t>
      </w:r>
      <w:r>
        <w:rPr>
          <w:rStyle w:val="VerbatimChar"/>
        </w:rPr>
        <w:t xml:space="preserve">web/pverify-wasm/src/lib.rs</w:t>
      </w:r>
      <w:r>
        <w:t xml:space="preserve">) runs the</w:t>
      </w:r>
      <w:r>
        <w:t xml:space="preserve"> </w:t>
      </w:r>
      <w:r>
        <w:t xml:space="preserve">byte‑identical</w:t>
      </w:r>
      <w:r>
        <w:t xml:space="preserve"> </w:t>
      </w:r>
      <w:r>
        <w:rPr>
          <w:rStyle w:val="VerbatimChar"/>
        </w:rPr>
        <w:t xml:space="preserve">pverify_xades::extract</w:t>
      </w:r>
      <w:r>
        <w:t xml:space="preserve"> </w:t>
      </w:r>
      <w:r>
        <w:t xml:space="preserve">/</w:t>
      </w:r>
      <w:r>
        <w:t xml:space="preserve"> </w:t>
      </w:r>
      <w:r>
        <w:rPr>
          <w:rStyle w:val="VerbatimChar"/>
        </w:rPr>
        <w:t xml:space="preserve">pverify_asic::extract</w:t>
      </w:r>
      <w:r>
        <w:t xml:space="preserve"> </w:t>
      </w:r>
      <w:r>
        <w:t xml:space="preserve">and the</w:t>
      </w:r>
      <w:r>
        <w:t xml:space="preserve"> </w:t>
      </w:r>
      <w:r>
        <w:t xml:space="preserve">identical</w:t>
      </w:r>
      <w:r>
        <w:t xml:space="preserve"> </w:t>
      </w:r>
      <w:r>
        <w:rPr>
          <w:rStyle w:val="VerbatimChar"/>
        </w:rPr>
        <w:t xml:space="preserve">verify_with</w:t>
      </w:r>
      <w:r>
        <w:t xml:space="preserve"> </w:t>
      </w:r>
      <w:r>
        <w:t xml:space="preserve">kernel, producing byte‑identical reports for identical</w:t>
      </w:r>
      <w:r>
        <w:t xml:space="preserve"> </w:t>
      </w:r>
      <w:r>
        <w:t xml:space="preserve">inputs.</w:t>
      </w:r>
    </w:p>
    <w:p>
      <w:pPr>
        <w:pStyle w:val="Compact"/>
        <w:numPr>
          <w:ilvl w:val="0"/>
          <w:numId w:val="1065"/>
        </w:numPr>
      </w:pPr>
      <w:r>
        <w:rPr>
          <w:b/>
          <w:bCs/>
        </w:rPr>
        <w:t xml:space="preserve">Byte‑identity on absent features.</w:t>
      </w:r>
      <w:r>
        <w:t xml:space="preserve"> </w:t>
      </w:r>
      <w:r>
        <w:t xml:space="preserve">A B‑B XAdES signature (no</w:t>
      </w:r>
      <w:r>
        <w:t xml:space="preserve"> </w:t>
      </w:r>
      <w:r>
        <w:rPr>
          <w:rStyle w:val="VerbatimChar"/>
        </w:rPr>
        <w:t xml:space="preserve">UnsignedSignatureProperties</w:t>
      </w:r>
      <w:r>
        <w:t xml:space="preserve">) and an algorithm‑policy‑off run leave the report</w:t>
      </w:r>
      <w:r>
        <w:t xml:space="preserve"> </w:t>
      </w:r>
      <w:r>
        <w:t xml:space="preserve">byte‑identical to pre‑slice output but for the</w:t>
      </w:r>
      <w:r>
        <w:t xml:space="preserve"> </w:t>
      </w:r>
      <w:r>
        <w:rPr>
          <w:rStyle w:val="VerbatimChar"/>
        </w:rPr>
        <w:t xml:space="preserve">schema_version</w:t>
      </w:r>
      <w:r>
        <w:t xml:space="preserve"> </w:t>
      </w:r>
      <w:r>
        <w:t xml:space="preserve">string; the</w:t>
      </w:r>
      <w:r>
        <w:t xml:space="preserve"> </w:t>
      </w:r>
      <w:r>
        <w:t xml:space="preserve">embedded‑revocation channels fire only when the live/CDP channel is</w:t>
      </w:r>
      <w:r>
        <w:t xml:space="preserve"> </w:t>
      </w:r>
      <w:r>
        <w:t xml:space="preserve">indeterminate.</w:t>
      </w:r>
    </w:p>
    <w:p>
      <w:pPr>
        <w:pStyle w:val="Compact"/>
        <w:numPr>
          <w:ilvl w:val="0"/>
          <w:numId w:val="1065"/>
        </w:numPr>
      </w:pPr>
      <w:r>
        <w:rPr>
          <w:b/>
          <w:bCs/>
        </w:rPr>
        <w:t xml:space="preserve">Cannot affirm.</w:t>
      </w:r>
      <w:r>
        <w:t xml:space="preserve"> </w:t>
      </w:r>
      <w:r>
        <w:t xml:space="preserve">Unsupported canonicalization, an unparseable or</w:t>
      </w:r>
      <w:r>
        <w:t xml:space="preserve"> </w:t>
      </w:r>
      <w:r>
        <w:t xml:space="preserve">unsupported‑C14N timestamp, an out‑of‑scope archive timestamp, and a missing</w:t>
      </w:r>
      <w:r>
        <w:t xml:space="preserve"> </w:t>
      </w:r>
      <w:r>
        <w:t xml:space="preserve">ASiC data object all degrade to</w:t>
      </w:r>
      <w:r>
        <w:t xml:space="preserve"> </w:t>
      </w:r>
      <w:r>
        <w:rPr>
          <w:rStyle w:val="VerbatimChar"/>
        </w:rPr>
        <w:t xml:space="preserve">INDETERMINATE</w:t>
      </w:r>
      <w:r>
        <w:t xml:space="preserve"> </w:t>
      </w:r>
      <w:r>
        <w:t xml:space="preserve">with a precise</w:t>
      </w:r>
      <w:r>
        <w:t xml:space="preserve"> </w:t>
      </w:r>
      <w:r>
        <w:t xml:space="preserve">sub‑indication — never a fabricated pass or fail.</w:t>
      </w:r>
    </w:p>
    <w:p>
      <w:pPr>
        <w:pStyle w:val="Compact"/>
        <w:numPr>
          <w:ilvl w:val="0"/>
          <w:numId w:val="1065"/>
        </w:numPr>
      </w:pPr>
      <w:r>
        <w:rPr>
          <w:b/>
          <w:bCs/>
        </w:rPr>
        <w:t xml:space="preserve">Never‑mask.</w:t>
      </w:r>
      <w:r>
        <w:t xml:space="preserve"> </w:t>
      </w:r>
      <w:r>
        <w:t xml:space="preserve">A digest mismatch (XAdES reference or ASiC data object) and a</w:t>
      </w:r>
      <w:r>
        <w:t xml:space="preserve"> </w:t>
      </w:r>
      <w:r>
        <w:t xml:space="preserve">signing‑certificate mismatch are</w:t>
      </w:r>
      <w:r>
        <w:t xml:space="preserve"> </w:t>
      </w:r>
      <w:r>
        <w:rPr>
          <w:rStyle w:val="VerbatimChar"/>
        </w:rPr>
        <w:t xml:space="preserve">TOTAL_FAILED</w:t>
      </w:r>
      <w:r>
        <w:t xml:space="preserve"> </w:t>
      </w:r>
      <w:r>
        <w:t xml:space="preserve">and are never overridden by a</w:t>
      </w:r>
      <w:r>
        <w:t xml:space="preserve"> </w:t>
      </w:r>
      <w:r>
        <w:t xml:space="preserve">weaker timestamp or revocation indication; the timestamp‑imprint downgrade and</w:t>
      </w:r>
      <w:r>
        <w:t xml:space="preserve"> </w:t>
      </w:r>
      <w:r>
        <w:t xml:space="preserve">the manifest‑digest enforcement explicitly only touch a non‑failed base.</w:t>
      </w:r>
    </w:p>
    <w:p>
      <w:pPr>
        <w:pStyle w:val="FirstParagraph"/>
      </w:pPr>
      <w:r>
        <w:t xml:space="preserve">The report shape version is</w:t>
      </w:r>
      <w:r>
        <w:t xml:space="preserve"> </w:t>
      </w:r>
      <w:r>
        <w:rPr>
          <w:rStyle w:val="VerbatimChar"/>
        </w:rPr>
        <w:t xml:space="preserve">SCHEMA_VERSION = "1.10.0"</w:t>
      </w:r>
      <w:r>
        <w:t xml:space="preserve"> </w:t>
      </w:r>
      <w:r>
        <w:t xml:space="preserve">(</w:t>
      </w:r>
      <w:r>
        <w:rPr>
          <w:rStyle w:val="VerbatimChar"/>
        </w:rPr>
        <w:t xml:space="preserve">crates/pverify-core/src/report/schema.rs</w:t>
      </w:r>
      <w:r>
        <w:t xml:space="preserve">); the XAdES/ASiC sub‑indications and</w:t>
      </w:r>
      <w:r>
        <w:t xml:space="preserve"> </w:t>
      </w:r>
      <w:r>
        <w:t xml:space="preserve">the</w:t>
      </w:r>
      <w:r>
        <w:t xml:space="preserve"> </w:t>
      </w:r>
      <w:r>
        <w:rPr>
          <w:rStyle w:val="VerbatimChar"/>
        </w:rPr>
        <w:t xml:space="preserve">ContainerFormat</w:t>
      </w:r>
      <w:r>
        <w:t xml:space="preserve"> </w:t>
      </w:r>
      <w:r>
        <w:t xml:space="preserve">/</w:t>
      </w:r>
      <w:r>
        <w:t xml:space="preserve"> </w:t>
      </w:r>
      <w:r>
        <w:rPr>
          <w:rStyle w:val="VerbatimChar"/>
        </w:rPr>
        <w:t xml:space="preserve">AsicDeviation</w:t>
      </w:r>
      <w:r>
        <w:t xml:space="preserve"> </w:t>
      </w:r>
      <w:r>
        <w:t xml:space="preserve">/</w:t>
      </w:r>
      <w:r>
        <w:t xml:space="preserve"> </w:t>
      </w:r>
      <w:r>
        <w:rPr>
          <w:rStyle w:val="VerbatimChar"/>
        </w:rPr>
        <w:t xml:space="preserve">AsicManifestCheck</w:t>
      </w:r>
      <w:r>
        <w:t xml:space="preserve"> </w:t>
      </w:r>
      <w:r>
        <w:t xml:space="preserve">types are additive</w:t>
      </w:r>
      <w:r>
        <w:t xml:space="preserve"> </w:t>
      </w:r>
      <w:r>
        <w:t xml:space="preserve">closed enums/structs (adding a value is a MINOR bump). Branch 036 added</w:t>
      </w:r>
      <w:r>
        <w:t xml:space="preserve"> </w:t>
      </w:r>
      <w:r>
        <w:rPr>
          <w:rStyle w:val="VerbatimChar"/>
        </w:rPr>
        <w:t xml:space="preserve">SignatureFormat::XadesBLta</w:t>
      </w:r>
      <w:r>
        <w:t xml:space="preserve"> </w:t>
      </w:r>
      <w:r>
        <w:t xml:space="preserve">(</w:t>
      </w:r>
      <w:r>
        <w:rPr>
          <w:rStyle w:val="VerbatimChar"/>
        </w:rPr>
        <w:t xml:space="preserve">"XAdES-B-LTA"</w:t>
      </w:r>
      <w:r>
        <w:t xml:space="preserve">) and the</w:t>
      </w:r>
      <w:r>
        <w:t xml:space="preserve"> </w:t>
      </w:r>
      <w:r>
        <w:rPr>
          <w:rStyle w:val="VerbatimChar"/>
        </w:rPr>
        <w:t xml:space="preserve">imprint_input</w:t>
      </w:r>
      <w:r>
        <w:t xml:space="preserve"> </w:t>
      </w:r>
      <w:r>
        <w:t xml:space="preserve">field on</w:t>
      </w:r>
      <w:r>
        <w:t xml:space="preserve"> </w:t>
      </w:r>
      <w:r>
        <w:rPr>
          <w:rStyle w:val="VerbatimChar"/>
        </w:rPr>
        <w:t xml:space="preserve">XadesUnverifiedTimestamp</w:t>
      </w:r>
      <w:r>
        <w:t xml:space="preserve"> </w:t>
      </w:r>
      <w:r>
        <w:t xml:space="preserve">— both additive, backward‑compatible, MINOR additions</w:t>
      </w:r>
      <w:r>
        <w:t xml:space="preserve"> </w:t>
      </w:r>
      <w:r>
        <w:t xml:space="preserve">that do not affect the</w:t>
      </w:r>
      <w:r>
        <w:t xml:space="preserve"> </w:t>
      </w:r>
      <w:r>
        <w:rPr>
          <w:rStyle w:val="VerbatimChar"/>
        </w:rPr>
        <w:t xml:space="preserve">schema_version</w:t>
      </w:r>
      <w:r>
        <w:t xml:space="preserve">. For the shared path, revocation,</w:t>
      </w:r>
      <w:r>
        <w:t xml:space="preserve"> </w:t>
      </w:r>
      <w:r>
        <w:t xml:space="preserve">timestamp and VRT engines these paths reuse, see Chapters 9, 11 and 12.</w:t>
      </w:r>
    </w:p>
    <w:bookmarkEnd w:id="198"/>
    <w:bookmarkEnd w:id="199"/>
    <w:bookmarkStart w:id="226" w:name="X815aeb41d34ac5373ecb86e0e8420f8a82c236f"/>
    <w:p>
      <w:pPr>
        <w:pStyle w:val="Heading1"/>
      </w:pPr>
      <w:r>
        <w:t xml:space="preserve">8. JAdES Verification</w:t>
      </w:r>
    </w:p>
    <w:p>
      <w:pPr>
        <w:pStyle w:val="FirstParagraph"/>
      </w:pPr>
      <w:r>
        <w:t xml:space="preserve">JAdES (JSON Advanced Electronic Signatures, ETSI TS 119 182-1) is the fourth member of the ETSI AdES family that pverify verifies, alongside CAdES (EN 319 122), PAdES (EN 319 142) and XAdES (EN 319 132). Where the other three families build on CMS, PDF and XML respectively, JAdES builds on the JSON Web Signature (JWS) structure of RFC 7515, with the unencoded-payload extension of RFC 7797. This chapter documents what pverify actually verifies in the JAdES path — the</w:t>
      </w:r>
      <w:r>
        <w:t xml:space="preserve"> </w:t>
      </w:r>
      <w:r>
        <w:rPr>
          <w:b/>
          <w:bCs/>
        </w:rPr>
        <w:t xml:space="preserve">JAdES baseline-basic (JAdES-B-B)</w:t>
      </w:r>
      <w:r>
        <w:t xml:space="preserve"> </w:t>
      </w:r>
      <w:r>
        <w:t xml:space="preserve">level over the</w:t>
      </w:r>
      <w:r>
        <w:t xml:space="preserve"> </w:t>
      </w:r>
      <w:r>
        <w:rPr>
          <w:b/>
          <w:bCs/>
        </w:rPr>
        <w:t xml:space="preserve">JWS JSON Serialization</w:t>
      </w:r>
      <w:r>
        <w:t xml:space="preserve"> </w:t>
      </w:r>
      <w:r>
        <w:t xml:space="preserve">— the boundary between the host-side JSON extractor and the</w:t>
      </w:r>
      <w:r>
        <w:t xml:space="preserve"> </w:t>
      </w:r>
      <w:r>
        <w:rPr>
          <w:rStyle w:val="VerbatimChar"/>
        </w:rPr>
        <w:t xml:space="preserve">no_std</w:t>
      </w:r>
      <w:r>
        <w:t xml:space="preserve"> </w:t>
      </w:r>
      <w:r>
        <w:t xml:space="preserve">verification kernel, and the precise set of shapes pverify deliberately refuses as INDETERMINATE rather than overclaiming conformance.</w:t>
      </w:r>
    </w:p>
    <w:p>
      <w:pPr>
        <w:pStyle w:val="BodyText"/>
      </w:pPr>
      <w:r>
        <w:t xml:space="preserve">The implementation lives in two places, matching the architecture-wide host/kernel split described in Chapter 3: the host extraction crate</w:t>
      </w:r>
      <w:r>
        <w:t xml:space="preserve"> </w:t>
      </w:r>
      <w:r>
        <w:rPr>
          <w:rStyle w:val="VerbatimChar"/>
        </w:rPr>
        <w:t xml:space="preserve">pverify-jades</w:t>
      </w:r>
      <w:r>
        <w:t xml:space="preserve"> </w:t>
      </w:r>
      <w:r>
        <w:t xml:space="preserve">(</w:t>
      </w:r>
      <w:r>
        <w:rPr>
          <w:rStyle w:val="VerbatimChar"/>
        </w:rPr>
        <w:t xml:space="preserve">crates/pverify-jades/</w:t>
      </w:r>
      <w:r>
        <w:t xml:space="preserve">), which performs the JSON parse and all byte extraction, and the kernel orchestrator</w:t>
      </w:r>
      <w:r>
        <w:t xml:space="preserve"> </w:t>
      </w:r>
      <w:r>
        <w:rPr>
          <w:rStyle w:val="VerbatimChar"/>
        </w:rPr>
        <w:t xml:space="preserve">crates/pverify-core/src/jades.rs</w:t>
      </w:r>
      <w:r>
        <w:t xml:space="preserve">, which owns the model-free boundary type and runs the cryptographic verification and the shared RFC 5280 path / revocation / ETSI pipeline. The slice that introduced this support is</w:t>
      </w:r>
      <w:r>
        <w:t xml:space="preserve"> </w:t>
      </w:r>
      <w:r>
        <w:rPr>
          <w:rStyle w:val="VerbatimChar"/>
        </w:rPr>
        <w:t xml:space="preserve">specs/027-jades-bb-verify/</w:t>
      </w:r>
      <w:r>
        <w:t xml:space="preserve">.</w:t>
      </w:r>
    </w:p>
    <w:bookmarkStart w:id="200" w:name="X54e21f1e2c23cc5efed675dde1db3e590e4ef31"/>
    <w:p>
      <w:pPr>
        <w:pStyle w:val="Heading2"/>
      </w:pPr>
      <w:r>
        <w:t xml:space="preserve">8.1 Scope: what is verified and what is refused</w:t>
      </w:r>
    </w:p>
    <w:p>
      <w:pPr>
        <w:pStyle w:val="FirstParagraph"/>
      </w:pPr>
      <w:r>
        <w:t xml:space="preserve">The discipline of this path is that pverify reports the</w:t>
      </w:r>
      <w:r>
        <w:t xml:space="preserve"> </w:t>
      </w:r>
      <w:r>
        <w:rPr>
          <w:i/>
          <w:iCs/>
        </w:rPr>
        <w:t xml:space="preserve">honest</w:t>
      </w:r>
      <w:r>
        <w:t xml:space="preserve"> </w:t>
      </w:r>
      <w:r>
        <w:t xml:space="preserve">outcome for the material actually supplied and never adjusts its verdict to match another implementation. Two facts are kept strictly separate (</w:t>
      </w:r>
      <w:r>
        <w:rPr>
          <w:rStyle w:val="VerbatimChar"/>
        </w:rPr>
        <w:t xml:space="preserve">specs/027-jades-bb-verify/spec.md</w:t>
      </w:r>
      <w:r>
        <w:t xml:space="preserve">, Clarification Q3):</w:t>
      </w:r>
    </w:p>
    <w:p>
      <w:pPr>
        <w:pStyle w:val="Compact"/>
        <w:numPr>
          <w:ilvl w:val="0"/>
          <w:numId w:val="1066"/>
        </w:numPr>
      </w:pPr>
      <w:r>
        <w:t xml:space="preserve">The</w:t>
      </w:r>
      <w:r>
        <w:t xml:space="preserve"> </w:t>
      </w:r>
      <w:r>
        <w:rPr>
          <w:b/>
          <w:bCs/>
        </w:rPr>
        <w:t xml:space="preserve">cryptographic</w:t>
      </w:r>
      <w:r>
        <w:t xml:space="preserve"> </w:t>
      </w:r>
      <w:r>
        <w:t xml:space="preserve">fact: does the JWS signature verify over the reconstructed JWS Signing Input, using the signer certificate's public key?</w:t>
      </w:r>
    </w:p>
    <w:p>
      <w:pPr>
        <w:pStyle w:val="Compact"/>
        <w:numPr>
          <w:ilvl w:val="0"/>
          <w:numId w:val="1066"/>
        </w:numPr>
      </w:pPr>
      <w:r>
        <w:t xml:space="preserve">The</w:t>
      </w:r>
      <w:r>
        <w:t xml:space="preserve"> </w:t>
      </w:r>
      <w:r>
        <w:rPr>
          <w:b/>
          <w:bCs/>
        </w:rPr>
        <w:t xml:space="preserve">AdES-level claim</w:t>
      </w:r>
      <w:r>
        <w:t xml:space="preserve">: is the input a</w:t>
      </w:r>
      <w:r>
        <w:t xml:space="preserve"> </w:t>
      </w:r>
      <w:r>
        <w:rPr>
          <w:i/>
          <w:iCs/>
        </w:rPr>
        <w:t xml:space="preserve">JAdES-B-B</w:t>
      </w:r>
      <w:r>
        <w:t xml:space="preserve"> </w:t>
      </w:r>
      <w:r>
        <w:t xml:space="preserve">signature — that is, does it carry the JAdES baseline signed properties on top of a plain JWS?</w:t>
      </w:r>
    </w:p>
    <w:p>
      <w:pPr>
        <w:pStyle w:val="FirstParagraph"/>
      </w:pPr>
      <w:r>
        <w:t xml:space="preserve">A well-formed JWS that lacks the JAdES baseline properties is still cryptographically meaningful, but pverify will not label it</w:t>
      </w:r>
      <w:r>
        <w:t xml:space="preserve"> </w:t>
      </w:r>
      <w:r>
        <w:rPr>
          <w:rStyle w:val="VerbatimChar"/>
        </w:rPr>
        <w:t xml:space="preserve">JAdES-B-B</w:t>
      </w:r>
      <w:r>
        <w:t xml:space="preserve">; it is reported as detected-but-not-baseline and yields INDETERMINATE for the AdES-level claim. This avoids overclaiming JAdES conformance for a bare JWS.</w:t>
      </w:r>
    </w:p>
    <w:p>
      <w:pPr>
        <w:pStyle w:val="BodyText"/>
      </w:pPr>
      <w:r>
        <w:t xml:space="preserve">The supported and refused shapes are summarised below. "Refused" always means a precise INDETERMINATE sub-indication, never a fabricated pass or failure (Constitution §I, "cannot affirm").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Aspect</w:t>
            </w:r>
          </w:p>
        </w:tc>
        <w:tc>
          <w:tcPr/>
          <w:p>
            <w:pPr>
              <w:pStyle w:val="Compact"/>
            </w:pPr>
            <w:r>
              <w:t xml:space="preserve">Supported (this slice)</w:t>
            </w:r>
          </w:p>
        </w:tc>
        <w:tc>
          <w:tcPr/>
          <w:p>
            <w:pPr>
              <w:pStyle w:val="Compact"/>
            </w:pPr>
            <w:r>
              <w:t xml:space="preserve">Refused → INDETERMINATE</w:t>
            </w:r>
          </w:p>
        </w:tc>
      </w:tr>
      <w:tr>
        <w:tc>
          <w:tcPr/>
          <w:p>
            <w:pPr>
              <w:pStyle w:val="Compact"/>
            </w:pPr>
            <w:r>
              <w:t xml:space="preserve">AdES level</w:t>
            </w:r>
          </w:p>
        </w:tc>
        <w:tc>
          <w:tcPr/>
          <w:p>
            <w:pPr>
              <w:pStyle w:val="Compact"/>
            </w:pPr>
            <w:r>
              <w:t xml:space="preserve">JAdES-B-B (</w:t>
            </w:r>
            <w:r>
              <w:rPr>
                <w:rStyle w:val="VerbatimChar"/>
              </w:rPr>
              <w:t xml:space="preserve">sigT</w:t>
            </w:r>
            <w:r>
              <w:t xml:space="preserve"> </w:t>
            </w:r>
            <w:r>
              <w:t xml:space="preserve">signing time + signing-certificate binding)</w:t>
            </w:r>
          </w:p>
        </w:tc>
        <w:tc>
          <w:tcPr/>
          <w:p>
            <w:pPr>
              <w:pStyle w:val="Compact"/>
            </w:pPr>
            <w:r>
              <w:t xml:space="preserve">B-T (sigTst), B-LT (xVals/rVals), B-LTA (arcTst) — ETSI TS 119 182-1 §5.2.3–§5.2.7 — now supported (branch 037);</w:t>
            </w:r>
            <w:r>
              <w:t xml:space="preserve"> </w:t>
            </w:r>
            <w:r>
              <w:rPr>
                <w:rStyle w:val="VerbatimChar"/>
              </w:rPr>
              <w:t xml:space="preserve">rfsTst</w:t>
            </w:r>
            <w:r>
              <w:t xml:space="preserve">/</w:t>
            </w:r>
            <w:r>
              <w:rPr>
                <w:rStyle w:val="VerbatimChar"/>
              </w:rPr>
              <w:t xml:space="preserve">tstVd</w:t>
            </w:r>
            <w:r>
              <w:t xml:space="preserve"> </w:t>
            </w:r>
            <w:r>
              <w:t xml:space="preserve">→</w:t>
            </w:r>
            <w:r>
              <w:t xml:space="preserve"> </w:t>
            </w:r>
            <w:r>
              <w:rPr>
                <w:rStyle w:val="VerbatimChar"/>
              </w:rPr>
              <w:t xml:space="preserve">jades_unsupported_profile</w:t>
            </w:r>
          </w:p>
        </w:tc>
      </w:tr>
      <w:tr>
        <w:tc>
          <w:tcPr/>
          <w:p>
            <w:pPr>
              <w:pStyle w:val="Compact"/>
            </w:pPr>
            <w:r>
              <w:t xml:space="preserve">Serialization</w:t>
            </w:r>
          </w:p>
        </w:tc>
        <w:tc>
          <w:tcPr/>
          <w:p>
            <w:pPr>
              <w:pStyle w:val="Compact"/>
            </w:pPr>
            <w:r>
              <w:t xml:space="preserve">JWS JSON Serialization — general (</w:t>
            </w:r>
            <w:r>
              <w:rPr>
                <w:rStyle w:val="VerbatimChar"/>
              </w:rPr>
              <w:t xml:space="preserve">signatures[]</w:t>
            </w:r>
            <w:r>
              <w:t xml:space="preserve">) and flattened (</w:t>
            </w:r>
            <w:r>
              <w:rPr>
                <w:rStyle w:val="VerbatimChar"/>
              </w:rPr>
              <w:t xml:space="preserve">signature</w:t>
            </w:r>
            <w:r>
              <w:t xml:space="preserve">)</w:t>
            </w:r>
          </w:p>
        </w:tc>
        <w:tc>
          <w:tcPr/>
          <w:p>
            <w:pPr>
              <w:pStyle w:val="Compact"/>
            </w:pPr>
            <w:r>
              <w:t xml:space="preserve">JWS Compact Serialization →</w:t>
            </w:r>
            <w:r>
              <w:t xml:space="preserve"> </w:t>
            </w:r>
            <w:r>
              <w:rPr>
                <w:rStyle w:val="VerbatimChar"/>
              </w:rPr>
              <w:t xml:space="preserve">jades_unsupported_serialization</w:t>
            </w:r>
            <w:r>
              <w:t xml:space="preserve"> </w:t>
            </w:r>
            <w:r>
              <w:t xml:space="preserve">(reserved; never reaches the JSON extractor)</w:t>
            </w:r>
          </w:p>
        </w:tc>
      </w:tr>
      <w:tr>
        <w:tc>
          <w:tcPr/>
          <w:p>
            <w:pPr>
              <w:pStyle w:val="Compact"/>
            </w:pPr>
            <w:r>
              <w:t xml:space="preserve">Payload reference</w:t>
            </w:r>
          </w:p>
        </w:tc>
        <w:tc>
          <w:tcPr/>
          <w:p>
            <w:pPr>
              <w:pStyle w:val="Compact"/>
            </w:pPr>
            <w:r>
              <w:t xml:space="preserve">Enveloping (payload inside the JWS structure)</w:t>
            </w:r>
          </w:p>
        </w:tc>
        <w:tc>
          <w:tcPr/>
          <w:p>
            <w:pPr>
              <w:pStyle w:val="Compact"/>
            </w:pPr>
            <w:r>
              <w:t xml:space="preserve">JAdES</w:t>
            </w:r>
            <w:r>
              <w:t xml:space="preserve"> </w:t>
            </w:r>
            <w:r>
              <w:rPr>
                <w:rStyle w:val="VerbatimChar"/>
              </w:rPr>
              <w:t xml:space="preserve">sigD</w:t>
            </w:r>
            <w:r>
              <w:t xml:space="preserve"> </w:t>
            </w:r>
            <w:r>
              <w:t xml:space="preserve">detached payload →</w:t>
            </w:r>
            <w:r>
              <w:t xml:space="preserve"> </w:t>
            </w:r>
            <w:r>
              <w:rPr>
                <w:rStyle w:val="VerbatimChar"/>
              </w:rPr>
              <w:t xml:space="preserve">jades_unsupported_serialization</w:t>
            </w:r>
          </w:p>
        </w:tc>
      </w:tr>
      <w:tr>
        <w:tc>
          <w:tcPr/>
          <w:p>
            <w:pPr>
              <w:pStyle w:val="Compact"/>
            </w:pPr>
            <w:r>
              <w:t xml:space="preserve">Payload encoding</w:t>
            </w:r>
          </w:p>
        </w:tc>
        <w:tc>
          <w:tcPr/>
          <w:p>
            <w:pPr>
              <w:pStyle w:val="Compact"/>
            </w:pPr>
            <w:r>
              <w:rPr>
                <w:rStyle w:val="VerbatimChar"/>
              </w:rPr>
              <w:t xml:space="preserve">b64:true</w:t>
            </w:r>
            <w:r>
              <w:t xml:space="preserve"> </w:t>
            </w:r>
            <w:r>
              <w:t xml:space="preserve">(RFC 7515) and</w:t>
            </w:r>
            <w:r>
              <w:t xml:space="preserve"> </w:t>
            </w:r>
            <w:r>
              <w:rPr>
                <w:rStyle w:val="VerbatimChar"/>
              </w:rPr>
              <w:t xml:space="preserve">b64:false</w:t>
            </w:r>
            <w:r>
              <w:t xml:space="preserve"> </w:t>
            </w:r>
            <w:r>
              <w:t xml:space="preserve">(RFC 7797 unencoded)</w:t>
            </w:r>
          </w:p>
        </w:tc>
        <w:tc>
          <w:tcPr/>
          <w:p>
            <w:pPr>
              <w:pStyle w:val="Compact"/>
            </w:pPr>
            <w:r>
              <w:t xml:space="preserve">—</w:t>
            </w:r>
          </w:p>
        </w:tc>
      </w:tr>
      <w:tr>
        <w:tc>
          <w:tcPr/>
          <w:p>
            <w:pPr>
              <w:pStyle w:val="Compact"/>
            </w:pPr>
            <w:r>
              <w:rPr>
                <w:rStyle w:val="VerbatimChar"/>
              </w:rPr>
              <w:t xml:space="preserve">alg</w:t>
            </w:r>
          </w:p>
        </w:tc>
        <w:tc>
          <w:tcPr/>
          <w:p>
            <w:pPr>
              <w:pStyle w:val="Compact"/>
            </w:pPr>
            <w:r>
              <w:t xml:space="preserve">RS256/384/512, PS256/384/512, ES256, ES384, EdDSA (Ed25519)</w:t>
            </w:r>
          </w:p>
        </w:tc>
        <w:tc>
          <w:tcPr/>
          <w:p>
            <w:pPr>
              <w:pStyle w:val="Compact"/>
            </w:pPr>
            <w:r>
              <w:t xml:space="preserve">ES512/P-521, Ed448,</w:t>
            </w:r>
            <w:r>
              <w:t xml:space="preserve"> </w:t>
            </w:r>
            <w:r>
              <w:rPr>
                <w:rStyle w:val="VerbatimChar"/>
              </w:rPr>
              <w:t xml:space="preserve">none</w:t>
            </w:r>
            <w:r>
              <w:t xml:space="preserve">, anything else →</w:t>
            </w:r>
            <w:r>
              <w:t xml:space="preserve"> </w:t>
            </w:r>
            <w:r>
              <w:rPr>
                <w:rStyle w:val="VerbatimChar"/>
              </w:rPr>
              <w:t xml:space="preserve">signature_algorithm_unsupported</w:t>
            </w:r>
          </w:p>
        </w:tc>
      </w:tr>
      <w:tr>
        <w:tc>
          <w:tcPr/>
          <w:p>
            <w:pPr>
              <w:pStyle w:val="Compact"/>
            </w:pPr>
            <w:r>
              <w:t xml:space="preserve">Signer cert</w:t>
            </w:r>
          </w:p>
        </w:tc>
        <w:tc>
          <w:tcPr/>
          <w:p>
            <w:pPr>
              <w:pStyle w:val="Compact"/>
            </w:pPr>
            <w:r>
              <w:rPr>
                <w:rStyle w:val="VerbatimChar"/>
              </w:rPr>
              <w:t xml:space="preserve">x5c[0]</w:t>
            </w:r>
            <w:r>
              <w:t xml:space="preserve"> </w:t>
            </w:r>
            <w:r>
              <w:t xml:space="preserve">(RFC 7515 §4.1.6 standard base64 DER)</w:t>
            </w:r>
          </w:p>
        </w:tc>
        <w:tc>
          <w:tcPr/>
          <w:p>
            <w:pPr>
              <w:pStyle w:val="Compact"/>
            </w:pPr>
            <w:r>
              <w:rPr>
                <w:rStyle w:val="VerbatimChar"/>
              </w:rPr>
              <w:t xml:space="preserve">x5t#S256</w:t>
            </w:r>
            <w:r>
              <w:t xml:space="preserve">-only with no host-side lookup →</w:t>
            </w:r>
            <w:r>
              <w:t xml:space="preserve"> </w:t>
            </w:r>
            <w:r>
              <w:rPr>
                <w:rStyle w:val="VerbatimChar"/>
              </w:rPr>
              <w:t xml:space="preserve">jades_signer_certificate_unavailable</w:t>
            </w:r>
          </w:p>
        </w:tc>
      </w:tr>
      <w:tr>
        <w:tc>
          <w:tcPr/>
          <w:p>
            <w:pPr>
              <w:pStyle w:val="Compact"/>
            </w:pPr>
            <w:r>
              <w:t xml:space="preserve">Signing-cert binding</w:t>
            </w:r>
          </w:p>
        </w:tc>
        <w:tc>
          <w:tcPr/>
          <w:p>
            <w:pPr>
              <w:pStyle w:val="Compact"/>
            </w:pPr>
            <w:r>
              <w:t xml:space="preserve">JOSE</w:t>
            </w:r>
            <w:r>
              <w:t xml:space="preserve"> </w:t>
            </w:r>
            <w:r>
              <w:rPr>
                <w:rStyle w:val="VerbatimChar"/>
              </w:rPr>
              <w:t xml:space="preserve">x5t#S256</w:t>
            </w:r>
            <w:r>
              <w:t xml:space="preserve"> </w:t>
            </w:r>
            <w:r>
              <w:t xml:space="preserve">(RFC 7515 §4.1.8, SHA-256)</w:t>
            </w:r>
          </w:p>
        </w:tc>
        <w:tc>
          <w:tcPr/>
          <w:p>
            <w:pPr>
              <w:pStyle w:val="Compact"/>
            </w:pPr>
            <w:r>
              <w:t xml:space="preserve">JAdES</w:t>
            </w:r>
            <w:r>
              <w:t xml:space="preserve"> </w:t>
            </w:r>
            <w:r>
              <w:rPr>
                <w:rStyle w:val="VerbatimChar"/>
              </w:rPr>
              <w:t xml:space="preserve">x5t#o</w:t>
            </w:r>
            <w:r>
              <w:t xml:space="preserve"> </w:t>
            </w:r>
            <w:r>
              <w:t xml:space="preserve">signed property is out of MVP scope</w:t>
            </w:r>
          </w:p>
        </w:tc>
      </w:tr>
    </w:tbl>
    <w:p>
      <w:pPr>
        <w:pStyle w:val="BodyText"/>
      </w:pPr>
      <w:r>
        <w:t xml:space="preserve">The closed</w:t>
      </w:r>
      <w:r>
        <w:t xml:space="preserve"> </w:t>
      </w:r>
      <w:r>
        <w:rPr>
          <w:rStyle w:val="VerbatimChar"/>
        </w:rPr>
        <w:t xml:space="preserve">SubIndication</w:t>
      </w:r>
      <w:r>
        <w:t xml:space="preserve"> </w:t>
      </w:r>
      <w:r>
        <w:t xml:space="preserve">enum (</w:t>
      </w:r>
      <w:r>
        <w:rPr>
          <w:rStyle w:val="VerbatimChar"/>
        </w:rPr>
        <w:t xml:space="preserve">crates/pverify-core/src/report/etsi.rs</w:t>
      </w:r>
      <w:r>
        <w:t xml:space="preserve">) carries five JAdES-specific values, mirrored 1:1 into the root report schema:</w:t>
      </w:r>
      <w:r>
        <w:t xml:space="preserve"> </w:t>
      </w:r>
      <w:r>
        <w:rPr>
          <w:rStyle w:val="VerbatimChar"/>
        </w:rPr>
        <w:t xml:space="preserve">jades_payload_digest_mismatch</w:t>
      </w:r>
      <w:r>
        <w:t xml:space="preserve">,</w:t>
      </w:r>
      <w:r>
        <w:t xml:space="preserve"> </w:t>
      </w:r>
      <w:r>
        <w:rPr>
          <w:rStyle w:val="VerbatimChar"/>
        </w:rPr>
        <w:t xml:space="preserve">jades_signing_certificate_mismatch</w:t>
      </w:r>
      <w:r>
        <w:t xml:space="preserve">,</w:t>
      </w:r>
      <w:r>
        <w:t xml:space="preserve"> </w:t>
      </w:r>
      <w:r>
        <w:rPr>
          <w:rStyle w:val="VerbatimChar"/>
        </w:rPr>
        <w:t xml:space="preserve">jades_unsupported_profile</w:t>
      </w:r>
      <w:r>
        <w:t xml:space="preserve">,</w:t>
      </w:r>
      <w:r>
        <w:t xml:space="preserve"> </w:t>
      </w:r>
      <w:r>
        <w:rPr>
          <w:rStyle w:val="VerbatimChar"/>
        </w:rPr>
        <w:t xml:space="preserve">jades_unsupported_serialization</w:t>
      </w:r>
      <w:r>
        <w:t xml:space="preserve">,</w:t>
      </w:r>
      <w:r>
        <w:t xml:space="preserve"> </w:t>
      </w:r>
      <w:r>
        <w:rPr>
          <w:rStyle w:val="VerbatimChar"/>
        </w:rPr>
        <w:t xml:space="preserve">jades_signer_certificate_unavailable</w:t>
      </w:r>
      <w:r>
        <w:t xml:space="preserve">. The</w:t>
      </w:r>
      <w:r>
        <w:t xml:space="preserve"> </w:t>
      </w:r>
      <w:r>
        <w:rPr>
          <w:rStyle w:val="VerbatimChar"/>
        </w:rPr>
        <w:t xml:space="preserve">SignatureFormat</w:t>
      </w:r>
      <w:r>
        <w:t xml:space="preserve"> </w:t>
      </w:r>
      <w:r>
        <w:t xml:space="preserve">enum (</w:t>
      </w:r>
      <w:r>
        <w:rPr>
          <w:rStyle w:val="VerbatimChar"/>
        </w:rPr>
        <w:t xml:space="preserve">crates/pverify-core/src/report/mod.rs</w:t>
      </w:r>
      <w:r>
        <w:t xml:space="preserve">) adds</w:t>
      </w:r>
      <w:r>
        <w:t xml:space="preserve"> </w:t>
      </w:r>
      <w:r>
        <w:rPr>
          <w:rStyle w:val="VerbatimChar"/>
        </w:rPr>
        <w:t xml:space="preserve">JAdES-B-B</w:t>
      </w:r>
      <w:r>
        <w:t xml:space="preserve"> </w:t>
      </w:r>
      <w:r>
        <w:t xml:space="preserve">(a positively-verified baseline signature) and</w:t>
      </w:r>
      <w:r>
        <w:t xml:space="preserve"> </w:t>
      </w:r>
      <w:r>
        <w:rPr>
          <w:rStyle w:val="VerbatimChar"/>
        </w:rPr>
        <w:t xml:space="preserve">JAdES-unsupported</w:t>
      </w:r>
      <w:r>
        <w:t xml:space="preserve"> </w:t>
      </w:r>
      <w:r>
        <w:t xml:space="preserve">(the retained label for refused shapes). These were additive, backward-compatible growth: slice 027 only appended values to existing closed enums, with no change to the report's top-level shape. The</w:t>
      </w:r>
      <w:r>
        <w:t xml:space="preserve"> </w:t>
      </w:r>
      <w:r>
        <w:rPr>
          <w:rStyle w:val="VerbatimChar"/>
        </w:rPr>
        <w:t xml:space="preserve">schema_version</w:t>
      </w:r>
      <w:r>
        <w:t xml:space="preserve"> </w:t>
      </w:r>
      <w:r>
        <w:t xml:space="preserve">carried by the report is independent of this chapter's content and has since advanced to</w:t>
      </w:r>
      <w:r>
        <w:t xml:space="preserve"> </w:t>
      </w:r>
      <w:r>
        <w:rPr>
          <w:rStyle w:val="VerbatimChar"/>
        </w:rPr>
        <w:t xml:space="preserve">1.10.0</w:t>
      </w:r>
      <w:r>
        <w:t xml:space="preserve"> </w:t>
      </w:r>
      <w:r>
        <w:t xml:space="preserve">through later slices (033 TSA revocation, 034 PAdES DSS/VRI, 035 OCSP nonce +</w:t>
      </w:r>
      <w:r>
        <w:t xml:space="preserve"> </w:t>
      </w:r>
      <w:r>
        <w:rPr>
          <w:rStyle w:val="VerbatimChar"/>
        </w:rPr>
        <w:t xml:space="preserve">CdpEntry</w:t>
      </w:r>
      <w:r>
        <w:t xml:space="preserve">, 037 JAdES B-T/B-LT/B-LTA — which bumped</w:t>
      </w:r>
      <w:r>
        <w:t xml:space="preserve"> </w:t>
      </w:r>
      <w:r>
        <w:rPr>
          <w:rStyle w:val="VerbatimChar"/>
        </w:rPr>
        <w:t xml:space="preserve">1.9.0 → 1.10.0</w:t>
      </w:r>
      <w:r>
        <w:t xml:space="preserve"> </w:t>
      </w:r>
      <w:r>
        <w:t xml:space="preserve">by appending three new</w:t>
      </w:r>
      <w:r>
        <w:t xml:space="preserve"> </w:t>
      </w:r>
      <w:r>
        <w:rPr>
          <w:rStyle w:val="VerbatimChar"/>
        </w:rPr>
        <w:t xml:space="preserve">SignatureFormat</w:t>
      </w:r>
      <w:r>
        <w:t xml:space="preserve"> </w:t>
      </w:r>
      <w:r>
        <w:t xml:space="preserve">variants:</w:t>
      </w:r>
      <w:r>
        <w:t xml:space="preserve"> </w:t>
      </w:r>
      <w:r>
        <w:rPr>
          <w:rStyle w:val="VerbatimChar"/>
        </w:rPr>
        <w:t xml:space="preserve">JAdES-B-T</w:t>
      </w:r>
      <w:r>
        <w:t xml:space="preserve">,</w:t>
      </w:r>
      <w:r>
        <w:t xml:space="preserve"> </w:t>
      </w:r>
      <w:r>
        <w:rPr>
          <w:rStyle w:val="VerbatimChar"/>
        </w:rPr>
        <w:t xml:space="preserve">JAdES-B-LT</w:t>
      </w:r>
      <w:r>
        <w:t xml:space="preserve">,</w:t>
      </w:r>
      <w:r>
        <w:t xml:space="preserve"> </w:t>
      </w:r>
      <w:r>
        <w:rPr>
          <w:rStyle w:val="VerbatimChar"/>
        </w:rPr>
        <w:t xml:space="preserve">JAdES-B-LTA</w:t>
      </w:r>
      <w:r>
        <w:t xml:space="preserve">); this chapter does not assert any specific bump for 027.</w:t>
      </w:r>
    </w:p>
    <w:bookmarkEnd w:id="200"/>
    <w:bookmarkStart w:id="204" w:name="Xc02b663d2795b228550af1359eb2dd752bc5be6"/>
    <w:p>
      <w:pPr>
        <w:pStyle w:val="Heading2"/>
      </w:pPr>
      <w:r>
        <w:t xml:space="preserve">8.2 Format dispatch and content sniff</w:t>
      </w:r>
    </w:p>
    <w:p>
      <w:pPr>
        <w:pStyle w:val="FirstParagraph"/>
      </w:pPr>
      <w:r>
        <w:t xml:space="preserve">The kernel orchestrator</w:t>
      </w:r>
      <w:r>
        <w:t xml:space="preserve"> </w:t>
      </w:r>
      <w:r>
        <w:rPr>
          <w:rStyle w:val="VerbatimChar"/>
        </w:rPr>
        <w:t xml:space="preserve">verify_with</w:t>
      </w:r>
      <w:r>
        <w:t xml:space="preserve"> </w:t>
      </w:r>
      <w:r>
        <w:t xml:space="preserve">(</w:t>
      </w:r>
      <w:r>
        <w:rPr>
          <w:rStyle w:val="VerbatimChar"/>
        </w:rPr>
        <w:t xml:space="preserve">crates/pverify-core/src/verify.rs</w:t>
      </w:r>
      <w:r>
        <w:t xml:space="preserve">) routes by content sniff in</w:t>
      </w:r>
      <w:r>
        <w:t xml:space="preserve"> </w:t>
      </w:r>
      <w:r>
        <w:rPr>
          <w:rStyle w:val="VerbatimChar"/>
        </w:rPr>
        <w:t xml:space="preserve">detect_format</w:t>
      </w:r>
      <w:r>
        <w:t xml:space="preserve">:</w:t>
      </w:r>
      <w:r>
        <w:t xml:space="preserve"> </w:t>
      </w:r>
      <w:r>
        <w:rPr>
          <w:rStyle w:val="VerbatimChar"/>
        </w:rPr>
        <w:t xml:space="preserve">%PDF-</w:t>
      </w:r>
      <w:r>
        <w:t xml:space="preserve"> </w:t>
      </w:r>
      <w:r>
        <w:t xml:space="preserve">→ PAdES, an XML-leading input → XAdES, a JSON-leading input → JAdES, otherwise CAdES (ASiC is handled earlier when</w:t>
      </w:r>
      <w:r>
        <w:t xml:space="preserve"> </w:t>
      </w:r>
      <w:r>
        <w:rPr>
          <w:rStyle w:val="VerbatimChar"/>
        </w:rPr>
        <w:t xml:space="preserve">asic_signatures</w:t>
      </w:r>
      <w:r>
        <w:t xml:space="preserve"> </w:t>
      </w:r>
      <w:r>
        <w:t xml:space="preserve">is non-empty). The JSON sniff is</w:t>
      </w:r>
      <w:r>
        <w:t xml:space="preserve"> </w:t>
      </w:r>
      <w:r>
        <w:rPr>
          <w:rStyle w:val="VerbatimChar"/>
        </w:rPr>
        <w:t xml:space="preserve">looks_like_json</w:t>
      </w:r>
      <w:r>
        <w:t xml:space="preserve"> </w:t>
      </w:r>
      <w:r>
        <w:t xml:space="preserve">(</w:t>
      </w:r>
      <w:r>
        <w:rPr>
          <w:rStyle w:val="VerbatimChar"/>
        </w:rPr>
        <w:t xml:space="preserve">verify.rs:375</w:t>
      </w:r>
      <w:r>
        <w:t xml:space="preserve">): it skips an optional UTF-8 BOM, then skips ASCII whitespace, and accepts only if the first non-whitespace byte is</w:t>
      </w:r>
      <w:r>
        <w:t xml:space="preserve"> </w:t>
      </w:r>
      <w:r>
        <w:rPr>
          <w:rStyle w:val="VerbatimChar"/>
        </w:rPr>
        <w:t xml:space="preserve">{</w:t>
      </w:r>
      <w:r>
        <w:t xml:space="preserve">. A top-level array (</w:t>
      </w:r>
      <w:r>
        <w:rPr>
          <w:rStyle w:val="VerbatimChar"/>
        </w:rPr>
        <w:t xml:space="preserve">[</w:t>
      </w:r>
      <w:r>
        <w:t xml:space="preserve">) is explicitly</w:t>
      </w:r>
      <w:r>
        <w:t xml:space="preserve"> </w:t>
      </w:r>
      <w:r>
        <w:rPr>
          <w:i/>
          <w:iCs/>
        </w:rPr>
        <w:t xml:space="preserve">not</w:t>
      </w:r>
      <w:r>
        <w:t xml:space="preserve"> </w:t>
      </w:r>
      <w:r>
        <w:t xml:space="preserve">a JWS JSON Serialization document and is rejected by the sniff. Because JSON (</w:t>
      </w:r>
      <w:r>
        <w:rPr>
          <w:rStyle w:val="VerbatimChar"/>
        </w:rPr>
        <w:t xml:space="preserve">{</w:t>
      </w:r>
      <w:r>
        <w:t xml:space="preserve">) and XML (</w:t>
      </w:r>
      <w:r>
        <w:rPr>
          <w:rStyle w:val="VerbatimChar"/>
        </w:rPr>
        <w:t xml:space="preserve">&lt;</w:t>
      </w:r>
      <w:r>
        <w:t xml:space="preserve">) are mutually exclusive on the first non-whitespace byte, the XAdES and JAdES sniffs never collide (</w:t>
      </w:r>
      <w:r>
        <w:rPr>
          <w:rStyle w:val="VerbatimChar"/>
        </w:rPr>
        <w:t xml:space="preserve">verify.rs:354-369</w:t>
      </w:r>
      <w:r>
        <w:t xml:space="preserve">, research R-8).</w:t>
      </w:r>
    </w:p>
    <w:p>
      <w:pPr>
        <w:pStyle w:val="BodyText"/>
      </w:pPr>
      <w:r>
        <w:t xml:space="preserve">The host (</w:t>
      </w:r>
      <w:r>
        <w:rPr>
          <w:rStyle w:val="VerbatimChar"/>
        </w:rPr>
        <w:t xml:space="preserve">pverify-cli/src/main.rs::looks_like_json</w:t>
      </w:r>
      <w:r>
        <w:t xml:space="preserve"> </w:t>
      </w:r>
      <w:r>
        <w:t xml:space="preserve">and</w:t>
      </w:r>
      <w:r>
        <w:t xml:space="preserve"> </w:t>
      </w:r>
      <w:r>
        <w:rPr>
          <w:rStyle w:val="VerbatimChar"/>
        </w:rPr>
        <w:t xml:space="preserve">web/pverify-wasm/src/lib.rs</w:t>
      </w:r>
      <w:r>
        <w:t xml:space="preserve">) mirrors this sniff byte-for-byte so that the CLI and the in-browser WASM build only invoke the JAdES extractor on JSON-leading payloads — one instance of the CLI↔WASM parity invariant. On the native CLI:</w:t>
      </w:r>
    </w:p>
    <w:p>
      <w:pPr>
        <w:pStyle w:val="SourceCode"/>
      </w:pPr>
      <w:r>
        <w:rPr>
          <w:rStyle w:val="KeywordTok"/>
        </w:rPr>
        <w:t xml:space="preserve">let</w:t>
      </w:r>
      <w:r>
        <w:rPr>
          <w:rStyle w:val="NormalTok"/>
        </w:rPr>
        <w:t xml:space="preserve"> jades_components </w:t>
      </w:r>
      <w:r>
        <w:rPr>
          <w:rStyle w:val="OperatorTok"/>
        </w:rPr>
        <w:t xml:space="preserve">=</w:t>
      </w:r>
      <w:r>
        <w:rPr>
          <w:rStyle w:val="NormalTok"/>
        </w:rPr>
        <w:t xml:space="preserve"> </w:t>
      </w:r>
      <w:r>
        <w:rPr>
          <w:rStyle w:val="ControlFlowTok"/>
        </w:rPr>
        <w:t xml:space="preserve">if</w:t>
      </w:r>
      <w:r>
        <w:rPr>
          <w:rStyle w:val="NormalTok"/>
        </w:rPr>
        <w:t xml:space="preserve"> looks_like_json(</w:t>
      </w:r>
      <w:r>
        <w:rPr>
          <w:rStyle w:val="OperatorTok"/>
        </w:rPr>
        <w:t xml:space="preserve">&amp;</w:t>
      </w:r>
      <w:r>
        <w:rPr>
          <w:rStyle w:val="NormalTok"/>
        </w:rPr>
        <w:t xml:space="preserve">signature_bytes) </w:t>
      </w:r>
      <w:r>
        <w:rPr>
          <w:rStyle w:val="OperatorTok"/>
        </w:rPr>
        <w:t xml:space="preserve">{</w:t>
      </w:r>
      <w:r>
        <w:br/>
      </w:r>
      <w:r>
        <w:rPr>
          <w:rStyle w:val="NormalTok"/>
        </w:rPr>
        <w:t xml:space="preserve">    </w:t>
      </w:r>
      <w:r>
        <w:rPr>
          <w:rStyle w:val="PreprocessorTok"/>
        </w:rPr>
        <w:t xml:space="preserve">pverify_jades::</w:t>
      </w:r>
      <w:r>
        <w:rPr>
          <w:rStyle w:val="NormalTok"/>
        </w:rPr>
        <w:t xml:space="preserve">extract(</w:t>
      </w:r>
      <w:r>
        <w:rPr>
          <w:rStyle w:val="OperatorTok"/>
        </w:rPr>
        <w:t xml:space="preserve">&amp;</w:t>
      </w:r>
      <w:r>
        <w:rPr>
          <w:rStyle w:val="NormalTok"/>
        </w:rPr>
        <w:t xml:space="preserve">signature_bytes)</w:t>
      </w:r>
      <w:r>
        <w:rPr>
          <w:rStyle w:val="OperatorTok"/>
        </w:rPr>
        <w:t xml:space="preserve">.</w:t>
      </w:r>
      <w:r>
        <w:rPr>
          <w:rStyle w:val="NormalTok"/>
        </w:rPr>
        <w:t xml:space="preserve">unwrap_or_default()</w:t>
      </w:r>
      <w:r>
        <w:br/>
      </w:r>
      <w:r>
        <w:rPr>
          <w:rStyle w:val="OperatorTok"/>
        </w:rPr>
        <w:t xml:space="preserve">}</w:t>
      </w:r>
      <w:r>
        <w:rPr>
          <w:rStyle w:val="NormalTok"/>
        </w:rPr>
        <w:t xml:space="preserve"> </w:t>
      </w:r>
      <w:r>
        <w:rPr>
          <w:rStyle w:val="ControlFlowTok"/>
        </w:rPr>
        <w:t xml:space="preserve">else</w:t>
      </w:r>
      <w:r>
        <w:rPr>
          <w:rStyle w:val="NormalTok"/>
        </w:rPr>
        <w:t xml:space="preserve"> </w:t>
      </w:r>
      <w:r>
        <w:rPr>
          <w:rStyle w:val="OperatorTok"/>
        </w:rPr>
        <w:t xml:space="preserve">{</w:t>
      </w:r>
      <w:r>
        <w:rPr>
          <w:rStyle w:val="NormalTok"/>
        </w:rPr>
        <w:t xml:space="preserve"> </w:t>
      </w:r>
      <w:r>
        <w:rPr>
          <w:rStyle w:val="DataTypeTok"/>
        </w:rPr>
        <w:t xml:space="preserve">Vec</w:t>
      </w:r>
      <w:r>
        <w:rPr>
          <w:rStyle w:val="PreprocessorTok"/>
        </w:rPr>
        <w:t xml:space="preserve">::</w:t>
      </w:r>
      <w:r>
        <w:rPr>
          <w:rStyle w:val="NormalTok"/>
        </w:rPr>
        <w:t xml:space="preserve">new() </w:t>
      </w:r>
      <w:r>
        <w:rPr>
          <w:rStyle w:val="OperatorTok"/>
        </w:rPr>
        <w:t xml:space="preserve">};</w:t>
      </w:r>
    </w:p>
    <w:p>
      <w:pPr>
        <w:pStyle w:val="FirstParagraph"/>
      </w:pPr>
      <w:r>
        <w:t xml:space="preserve">A hard extraction error is swallowed to an empty</w:t>
      </w:r>
      <w:r>
        <w:t xml:space="preserve"> </w:t>
      </w:r>
      <w:r>
        <w:rPr>
          <w:rStyle w:val="VerbatimChar"/>
        </w:rPr>
        <w:t xml:space="preserve">Vec</w:t>
      </w:r>
      <w:r>
        <w:t xml:space="preserve"> </w:t>
      </w:r>
      <w:r>
        <w:t xml:space="preserve">here, but this is not a silent pass: in</w:t>
      </w:r>
      <w:r>
        <w:t xml:space="preserve"> </w:t>
      </w:r>
      <w:r>
        <w:rPr>
          <w:rStyle w:val="VerbatimChar"/>
        </w:rPr>
        <w:t xml:space="preserve">verify_with</w:t>
      </w:r>
      <w:r>
        <w:t xml:space="preserve"> </w:t>
      </w:r>
      <w:r>
        <w:t xml:space="preserve">an empty</w:t>
      </w:r>
      <w:r>
        <w:t xml:space="preserve"> </w:t>
      </w:r>
      <w:r>
        <w:rPr>
          <w:rStyle w:val="VerbatimChar"/>
        </w:rPr>
        <w:t xml:space="preserve">jades_components</w:t>
      </w:r>
      <w:r>
        <w:t xml:space="preserve"> </w:t>
      </w:r>
      <w:r>
        <w:t xml:space="preserve">for a JSON-sniffed input falls back to</w:t>
      </w:r>
      <w:r>
        <w:t xml:space="preserve"> </w:t>
      </w:r>
      <w:r>
        <w:rPr>
          <w:rStyle w:val="VerbatimChar"/>
        </w:rPr>
        <w:t xml:space="preserve">crate::jades::jades_unsupported_entry</w:t>
      </w:r>
      <w:r>
        <w:t xml:space="preserve">, which emits</w:t>
      </w:r>
      <w:r>
        <w:t xml:space="preserve"> </w:t>
      </w:r>
      <w:r>
        <w:rPr>
          <w:rStyle w:val="VerbatimChar"/>
        </w:rPr>
        <w:t xml:space="preserve">JAdES-unsupported</w:t>
      </w:r>
      <w:r>
        <w:t xml:space="preserve"> </w:t>
      </w:r>
      <w:r>
        <w:t xml:space="preserve">/</w:t>
      </w:r>
      <w:r>
        <w:t xml:space="preserve"> </w:t>
      </w:r>
      <w:r>
        <w:rPr>
          <w:rStyle w:val="VerbatimChar"/>
        </w:rPr>
        <w:t xml:space="preserve">jades_unsupported_profile</w:t>
      </w:r>
      <w:r>
        <w:t xml:space="preserve"> </w:t>
      </w:r>
      <w:r>
        <w:t xml:space="preserve">/ INDETERMINATE (</w:t>
      </w:r>
      <w:r>
        <w:rPr>
          <w:rStyle w:val="VerbatimChar"/>
        </w:rPr>
        <w:t xml:space="preserve">verify.rs:303-306</w:t>
      </w:r>
      <w:r>
        <w:t xml:space="preserve">). The consumer therefore always receives a definite fact.</w:t>
      </w:r>
    </w:p>
    <w:p>
      <w:pPr>
        <w:pStyle w:val="BodyText"/>
      </w:pPr>
      <w:r>
        <w:drawing>
          <wp:inline>
            <wp:extent cx="5334000" cy="1108982"/>
            <wp:effectExtent b="0" l="0" r="0" t="0"/>
            <wp:docPr descr="diagram" title="" id="202" name="Picture"/>
            <a:graphic>
              <a:graphicData uri="http://schemas.openxmlformats.org/drawingml/2006/picture">
                <pic:pic>
                  <pic:nvPicPr>
                    <pic:cNvPr descr="./ch-08-jades-1.png" id="203" name="Picture"/>
                    <pic:cNvPicPr>
                      <a:picLocks noChangeArrowheads="1" noChangeAspect="1"/>
                    </pic:cNvPicPr>
                  </pic:nvPicPr>
                  <pic:blipFill>
                    <a:blip r:embed="rId201"/>
                    <a:stretch>
                      <a:fillRect/>
                    </a:stretch>
                  </pic:blipFill>
                  <pic:spPr bwMode="auto">
                    <a:xfrm>
                      <a:off x="0" y="0"/>
                      <a:ext cx="5334000" cy="1108982"/>
                    </a:xfrm>
                    <a:prstGeom prst="rect">
                      <a:avLst/>
                    </a:prstGeom>
                    <a:noFill/>
                    <a:ln w="9525">
                      <a:noFill/>
                      <a:headEnd/>
                      <a:tailEnd/>
                    </a:ln>
                  </pic:spPr>
                </pic:pic>
              </a:graphicData>
            </a:graphic>
          </wp:inline>
        </w:drawing>
      </w:r>
    </w:p>
    <w:bookmarkEnd w:id="204"/>
    <w:bookmarkStart w:id="205" w:name="Xa0ed690c53630372717406aacaedff33b7a70ad"/>
    <w:p>
      <w:pPr>
        <w:pStyle w:val="Heading2"/>
      </w:pPr>
      <w:r>
        <w:t xml:space="preserve">8.3 The extraction boundary:</w:t>
      </w:r>
      <w:r>
        <w:t xml:space="preserve"> </w:t>
      </w:r>
      <w:r>
        <w:rPr>
          <w:rStyle w:val="VerbatimChar"/>
        </w:rPr>
        <w:t xml:space="preserve">JadesComponents</w:t>
      </w:r>
    </w:p>
    <w:p>
      <w:pPr>
        <w:pStyle w:val="FirstParagraph"/>
      </w:pPr>
      <w:r>
        <w:t xml:space="preserve">Per the architecture-wide rule that no JSON/XML/PDF parser ever links into</w:t>
      </w:r>
      <w:r>
        <w:t xml:space="preserve"> </w:t>
      </w:r>
      <w:r>
        <w:rPr>
          <w:rStyle w:val="VerbatimChar"/>
        </w:rPr>
        <w:t xml:space="preserve">pverify-core</w:t>
      </w:r>
      <w:r>
        <w:t xml:space="preserve"> </w:t>
      </w:r>
      <w:r>
        <w:t xml:space="preserve">(Constitution §V), all JSON parsing happens host-side in</w:t>
      </w:r>
      <w:r>
        <w:t xml:space="preserve"> </w:t>
      </w:r>
      <w:r>
        <w:rPr>
          <w:rStyle w:val="VerbatimChar"/>
        </w:rPr>
        <w:t xml:space="preserve">pverify-jades</w:t>
      </w:r>
      <w:r>
        <w:t xml:space="preserve"> </w:t>
      </w:r>
      <w:r>
        <w:t xml:space="preserve">and only model-free bytes cross into the kernel. The boundary type</w:t>
      </w:r>
      <w:r>
        <w:t xml:space="preserve"> </w:t>
      </w:r>
      <w:r>
        <w:rPr>
          <w:rStyle w:val="VerbatimChar"/>
        </w:rPr>
        <w:t xml:space="preserve">JadesComponents</w:t>
      </w:r>
      <w:r>
        <w:t xml:space="preserve"> </w:t>
      </w:r>
      <w:r>
        <w:t xml:space="preserve">is declared in</w:t>
      </w:r>
      <w:r>
        <w:t xml:space="preserve"> </w:t>
      </w:r>
      <w:r>
        <w:rPr>
          <w:rStyle w:val="VerbatimChar"/>
        </w:rPr>
        <w:t xml:space="preserve">crates/pverify-core/src/jades.rs</w:t>
      </w:r>
      <w:r>
        <w:t xml:space="preserve"> </w:t>
      </w:r>
      <w:r>
        <w:t xml:space="preserve">(so the</w:t>
      </w:r>
      <w:r>
        <w:t xml:space="preserve"> </w:t>
      </w:r>
      <w:r>
        <w:rPr>
          <w:rStyle w:val="VerbatimChar"/>
        </w:rPr>
        <w:t xml:space="preserve">no_std</w:t>
      </w:r>
      <w:r>
        <w:t xml:space="preserve"> </w:t>
      </w:r>
      <w:r>
        <w:t xml:space="preserve">side owns its shape) and re-exported by</w:t>
      </w:r>
      <w:r>
        <w:t xml:space="preserve"> </w:t>
      </w:r>
      <w:r>
        <w:rPr>
          <w:rStyle w:val="VerbatimChar"/>
        </w:rPr>
        <w:t xml:space="preserve">pverify-jades</w:t>
      </w:r>
      <w:r>
        <w:t xml:space="preserve"> </w:t>
      </w:r>
      <w:r>
        <w:t xml:space="preserve">(</w:t>
      </w:r>
      <w:r>
        <w:rPr>
          <w:rStyle w:val="VerbatimChar"/>
        </w:rPr>
        <w:t xml:space="preserve">crates/pverify-jades/src/lib.rs</w:t>
      </w:r>
      <w:r>
        <w:t xml:space="preserve">). One value is produced per JWS signature in the document — N for general serialization, 1 for flattened.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Field</w:t>
            </w:r>
          </w:p>
        </w:tc>
        <w:tc>
          <w:tcPr/>
          <w:p>
            <w:pPr>
              <w:pStyle w:val="Compact"/>
            </w:pPr>
            <w:r>
              <w:t xml:space="preserve">Type</w:t>
            </w:r>
          </w:p>
        </w:tc>
        <w:tc>
          <w:tcPr/>
          <w:p>
            <w:pPr>
              <w:pStyle w:val="Compact"/>
            </w:pPr>
            <w:r>
              <w:t xml:space="preserve">Meaning / source</w:t>
            </w:r>
          </w:p>
        </w:tc>
      </w:tr>
      <w:tr>
        <w:tc>
          <w:tcPr/>
          <w:p>
            <w:pPr>
              <w:pStyle w:val="Compact"/>
            </w:pPr>
            <w:r>
              <w:rPr>
                <w:rStyle w:val="VerbatimChar"/>
              </w:rPr>
              <w:t xml:space="preserve">signing_input</w:t>
            </w:r>
          </w:p>
        </w:tc>
        <w:tc>
          <w:tcPr/>
          <w:p>
            <w:pPr>
              <w:pStyle w:val="Compact"/>
            </w:pPr>
            <w:r>
              <w:rPr>
                <w:rStyle w:val="VerbatimChar"/>
              </w:rPr>
              <w:t xml:space="preserve">Vec&lt;u8&gt;</w:t>
            </w:r>
          </w:p>
        </w:tc>
        <w:tc>
          <w:tcPr/>
          <w:p>
            <w:pPr>
              <w:pStyle w:val="Compact"/>
            </w:pPr>
            <w:r>
              <w:t xml:space="preserve">The JWS Signing Input, assembled by the host (§8.4). Core never recomputes it (no JSON in core).</w:t>
            </w:r>
          </w:p>
        </w:tc>
      </w:tr>
      <w:tr>
        <w:tc>
          <w:tcPr/>
          <w:p>
            <w:pPr>
              <w:pStyle w:val="Compact"/>
            </w:pPr>
            <w:r>
              <w:rPr>
                <w:rStyle w:val="VerbatimChar"/>
              </w:rPr>
              <w:t xml:space="preserve">signature_method</w:t>
            </w:r>
          </w:p>
        </w:tc>
        <w:tc>
          <w:tcPr/>
          <w:p>
            <w:pPr>
              <w:pStyle w:val="Compact"/>
            </w:pPr>
            <w:r>
              <w:rPr>
                <w:rStyle w:val="VerbatimChar"/>
              </w:rPr>
              <w:t xml:space="preserve">JadesSigAlg</w:t>
            </w:r>
          </w:p>
        </w:tc>
        <w:tc>
          <w:tcPr/>
          <w:p>
            <w:pPr>
              <w:pStyle w:val="Compact"/>
            </w:pPr>
            <w:r>
              <w:t xml:space="preserve">The</w:t>
            </w:r>
            <w:r>
              <w:t xml:space="preserve"> </w:t>
            </w:r>
            <w:r>
              <w:rPr>
                <w:rStyle w:val="VerbatimChar"/>
              </w:rPr>
              <w:t xml:space="preserve">alg</w:t>
            </w:r>
            <w:r>
              <w:t xml:space="preserve"> </w:t>
            </w:r>
            <w:r>
              <w:t xml:space="preserve">protected-header value mapped to a verifiable family (§8.6).</w:t>
            </w:r>
          </w:p>
        </w:tc>
      </w:tr>
      <w:tr>
        <w:tc>
          <w:tcPr/>
          <w:p>
            <w:pPr>
              <w:pStyle w:val="Compact"/>
            </w:pPr>
            <w:r>
              <w:rPr>
                <w:rStyle w:val="VerbatimChar"/>
              </w:rPr>
              <w:t xml:space="preserve">signature_value</w:t>
            </w:r>
          </w:p>
        </w:tc>
        <w:tc>
          <w:tcPr/>
          <w:p>
            <w:pPr>
              <w:pStyle w:val="Compact"/>
            </w:pPr>
            <w:r>
              <w:rPr>
                <w:rStyle w:val="VerbatimChar"/>
              </w:rPr>
              <w:t xml:space="preserve">Vec&lt;u8&gt;</w:t>
            </w:r>
          </w:p>
        </w:tc>
        <w:tc>
          <w:tcPr/>
          <w:p>
            <w:pPr>
              <w:pStyle w:val="Compact"/>
            </w:pPr>
            <w:r>
              <w:t xml:space="preserve">base64url-decoded JWS signature. For ECDSA the host has already converted raw</w:t>
            </w:r>
            <w:r>
              <w:t xml:space="preserve"> </w:t>
            </w:r>
            <w:r>
              <w:rPr>
                <w:rStyle w:val="VerbatimChar"/>
              </w:rPr>
              <w:t xml:space="preserve">r‖s</w:t>
            </w:r>
            <w:r>
              <w:t xml:space="preserve"> </w:t>
            </w:r>
            <w:r>
              <w:t xml:space="preserve">→ DER</w:t>
            </w:r>
            <w:r>
              <w:t xml:space="preserve"> </w:t>
            </w:r>
            <w:r>
              <w:rPr>
                <w:rStyle w:val="VerbatimChar"/>
              </w:rPr>
              <w:t xml:space="preserve">Ecdsa-Sig-Value</w:t>
            </w:r>
            <w:r>
              <w:t xml:space="preserve">.</w:t>
            </w:r>
          </w:p>
        </w:tc>
      </w:tr>
      <w:tr>
        <w:tc>
          <w:tcPr/>
          <w:p>
            <w:pPr>
              <w:pStyle w:val="Compact"/>
            </w:pPr>
            <w:r>
              <w:rPr>
                <w:rStyle w:val="VerbatimChar"/>
              </w:rPr>
              <w:t xml:space="preserve">signer_cert_der</w:t>
            </w:r>
          </w:p>
        </w:tc>
        <w:tc>
          <w:tcPr/>
          <w:p>
            <w:pPr>
              <w:pStyle w:val="Compact"/>
            </w:pPr>
            <w:r>
              <w:rPr>
                <w:rStyle w:val="VerbatimChar"/>
              </w:rPr>
              <w:t xml:space="preserve">Option&lt;Vec&lt;u8&gt;&gt;</w:t>
            </w:r>
          </w:p>
        </w:tc>
        <w:tc>
          <w:tcPr/>
          <w:p>
            <w:pPr>
              <w:pStyle w:val="Compact"/>
            </w:pPr>
            <w:r>
              <w:t xml:space="preserve">DER of the signer certificate from</w:t>
            </w:r>
            <w:r>
              <w:t xml:space="preserve"> </w:t>
            </w:r>
            <w:r>
              <w:rPr>
                <w:rStyle w:val="VerbatimChar"/>
              </w:rPr>
              <w:t xml:space="preserve">x5c[0]</w:t>
            </w:r>
            <w:r>
              <w:t xml:space="preserve">.</w:t>
            </w:r>
            <w:r>
              <w:t xml:space="preserve"> </w:t>
            </w:r>
            <w:r>
              <w:rPr>
                <w:rStyle w:val="VerbatimChar"/>
              </w:rPr>
              <w:t xml:space="preserve">None</w:t>
            </w:r>
            <w:r>
              <w:t xml:space="preserve"> </w:t>
            </w:r>
            <w:r>
              <w:t xml:space="preserve">⇒ signer-certificate-unavailable.</w:t>
            </w:r>
          </w:p>
        </w:tc>
      </w:tr>
      <w:tr>
        <w:tc>
          <w:tcPr/>
          <w:p>
            <w:pPr>
              <w:pStyle w:val="Compact"/>
            </w:pPr>
            <w:r>
              <w:rPr>
                <w:rStyle w:val="VerbatimChar"/>
              </w:rPr>
              <w:t xml:space="preserve">extra_certs_der</w:t>
            </w:r>
          </w:p>
        </w:tc>
        <w:tc>
          <w:tcPr/>
          <w:p>
            <w:pPr>
              <w:pStyle w:val="Compact"/>
            </w:pPr>
            <w:r>
              <w:rPr>
                <w:rStyle w:val="VerbatimChar"/>
              </w:rPr>
              <w:t xml:space="preserve">Vec&lt;Vec&lt;u8&gt;&gt;</w:t>
            </w:r>
          </w:p>
        </w:tc>
        <w:tc>
          <w:tcPr/>
          <w:p>
            <w:pPr>
              <w:pStyle w:val="Compact"/>
            </w:pPr>
            <w:r>
              <w:t xml:space="preserve">The remaining</w:t>
            </w:r>
            <w:r>
              <w:t xml:space="preserve"> </w:t>
            </w:r>
            <w:r>
              <w:rPr>
                <w:rStyle w:val="VerbatimChar"/>
              </w:rPr>
              <w:t xml:space="preserve">x5c</w:t>
            </w:r>
            <w:r>
              <w:t xml:space="preserve"> </w:t>
            </w:r>
            <w:r>
              <w:t xml:space="preserve">chain certs offered for path building (mirrors XAdES).</w:t>
            </w:r>
          </w:p>
        </w:tc>
      </w:tr>
      <w:tr>
        <w:tc>
          <w:tcPr/>
          <w:p>
            <w:pPr>
              <w:pStyle w:val="Compact"/>
            </w:pPr>
            <w:r>
              <w:rPr>
                <w:rStyle w:val="VerbatimChar"/>
              </w:rPr>
              <w:t xml:space="preserve">signing_cert_binding</w:t>
            </w:r>
          </w:p>
        </w:tc>
        <w:tc>
          <w:tcPr/>
          <w:p>
            <w:pPr>
              <w:pStyle w:val="Compact"/>
            </w:pPr>
            <w:r>
              <w:rPr>
                <w:rStyle w:val="VerbatimChar"/>
              </w:rPr>
              <w:t xml:space="preserve">Option&lt;JadesSigningCertBinding&gt;</w:t>
            </w:r>
          </w:p>
        </w:tc>
        <w:tc>
          <w:tcPr/>
          <w:p>
            <w:pPr>
              <w:pStyle w:val="Compact"/>
            </w:pPr>
            <w:r>
              <w:t xml:space="preserve">The JOSE</w:t>
            </w:r>
            <w:r>
              <w:t xml:space="preserve"> </w:t>
            </w:r>
            <w:r>
              <w:rPr>
                <w:rStyle w:val="VerbatimChar"/>
              </w:rPr>
              <w:t xml:space="preserve">x5t#S256</w:t>
            </w:r>
            <w:r>
              <w:t xml:space="preserve"> </w:t>
            </w:r>
            <w:r>
              <w:t xml:space="preserve">digest binding, when present.</w:t>
            </w:r>
          </w:p>
        </w:tc>
      </w:tr>
      <w:tr>
        <w:tc>
          <w:tcPr/>
          <w:p>
            <w:pPr>
              <w:pStyle w:val="Compact"/>
            </w:pPr>
            <w:r>
              <w:rPr>
                <w:rStyle w:val="VerbatimChar"/>
              </w:rPr>
              <w:t xml:space="preserve">profile</w:t>
            </w:r>
          </w:p>
        </w:tc>
        <w:tc>
          <w:tcPr/>
          <w:p>
            <w:pPr>
              <w:pStyle w:val="Compact"/>
            </w:pPr>
            <w:r>
              <w:rPr>
                <w:rStyle w:val="VerbatimChar"/>
              </w:rPr>
              <w:t xml:space="preserve">JadesProfile</w:t>
            </w:r>
          </w:p>
        </w:tc>
        <w:tc>
          <w:tcPr/>
          <w:p>
            <w:pPr>
              <w:pStyle w:val="Compact"/>
            </w:pPr>
            <w:r>
              <w:rPr>
                <w:rStyle w:val="VerbatimChar"/>
              </w:rPr>
              <w:t xml:space="preserve">EnvelopedBB</w:t>
            </w:r>
            <w:r>
              <w:t xml:space="preserve"> </w:t>
            </w:r>
            <w:r>
              <w:t xml:space="preserve">for the supported shape, else</w:t>
            </w:r>
            <w:r>
              <w:t xml:space="preserve"> </w:t>
            </w:r>
            <w:r>
              <w:rPr>
                <w:rStyle w:val="VerbatimChar"/>
              </w:rPr>
              <w:t xml:space="preserve">Unsupported { reason }</w:t>
            </w:r>
            <w:r>
              <w:t xml:space="preserve">.</w:t>
            </w:r>
          </w:p>
        </w:tc>
      </w:tr>
    </w:tbl>
    <w:p>
      <w:pPr>
        <w:pStyle w:val="BodyText"/>
      </w:pPr>
      <w:r>
        <w:t xml:space="preserve">The host threads the extracted</w:t>
      </w:r>
      <w:r>
        <w:t xml:space="preserve"> </w:t>
      </w:r>
      <w:r>
        <w:rPr>
          <w:rStyle w:val="VerbatimChar"/>
        </w:rPr>
        <w:t xml:space="preserve">Vec&lt;JadesComponents&gt;</w:t>
      </w:r>
      <w:r>
        <w:t xml:space="preserve"> </w:t>
      </w:r>
      <w:r>
        <w:t xml:space="preserve">into the additive</w:t>
      </w:r>
      <w:r>
        <w:t xml:space="preserve"> </w:t>
      </w:r>
      <w:r>
        <w:rPr>
          <w:rStyle w:val="VerbatimChar"/>
        </w:rPr>
        <w:t xml:space="preserve">VerificationRequest.jades_components</w:t>
      </w:r>
      <w:r>
        <w:t xml:space="preserve"> </w:t>
      </w:r>
      <w:r>
        <w:t xml:space="preserve">field (</w:t>
      </w:r>
      <w:r>
        <w:rPr>
          <w:rStyle w:val="VerbatimChar"/>
        </w:rPr>
        <w:t xml:space="preserve">verify.rs:110</w:t>
      </w:r>
      <w:r>
        <w:t xml:space="preserve">); a non-JAdES input leaves it empty, preserving the byte-identity invariant for every other format. The extractor itself performs</w:t>
      </w:r>
      <w:r>
        <w:t xml:space="preserve"> </w:t>
      </w:r>
      <w:r>
        <w:rPr>
          <w:b/>
          <w:bCs/>
        </w:rPr>
        <w:t xml:space="preserve">no cryptography</w:t>
      </w:r>
      <w:r>
        <w:t xml:space="preserve"> </w:t>
      </w:r>
      <w:r>
        <w:t xml:space="preserve">— only JSON parse plus byte extraction (</w:t>
      </w:r>
      <w:r>
        <w:rPr>
          <w:rStyle w:val="VerbatimChar"/>
        </w:rPr>
        <w:t xml:space="preserve">crates/pverify-jades/src/lib.rs</w:t>
      </w:r>
      <w:r>
        <w:t xml:space="preserve">).</w:t>
      </w:r>
    </w:p>
    <w:bookmarkEnd w:id="205"/>
    <w:bookmarkStart w:id="206" w:name="Xc9d24ff86f385414d7f37d9e04067262c57c445"/>
    <w:p>
      <w:pPr>
        <w:pStyle w:val="Heading2"/>
      </w:pPr>
      <w:r>
        <w:t xml:space="preserve">8.4 JWS Signing Input reconstruction (RFC 7515 / RFC 7797)</w:t>
      </w:r>
    </w:p>
    <w:p>
      <w:pPr>
        <w:pStyle w:val="FirstParagraph"/>
      </w:pPr>
      <w:r>
        <w:t xml:space="preserve">The signing input is the byte string the JWS signature is computed over. The host builds it in</w:t>
      </w:r>
      <w:r>
        <w:t xml:space="preserve"> </w:t>
      </w:r>
      <w:r>
        <w:rPr>
          <w:rStyle w:val="VerbatimChar"/>
        </w:rPr>
        <w:t xml:space="preserve">crates/pverify-jades/src/signing_input.rs::build</w:t>
      </w:r>
      <w:r>
        <w:t xml:space="preserve">:</w:t>
      </w:r>
    </w:p>
    <w:p>
      <w:pPr>
        <w:pStyle w:val="SourceCode"/>
      </w:pPr>
      <w:r>
        <w:rPr>
          <w:rStyle w:val="VerbatimChar"/>
        </w:rPr>
        <w:t xml:space="preserve">signing_input = ASCII(BASE64URL(UTF8(protected_header))) || '.' || payload_segment</w:t>
      </w:r>
    </w:p>
    <w:p>
      <w:pPr>
        <w:pStyle w:val="FirstParagraph"/>
      </w:pPr>
      <w:r>
        <w:t xml:space="preserve">A load-bearing subtlety: the host uses the</w:t>
      </w:r>
      <w:r>
        <w:t xml:space="preserve"> </w:t>
      </w:r>
      <w:r>
        <w:rPr>
          <w:rStyle w:val="VerbatimChar"/>
        </w:rPr>
        <w:t xml:space="preserve">protected</w:t>
      </w:r>
      <w:r>
        <w:t xml:space="preserve"> </w:t>
      </w:r>
      <w:r>
        <w:t xml:space="preserve">member's base64url string</w:t>
      </w:r>
      <w:r>
        <w:t xml:space="preserve"> </w:t>
      </w:r>
      <w:r>
        <w:rPr>
          <w:b/>
          <w:bCs/>
        </w:rPr>
        <w:t xml:space="preserve">verbatim</w:t>
      </w:r>
      <w:r>
        <w:t xml:space="preserve"> </w:t>
      </w:r>
      <w:r>
        <w:t xml:space="preserve">from the document — it does</w:t>
      </w:r>
      <w:r>
        <w:t xml:space="preserve"> </w:t>
      </w:r>
      <w:r>
        <w:rPr>
          <w:i/>
          <w:iCs/>
        </w:rPr>
        <w:t xml:space="preserve">not</w:t>
      </w:r>
      <w:r>
        <w:t xml:space="preserve"> </w:t>
      </w:r>
      <w:r>
        <w:t xml:space="preserve">re-encode the decoded header. Re-encoding could drift from what the producer signed when JSON is re-emitted with different whitespace, which would corrupt the signing input. The decoded header is used only to read its members (</w:t>
      </w:r>
      <w:r>
        <w:rPr>
          <w:rStyle w:val="VerbatimChar"/>
        </w:rPr>
        <w:t xml:space="preserve">alg</w:t>
      </w:r>
      <w:r>
        <w:t xml:space="preserve">,</w:t>
      </w:r>
      <w:r>
        <w:t xml:space="preserve"> </w:t>
      </w:r>
      <w:r>
        <w:rPr>
          <w:rStyle w:val="VerbatimChar"/>
        </w:rPr>
        <w:t xml:space="preserve">b64</w:t>
      </w:r>
      <w:r>
        <w:t xml:space="preserve">,</w:t>
      </w:r>
      <w:r>
        <w:t xml:space="preserve"> </w:t>
      </w:r>
      <w:r>
        <w:rPr>
          <w:rStyle w:val="VerbatimChar"/>
        </w:rPr>
        <w:t xml:space="preserve">x5c</w:t>
      </w:r>
      <w:r>
        <w:t xml:space="preserve">,</w:t>
      </w:r>
      <w:r>
        <w:t xml:space="preserve"> </w:t>
      </w:r>
      <w:r>
        <w:rPr>
          <w:rStyle w:val="VerbatimChar"/>
        </w:rPr>
        <w:t xml:space="preserve">x5t#S256</w:t>
      </w:r>
      <w:r>
        <w:t xml:space="preserve">, profile keys); the byte string fed to the signature check is the raw transmitted form.</w:t>
      </w:r>
    </w:p>
    <w:p>
      <w:pPr>
        <w:pStyle w:val="BodyText"/>
      </w:pPr>
      <w:r>
        <w:t xml:space="preserve">The</w:t>
      </w:r>
      <w:r>
        <w:t xml:space="preserve"> </w:t>
      </w:r>
      <w:r>
        <w:rPr>
          <w:rStyle w:val="VerbatimChar"/>
        </w:rPr>
        <w:t xml:space="preserve">payload_segment</w:t>
      </w:r>
      <w:r>
        <w:t xml:space="preserve"> </w:t>
      </w:r>
      <w:r>
        <w:t xml:space="preserve">depends on the RFC 7797</w:t>
      </w:r>
      <w:r>
        <w:t xml:space="preserve"> </w:t>
      </w:r>
      <w:r>
        <w:rPr>
          <w:rStyle w:val="VerbatimChar"/>
        </w:rPr>
        <w:t xml:space="preserve">b64</w:t>
      </w:r>
      <w:r>
        <w:t xml:space="preserve"> </w:t>
      </w:r>
      <w:r>
        <w:t xml:space="preserve">protected-header flag (</w:t>
      </w:r>
      <w:r>
        <w:rPr>
          <w:rStyle w:val="VerbatimChar"/>
        </w:rPr>
        <w:t xml:space="preserve">signing_input.rs::build</w:t>
      </w:r>
      <w:r>
        <w:t xml:space="preserve">,</w:t>
      </w:r>
      <w:r>
        <w:t xml:space="preserve"> </w:t>
      </w:r>
      <w:r>
        <w:rPr>
          <w:rStyle w:val="VerbatimChar"/>
        </w:rPr>
        <w:t xml:space="preserve">parse.rs:123</w:t>
      </w:r>
      <w:r>
        <w:t xml:space="preserve">):</w:t>
      </w:r>
    </w:p>
    <w:p>
      <w:pPr>
        <w:pStyle w:val="Compact"/>
        <w:numPr>
          <w:ilvl w:val="0"/>
          <w:numId w:val="1067"/>
        </w:numPr>
      </w:pPr>
      <w:r>
        <w:rPr>
          <w:rStyle w:val="VerbatimChar"/>
        </w:rPr>
        <w:t xml:space="preserve">b64</w:t>
      </w:r>
      <w:r>
        <w:t xml:space="preserve"> </w:t>
      </w:r>
      <w:r>
        <w:t xml:space="preserve">absent or</w:t>
      </w:r>
      <w:r>
        <w:t xml:space="preserve"> </w:t>
      </w:r>
      <w:r>
        <w:rPr>
          <w:rStyle w:val="VerbatimChar"/>
        </w:rPr>
        <w:t xml:space="preserve">true</w:t>
      </w:r>
      <w:r>
        <w:t xml:space="preserve"> </w:t>
      </w:r>
      <w:r>
        <w:t xml:space="preserve">(the RFC 7515 default): the document's</w:t>
      </w:r>
      <w:r>
        <w:t xml:space="preserve"> </w:t>
      </w:r>
      <w:r>
        <w:rPr>
          <w:rStyle w:val="VerbatimChar"/>
        </w:rPr>
        <w:t xml:space="preserve">payload</w:t>
      </w:r>
      <w:r>
        <w:t xml:space="preserve"> </w:t>
      </w:r>
      <w:r>
        <w:t xml:space="preserve">member</w:t>
      </w:r>
      <w:r>
        <w:t xml:space="preserve"> </w:t>
      </w:r>
      <w:r>
        <w:rPr>
          <w:i/>
          <w:iCs/>
        </w:rPr>
        <w:t xml:space="preserve">is itself</w:t>
      </w:r>
      <w:r>
        <w:t xml:space="preserve"> </w:t>
      </w:r>
      <w:r>
        <w:rPr>
          <w:rStyle w:val="VerbatimChar"/>
        </w:rPr>
        <w:t xml:space="preserve">BASE64URL(payload_bytes)</w:t>
      </w:r>
      <w:r>
        <w:t xml:space="preserve">, and that ASCII string is appended as-is.</w:t>
      </w:r>
    </w:p>
    <w:p>
      <w:pPr>
        <w:pStyle w:val="Compact"/>
        <w:numPr>
          <w:ilvl w:val="0"/>
          <w:numId w:val="1067"/>
        </w:numPr>
      </w:pPr>
      <w:r>
        <w:rPr>
          <w:rStyle w:val="VerbatimChar"/>
        </w:rPr>
        <w:t xml:space="preserve">b64:false</w:t>
      </w:r>
      <w:r>
        <w:t xml:space="preserve"> </w:t>
      </w:r>
      <w:r>
        <w:t xml:space="preserve">(RFC 7797 unencoded payload): the raw payload bytes are appended directly, with no second base64url step.</w:t>
      </w:r>
    </w:p>
    <w:p>
      <w:pPr>
        <w:pStyle w:val="FirstParagraph"/>
      </w:pPr>
      <w:r>
        <w:t xml:space="preserve">In the current implementation both branches append</w:t>
      </w:r>
      <w:r>
        <w:t xml:space="preserve"> </w:t>
      </w:r>
      <w:r>
        <w:rPr>
          <w:rStyle w:val="VerbatimChar"/>
        </w:rPr>
        <w:t xml:space="preserve">payload_str.as_bytes()</w:t>
      </w:r>
      <w:r>
        <w:t xml:space="preserve"> </w:t>
      </w:r>
      <w:r>
        <w:t xml:space="preserve">(the</w:t>
      </w:r>
      <w:r>
        <w:t xml:space="preserve"> </w:t>
      </w:r>
      <w:r>
        <w:rPr>
          <w:rStyle w:val="VerbatimChar"/>
        </w:rPr>
        <w:t xml:space="preserve">b64:false</w:t>
      </w:r>
      <w:r>
        <w:t xml:space="preserve"> </w:t>
      </w:r>
      <w:r>
        <w:t xml:space="preserve">branch interprets the document's</w:t>
      </w:r>
      <w:r>
        <w:t xml:space="preserve"> </w:t>
      </w:r>
      <w:r>
        <w:rPr>
          <w:rStyle w:val="VerbatimChar"/>
        </w:rPr>
        <w:t xml:space="preserve">payload</w:t>
      </w:r>
      <w:r>
        <w:t xml:space="preserve"> </w:t>
      </w:r>
      <w:r>
        <w:t xml:space="preserve">member as the raw payload bytes carried as a UTF-8 string). The slice deliberately supports both because real JAdES output — including the ETSI DSS reference vectors — routinely sets</w:t>
      </w:r>
      <w:r>
        <w:t xml:space="preserve"> </w:t>
      </w:r>
      <w:r>
        <w:rPr>
          <w:rStyle w:val="VerbatimChar"/>
        </w:rPr>
        <w:t xml:space="preserve">b64:false</w:t>
      </w:r>
      <w:r>
        <w:t xml:space="preserve"> </w:t>
      </w:r>
      <w:r>
        <w:t xml:space="preserve">(Clarification Q1). The extractor records the producer-declared</w:t>
      </w:r>
      <w:r>
        <w:t xml:space="preserve"> </w:t>
      </w:r>
      <w:r>
        <w:rPr>
          <w:rStyle w:val="VerbatimChar"/>
        </w:rPr>
        <w:t xml:space="preserve">b64</w:t>
      </w:r>
      <w:r>
        <w:t xml:space="preserve"> </w:t>
      </w:r>
      <w:r>
        <w:t xml:space="preserve">value honestly even when it is not also listed in</w:t>
      </w:r>
      <w:r>
        <w:t xml:space="preserve"> </w:t>
      </w:r>
      <w:r>
        <w:rPr>
          <w:rStyle w:val="VerbatimChar"/>
        </w:rPr>
        <w:t xml:space="preserve">crit</w:t>
      </w:r>
      <w:r>
        <w:t xml:space="preserve"> </w:t>
      </w:r>
      <w:r>
        <w:t xml:space="preserve">(a producer protocol error per RFC 7797 §6); it still builds the signing input the way the producer signed it, and the kernel's signature check then reports the truth. The construction is exercised against the RFC 7515 §A.1 and RFC 7797 §4.2 canonical vectors in</w:t>
      </w:r>
      <w:r>
        <w:t xml:space="preserve"> </w:t>
      </w:r>
      <w:r>
        <w:rPr>
          <w:rStyle w:val="VerbatimChar"/>
        </w:rPr>
        <w:t xml:space="preserve">signing_input.rs</w:t>
      </w:r>
      <w:r>
        <w:t xml:space="preserve"> </w:t>
      </w:r>
      <w:r>
        <w:t xml:space="preserve">unit tests.</w:t>
      </w:r>
    </w:p>
    <w:bookmarkEnd w:id="206"/>
    <w:bookmarkStart w:id="207" w:name="Xac579351f11e2dc1f4537b35727475852178256"/>
    <w:p>
      <w:pPr>
        <w:pStyle w:val="Heading2"/>
      </w:pPr>
      <w:r>
        <w:t xml:space="preserve">8.5 Signer certificate and signing-certificate binding</w:t>
      </w:r>
    </w:p>
    <w:p>
      <w:pPr>
        <w:pStyle w:val="FirstParagraph"/>
      </w:pPr>
      <w:r>
        <w:t xml:space="preserve">The signer certificate is resolved host-side in</w:t>
      </w:r>
      <w:r>
        <w:t xml:space="preserve"> </w:t>
      </w:r>
      <w:r>
        <w:rPr>
          <w:rStyle w:val="VerbatimChar"/>
        </w:rPr>
        <w:t xml:space="preserve">crates/pverify-jades/src/parse.rs::resolve_x5c</w:t>
      </w:r>
      <w:r>
        <w:t xml:space="preserve">. The</w:t>
      </w:r>
      <w:r>
        <w:t xml:space="preserve"> </w:t>
      </w:r>
      <w:r>
        <w:rPr>
          <w:rStyle w:val="VerbatimChar"/>
        </w:rPr>
        <w:t xml:space="preserve">x5c</w:t>
      </w:r>
      <w:r>
        <w:t xml:space="preserve"> </w:t>
      </w:r>
      <w:r>
        <w:t xml:space="preserve">header is preferred from the</w:t>
      </w:r>
      <w:r>
        <w:t xml:space="preserve"> </w:t>
      </w:r>
      <w:r>
        <w:rPr>
          <w:b/>
          <w:bCs/>
        </w:rPr>
        <w:t xml:space="preserve">protected</w:t>
      </w:r>
      <w:r>
        <w:t xml:space="preserve"> </w:t>
      </w:r>
      <w:r>
        <w:t xml:space="preserve">header, falling back to the unprotected</w:t>
      </w:r>
      <w:r>
        <w:t xml:space="preserve"> </w:t>
      </w:r>
      <w:r>
        <w:rPr>
          <w:rStyle w:val="VerbatimChar"/>
        </w:rPr>
        <w:t xml:space="preserve">header</w:t>
      </w:r>
      <w:r>
        <w:t xml:space="preserve">. Per RFC 7515 §4.1.6, each</w:t>
      </w:r>
      <w:r>
        <w:t xml:space="preserve"> </w:t>
      </w:r>
      <w:r>
        <w:rPr>
          <w:rStyle w:val="VerbatimChar"/>
        </w:rPr>
        <w:t xml:space="preserve">x5c</w:t>
      </w:r>
      <w:r>
        <w:t xml:space="preserve"> </w:t>
      </w:r>
      <w:r>
        <w:t xml:space="preserve">element is</w:t>
      </w:r>
      <w:r>
        <w:t xml:space="preserve"> </w:t>
      </w:r>
      <w:r>
        <w:rPr>
          <w:b/>
          <w:bCs/>
        </w:rPr>
        <w:t xml:space="preserve">standard base64 (with padding)</w:t>
      </w:r>
      <w:r>
        <w:t xml:space="preserve"> </w:t>
      </w:r>
      <w:r>
        <w:t xml:space="preserve">DER — note the deliberate contrast with the base64url used everywhere else in JWS; the parser uses the</w:t>
      </w:r>
      <w:r>
        <w:t xml:space="preserve"> </w:t>
      </w:r>
      <w:r>
        <w:rPr>
          <w:rStyle w:val="VerbatimChar"/>
        </w:rPr>
        <w:t xml:space="preserve">STANDARD</w:t>
      </w:r>
      <w:r>
        <w:t xml:space="preserve"> </w:t>
      </w:r>
      <w:r>
        <w:t xml:space="preserve">engine for</w:t>
      </w:r>
      <w:r>
        <w:t xml:space="preserve"> </w:t>
      </w:r>
      <w:r>
        <w:rPr>
          <w:rStyle w:val="VerbatimChar"/>
        </w:rPr>
        <w:t xml:space="preserve">x5c</w:t>
      </w:r>
      <w:r>
        <w:t xml:space="preserve"> </w:t>
      </w:r>
      <w:r>
        <w:t xml:space="preserve">and</w:t>
      </w:r>
      <w:r>
        <w:t xml:space="preserve"> </w:t>
      </w:r>
      <w:r>
        <w:rPr>
          <w:rStyle w:val="VerbatimChar"/>
        </w:rPr>
        <w:t xml:space="preserve">URL_SAFE_NO_PAD</w:t>
      </w:r>
      <w:r>
        <w:t xml:space="preserve"> </w:t>
      </w:r>
      <w:r>
        <w:t xml:space="preserve">for</w:t>
      </w:r>
      <w:r>
        <w:t xml:space="preserve"> </w:t>
      </w:r>
      <w:r>
        <w:rPr>
          <w:rStyle w:val="VerbatimChar"/>
        </w:rPr>
        <w:t xml:space="preserve">protected</w:t>
      </w:r>
      <w:r>
        <w:t xml:space="preserve">/</w:t>
      </w:r>
      <w:r>
        <w:rPr>
          <w:rStyle w:val="VerbatimChar"/>
        </w:rPr>
        <w:t xml:space="preserve">signature</w:t>
      </w:r>
      <w:r>
        <w:t xml:space="preserve">/</w:t>
      </w:r>
      <w:r>
        <w:rPr>
          <w:rStyle w:val="VerbatimChar"/>
        </w:rPr>
        <w:t xml:space="preserve">x5t#S256</w:t>
      </w:r>
      <w:r>
        <w:t xml:space="preserve">.</w:t>
      </w:r>
      <w:r>
        <w:t xml:space="preserve"> </w:t>
      </w:r>
      <w:r>
        <w:rPr>
          <w:rStyle w:val="VerbatimChar"/>
        </w:rPr>
        <w:t xml:space="preserve">x5c[0]</w:t>
      </w:r>
      <w:r>
        <w:t xml:space="preserve"> </w:t>
      </w:r>
      <w:r>
        <w:t xml:space="preserve">becomes</w:t>
      </w:r>
      <w:r>
        <w:t xml:space="preserve"> </w:t>
      </w:r>
      <w:r>
        <w:rPr>
          <w:rStyle w:val="VerbatimChar"/>
        </w:rPr>
        <w:t xml:space="preserve">signer_cert_der</w:t>
      </w:r>
      <w:r>
        <w:t xml:space="preserve">; the remainder become</w:t>
      </w:r>
      <w:r>
        <w:t xml:space="preserve"> </w:t>
      </w:r>
      <w:r>
        <w:rPr>
          <w:rStyle w:val="VerbatimChar"/>
        </w:rPr>
        <w:t xml:space="preserve">extra_certs_der</w:t>
      </w:r>
      <w:r>
        <w:t xml:space="preserve"> </w:t>
      </w:r>
      <w:r>
        <w:t xml:space="preserve">path candidates, mirroring how embedded XAdES certificates flow. If no</w:t>
      </w:r>
      <w:r>
        <w:t xml:space="preserve"> </w:t>
      </w:r>
      <w:r>
        <w:rPr>
          <w:rStyle w:val="VerbatimChar"/>
        </w:rPr>
        <w:t xml:space="preserve">x5c</w:t>
      </w:r>
      <w:r>
        <w:t xml:space="preserve"> </w:t>
      </w:r>
      <w:r>
        <w:t xml:space="preserve">is present the result is</w:t>
      </w:r>
      <w:r>
        <w:t xml:space="preserve"> </w:t>
      </w:r>
      <w:r>
        <w:rPr>
          <w:rStyle w:val="VerbatimChar"/>
        </w:rPr>
        <w:t xml:space="preserve">(None, [])</w:t>
      </w:r>
      <w:r>
        <w:t xml:space="preserve">, and the kernel surfaces</w:t>
      </w:r>
      <w:r>
        <w:t xml:space="preserve"> </w:t>
      </w:r>
      <w:r>
        <w:rPr>
          <w:rStyle w:val="VerbatimChar"/>
        </w:rPr>
        <w:t xml:space="preserve">jades_signer_certificate_unavailable</w:t>
      </w:r>
      <w:r>
        <w:t xml:space="preserve"> </w:t>
      </w:r>
      <w:r>
        <w:t xml:space="preserve">(INDETERMINATE). The MVP does</w:t>
      </w:r>
      <w:r>
        <w:t xml:space="preserve"> </w:t>
      </w:r>
      <w:r>
        <w:rPr>
          <w:b/>
          <w:bCs/>
        </w:rPr>
        <w:t xml:space="preserve">not</w:t>
      </w:r>
      <w:r>
        <w:t xml:space="preserve"> </w:t>
      </w:r>
      <w:r>
        <w:t xml:space="preserve">perform a host-side</w:t>
      </w:r>
      <w:r>
        <w:t xml:space="preserve"> </w:t>
      </w:r>
      <w:r>
        <w:rPr>
          <w:rStyle w:val="VerbatimChar"/>
        </w:rPr>
        <w:t xml:space="preserve">x5t#S256</w:t>
      </w:r>
      <w:r>
        <w:t xml:space="preserve"> </w:t>
      </w:r>
      <w:r>
        <w:t xml:space="preserve">certificate-store lookup, so an</w:t>
      </w:r>
      <w:r>
        <w:t xml:space="preserve"> </w:t>
      </w:r>
      <w:r>
        <w:rPr>
          <w:rStyle w:val="VerbatimChar"/>
        </w:rPr>
        <w:t xml:space="preserve">x5t</w:t>
      </w:r>
      <w:r>
        <w:t xml:space="preserve">-only document with no</w:t>
      </w:r>
      <w:r>
        <w:t xml:space="preserve"> </w:t>
      </w:r>
      <w:r>
        <w:rPr>
          <w:rStyle w:val="VerbatimChar"/>
        </w:rPr>
        <w:t xml:space="preserve">x5c</w:t>
      </w:r>
      <w:r>
        <w:t xml:space="preserve"> </w:t>
      </w:r>
      <w:r>
        <w:t xml:space="preserve">is unavailable, not resolved (</w:t>
      </w:r>
      <w:r>
        <w:rPr>
          <w:rStyle w:val="VerbatimChar"/>
        </w:rPr>
        <w:t xml:space="preserve">parse.rs</w:t>
      </w:r>
      <w:r>
        <w:t xml:space="preserve"> </w:t>
      </w:r>
      <w:r>
        <w:t xml:space="preserve">comment, R-3).</w:t>
      </w:r>
    </w:p>
    <w:p>
      <w:pPr>
        <w:pStyle w:val="BodyText"/>
      </w:pPr>
      <w:r>
        <w:t xml:space="preserve">The</w:t>
      </w:r>
      <w:r>
        <w:t xml:space="preserve"> </w:t>
      </w:r>
      <w:r>
        <w:rPr>
          <w:b/>
          <w:bCs/>
        </w:rPr>
        <w:t xml:space="preserve">signing-certificate binding</w:t>
      </w:r>
      <w:r>
        <w:t xml:space="preserve"> </w:t>
      </w:r>
      <w:r>
        <w:t xml:space="preserve">is the certificate-substitution defence. The host extracts the JOSE</w:t>
      </w:r>
      <w:r>
        <w:t xml:space="preserve"> </w:t>
      </w:r>
      <w:r>
        <w:rPr>
          <w:rStyle w:val="VerbatimChar"/>
        </w:rPr>
        <w:t xml:space="preserve">x5t#S256</w:t>
      </w:r>
      <w:r>
        <w:t xml:space="preserve"> </w:t>
      </w:r>
      <w:r>
        <w:t xml:space="preserve">thumbprint (RFC 7515 §4.1.8 — a fixed SHA-256 digest of the signer cert, base64url-decoded) into</w:t>
      </w:r>
      <w:r>
        <w:t xml:space="preserve"> </w:t>
      </w:r>
      <w:r>
        <w:rPr>
          <w:rStyle w:val="VerbatimChar"/>
        </w:rPr>
        <w:t xml:space="preserve">JadesSigningCertBinding { cert_digest, digest_alg: Sha256 }</w:t>
      </w:r>
      <w:r>
        <w:t xml:space="preserve"> </w:t>
      </w:r>
      <w:r>
        <w:t xml:space="preserve">(</w:t>
      </w:r>
      <w:r>
        <w:rPr>
          <w:rStyle w:val="VerbatimChar"/>
        </w:rPr>
        <w:t xml:space="preserve">parse.rs:147-158</w:t>
      </w:r>
      <w:r>
        <w:t xml:space="preserve">). The JAdES</w:t>
      </w:r>
      <w:r>
        <w:t xml:space="preserve"> </w:t>
      </w:r>
      <w:r>
        <w:rPr>
          <w:rStyle w:val="VerbatimChar"/>
        </w:rPr>
        <w:t xml:space="preserve">x5t#o</w:t>
      </w:r>
      <w:r>
        <w:t xml:space="preserve"> </w:t>
      </w:r>
      <w:r>
        <w:t xml:space="preserve">signed property is out of MVP scope. The kernel verifies the binding in</w:t>
      </w:r>
      <w:r>
        <w:t xml:space="preserve"> </w:t>
      </w:r>
      <w:r>
        <w:rPr>
          <w:rStyle w:val="VerbatimChar"/>
        </w:rPr>
        <w:t xml:space="preserve">verify_jades</w:t>
      </w:r>
      <w:r>
        <w:t xml:space="preserve"> </w:t>
      </w:r>
      <w:r>
        <w:t xml:space="preserve">step 5 (</w:t>
      </w:r>
      <w:r>
        <w:rPr>
          <w:rStyle w:val="VerbatimChar"/>
        </w:rPr>
        <w:t xml:space="preserve">jades.rs:262-271</w:t>
      </w:r>
      <w:r>
        <w:t xml:space="preserve">): it recomputes</w:t>
      </w:r>
      <w:r>
        <w:t xml:space="preserve"> </w:t>
      </w:r>
      <w:r>
        <w:rPr>
          <w:rStyle w:val="VerbatimChar"/>
        </w:rPr>
        <w:t xml:space="preserve">compute_digest(SHA-256, signer_der)</w:t>
      </w:r>
      <w:r>
        <w:t xml:space="preserve"> </w:t>
      </w:r>
      <w:r>
        <w:t xml:space="preserve">and compares against the claimed digest; a mismatch is</w:t>
      </w:r>
      <w:r>
        <w:t xml:space="preserve"> </w:t>
      </w:r>
      <w:r>
        <w:rPr>
          <w:rStyle w:val="VerbatimChar"/>
        </w:rPr>
        <w:t xml:space="preserve">TOTAL_FAILED</w:t>
      </w:r>
      <w:r>
        <w:t xml:space="preserve"> </w:t>
      </w:r>
      <w:r>
        <w:t xml:space="preserve">/</w:t>
      </w:r>
      <w:r>
        <w:t xml:space="preserve"> </w:t>
      </w:r>
      <w:r>
        <w:rPr>
          <w:rStyle w:val="VerbatimChar"/>
        </w:rPr>
        <w:t xml:space="preserve">jades_signing_certificate_mismatch</w:t>
      </w:r>
      <w:r>
        <w:t xml:space="preserve">. This mirrors the XAdES</w:t>
      </w:r>
      <w:r>
        <w:t xml:space="preserve"> </w:t>
      </w:r>
      <w:r>
        <w:rPr>
          <w:rStyle w:val="VerbatimChar"/>
        </w:rPr>
        <w:t xml:space="preserve">xades_signing_certificate_mismatch</w:t>
      </w:r>
      <w:r>
        <w:t xml:space="preserve"> </w:t>
      </w:r>
      <w:r>
        <w:t xml:space="preserve">behaviour and is the JSON analogue of the ESS signing-certificate binding for CAdES (see Chapter 5).</w:t>
      </w:r>
    </w:p>
    <w:bookmarkEnd w:id="207"/>
    <w:bookmarkStart w:id="208" w:name="X9702485201a2ee3dc25cd0e2d91eeeea88cf84b"/>
    <w:p>
      <w:pPr>
        <w:pStyle w:val="Heading2"/>
      </w:pPr>
      <w:r>
        <w:t xml:space="preserve">8.6 Algorithm mapping (</w:t>
      </w:r>
      <w:r>
        <w:rPr>
          <w:rStyle w:val="VerbatimChar"/>
        </w:rPr>
        <w:t xml:space="preserve">alg</w:t>
      </w:r>
      <w:r>
        <w:t xml:space="preserve"> </w:t>
      </w:r>
      <w:r>
        <w:t xml:space="preserve">→ verifiable family)</w:t>
      </w:r>
    </w:p>
    <w:p>
      <w:pPr>
        <w:pStyle w:val="FirstParagraph"/>
      </w:pPr>
      <w:r>
        <w:t xml:space="preserve">The host maps the JWS</w:t>
      </w:r>
      <w:r>
        <w:t xml:space="preserve"> </w:t>
      </w:r>
      <w:r>
        <w:rPr>
          <w:rStyle w:val="VerbatimChar"/>
        </w:rPr>
        <w:t xml:space="preserve">alg</w:t>
      </w:r>
      <w:r>
        <w:t xml:space="preserve"> </w:t>
      </w:r>
      <w:r>
        <w:t xml:space="preserve">protected-header string to a</w:t>
      </w:r>
      <w:r>
        <w:t xml:space="preserve"> </w:t>
      </w:r>
      <w:r>
        <w:rPr>
          <w:rStyle w:val="VerbatimChar"/>
        </w:rPr>
        <w:t xml:space="preserve">JadesSigAlg</w:t>
      </w:r>
      <w:r>
        <w:t xml:space="preserve"> </w:t>
      </w:r>
      <w:r>
        <w:t xml:space="preserve">in</w:t>
      </w:r>
      <w:r>
        <w:t xml:space="preserve"> </w:t>
      </w:r>
      <w:r>
        <w:rPr>
          <w:rStyle w:val="VerbatimChar"/>
        </w:rPr>
        <w:t xml:space="preserve">crates/pverify-jades/src/algid.rs::map_alg</w:t>
      </w:r>
      <w:r>
        <w:t xml:space="preserve">. The mapping introduces</w:t>
      </w:r>
      <w:r>
        <w:t xml:space="preserve"> </w:t>
      </w:r>
      <w:r>
        <w:rPr>
          <w:b/>
          <w:bCs/>
        </w:rPr>
        <w:t xml:space="preserve">no new cryptographic primitive</w:t>
      </w:r>
      <w:r>
        <w:t xml:space="preserve"> </w:t>
      </w:r>
      <w:r>
        <w:t xml:space="preserve">— every supported</w:t>
      </w:r>
      <w:r>
        <w:t xml:space="preserve"> </w:t>
      </w:r>
      <w:r>
        <w:rPr>
          <w:rStyle w:val="VerbatimChar"/>
        </w:rPr>
        <w:t xml:space="preserve">alg</w:t>
      </w:r>
      <w:r>
        <w:t xml:space="preserve"> </w:t>
      </w:r>
      <w:r>
        <w:t xml:space="preserve">resolves to a family</w:t>
      </w:r>
      <w:r>
        <w:t xml:space="preserve"> </w:t>
      </w:r>
      <w:r>
        <w:rPr>
          <w:rStyle w:val="VerbatimChar"/>
        </w:rPr>
        <w:t xml:space="preserve">pverify-core::crypto</w:t>
      </w:r>
      <w:r>
        <w:t xml:space="preserve"> </w:t>
      </w:r>
      <w:r>
        <w:t xml:space="preserve">already verifies (research R-7 / FR-004):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JWS</w:t>
            </w:r>
            <w:r>
              <w:t xml:space="preserve"> </w:t>
            </w:r>
            <w:r>
              <w:rPr>
                <w:rStyle w:val="VerbatimChar"/>
              </w:rPr>
              <w:t xml:space="preserve">alg</w:t>
            </w:r>
          </w:p>
        </w:tc>
        <w:tc>
          <w:tcPr/>
          <w:p>
            <w:pPr>
              <w:pStyle w:val="Compact"/>
            </w:pPr>
            <w:r>
              <w:rPr>
                <w:rStyle w:val="VerbatimChar"/>
              </w:rPr>
              <w:t xml:space="preserve">JadesSigAlg</w:t>
            </w:r>
          </w:p>
        </w:tc>
        <w:tc>
          <w:tcPr/>
          <w:p>
            <w:pPr>
              <w:pStyle w:val="Compact"/>
            </w:pPr>
            <w:r>
              <w:t xml:space="preserve">Notes</w:t>
            </w:r>
          </w:p>
        </w:tc>
      </w:tr>
      <w:tr>
        <w:tc>
          <w:tcPr/>
          <w:p>
            <w:pPr>
              <w:pStyle w:val="Compact"/>
            </w:pPr>
            <w:r>
              <w:t xml:space="preserve">RS256/384/512</w:t>
            </w:r>
          </w:p>
        </w:tc>
        <w:tc>
          <w:tcPr/>
          <w:p>
            <w:pPr>
              <w:pStyle w:val="Compact"/>
            </w:pPr>
            <w:r>
              <w:rPr>
                <w:rStyle w:val="VerbatimChar"/>
              </w:rPr>
              <w:t xml:space="preserve">RsaPkcs1v15 { digest }</w:t>
            </w:r>
          </w:p>
        </w:tc>
        <w:tc>
          <w:tcPr/>
          <w:p>
            <w:pPr>
              <w:pStyle w:val="Compact"/>
            </w:pPr>
            <w:r>
              <w:t xml:space="preserve">RSA PKCS#1 v1.5, RFC 7518 §3.3</w:t>
            </w:r>
          </w:p>
        </w:tc>
      </w:tr>
      <w:tr>
        <w:tc>
          <w:tcPr/>
          <w:p>
            <w:pPr>
              <w:pStyle w:val="Compact"/>
            </w:pPr>
            <w:r>
              <w:t xml:space="preserve">PS256/384/512</w:t>
            </w:r>
          </w:p>
        </w:tc>
        <w:tc>
          <w:tcPr/>
          <w:p>
            <w:pPr>
              <w:pStyle w:val="Compact"/>
            </w:pPr>
            <w:r>
              <w:rPr>
                <w:rStyle w:val="VerbatimChar"/>
              </w:rPr>
              <w:t xml:space="preserve">RsaPss { digest, salt_len }</w:t>
            </w:r>
          </w:p>
        </w:tc>
        <w:tc>
          <w:tcPr/>
          <w:p>
            <w:pPr>
              <w:pStyle w:val="Compact"/>
            </w:pPr>
            <w:r>
              <w:t xml:space="preserve">RSASSA-PSS, MGF1 over the same digest; salt length = digest length (32/48/64)</w:t>
            </w:r>
          </w:p>
        </w:tc>
      </w:tr>
      <w:tr>
        <w:tc>
          <w:tcPr/>
          <w:p>
            <w:pPr>
              <w:pStyle w:val="Compact"/>
            </w:pPr>
            <w:r>
              <w:t xml:space="preserve">ES256 / ES384</w:t>
            </w:r>
          </w:p>
        </w:tc>
        <w:tc>
          <w:tcPr/>
          <w:p>
            <w:pPr>
              <w:pStyle w:val="Compact"/>
            </w:pPr>
            <w:r>
              <w:rPr>
                <w:rStyle w:val="VerbatimChar"/>
              </w:rPr>
              <w:t xml:space="preserve">Ecdsa { digest }</w:t>
            </w:r>
          </w:p>
        </w:tc>
        <w:tc>
          <w:tcPr/>
          <w:p>
            <w:pPr>
              <w:pStyle w:val="Compact"/>
            </w:pPr>
            <w:r>
              <w:t xml:space="preserve">curve resolved from the signer SPKI inside core;</w:t>
            </w:r>
            <w:r>
              <w:t xml:space="preserve"> </w:t>
            </w:r>
            <w:r>
              <w:rPr>
                <w:rStyle w:val="VerbatimChar"/>
              </w:rPr>
              <w:t xml:space="preserve">alg</w:t>
            </w:r>
            <w:r>
              <w:t xml:space="preserve"> </w:t>
            </w:r>
            <w:r>
              <w:t xml:space="preserve">pins only the digest</w:t>
            </w:r>
          </w:p>
        </w:tc>
      </w:tr>
      <w:tr>
        <w:tc>
          <w:tcPr/>
          <w:p>
            <w:pPr>
              <w:pStyle w:val="Compact"/>
            </w:pPr>
            <w:r>
              <w:t xml:space="preserve">EdDSA</w:t>
            </w:r>
          </w:p>
        </w:tc>
        <w:tc>
          <w:tcPr/>
          <w:p>
            <w:pPr>
              <w:pStyle w:val="Compact"/>
            </w:pPr>
            <w:r>
              <w:rPr>
                <w:rStyle w:val="VerbatimChar"/>
              </w:rPr>
              <w:t xml:space="preserve">Ed25519</w:t>
            </w:r>
          </w:p>
        </w:tc>
        <w:tc>
          <w:tcPr/>
          <w:p>
            <w:pPr>
              <w:pStyle w:val="Compact"/>
            </w:pPr>
            <w:r>
              <w:t xml:space="preserve">RFC 8037; Ed448 is out of scope</w:t>
            </w:r>
          </w:p>
        </w:tc>
      </w:tr>
      <w:tr>
        <w:tc>
          <w:tcPr/>
          <w:p>
            <w:pPr>
              <w:pStyle w:val="Compact"/>
            </w:pPr>
            <w:r>
              <w:rPr>
                <w:rStyle w:val="VerbatimChar"/>
              </w:rPr>
              <w:t xml:space="preserve">none</w:t>
            </w:r>
            <w:r>
              <w:t xml:space="preserve">, ES512/P-521, Ed448, anything else</w:t>
            </w:r>
          </w:p>
        </w:tc>
        <w:tc>
          <w:tcPr/>
          <w:p>
            <w:pPr>
              <w:pStyle w:val="Compact"/>
            </w:pPr>
            <w:r>
              <w:rPr>
                <w:rStyle w:val="VerbatimChar"/>
              </w:rPr>
              <w:t xml:space="preserve">Unsupported { alg }</w:t>
            </w:r>
          </w:p>
        </w:tc>
        <w:tc>
          <w:tcPr/>
          <w:p>
            <w:pPr>
              <w:pStyle w:val="Compact"/>
            </w:pPr>
            <w:r>
              <w:t xml:space="preserve">round-trips the raw string so the report names it verbatim</w:t>
            </w:r>
          </w:p>
        </w:tc>
      </w:tr>
    </w:tbl>
    <w:p>
      <w:pPr>
        <w:pStyle w:val="BodyText"/>
      </w:pPr>
      <w:r>
        <w:rPr>
          <w:rStyle w:val="VerbatimChar"/>
        </w:rPr>
        <w:t xml:space="preserve">none</w:t>
      </w:r>
      <w:r>
        <w:t xml:space="preserve"> </w:t>
      </w:r>
      <w:r>
        <w:t xml:space="preserve">is refused — never a pass (RFC 7518 §3.6;</w:t>
      </w:r>
      <w:r>
        <w:t xml:space="preserve"> </w:t>
      </w:r>
      <w:r>
        <w:rPr>
          <w:rStyle w:val="VerbatimChar"/>
        </w:rPr>
        <w:t xml:space="preserve">algid.rs</w:t>
      </w:r>
      <w:r>
        <w:t xml:space="preserve"> </w:t>
      </w:r>
      <w:r>
        <w:t xml:space="preserve">unit test</w:t>
      </w:r>
      <w:r>
        <w:t xml:space="preserve"> </w:t>
      </w:r>
      <w:r>
        <w:rPr>
          <w:rStyle w:val="VerbatimChar"/>
        </w:rPr>
        <w:t xml:space="preserve">refuses_alg_none</w:t>
      </w:r>
      <w:r>
        <w:t xml:space="preserve">). An</w:t>
      </w:r>
      <w:r>
        <w:t xml:space="preserve"> </w:t>
      </w:r>
      <w:r>
        <w:rPr>
          <w:rStyle w:val="VerbatimChar"/>
        </w:rPr>
        <w:t xml:space="preserve">Unsupported</w:t>
      </w:r>
      <w:r>
        <w:t xml:space="preserve"> </w:t>
      </w:r>
      <w:r>
        <w:t xml:space="preserve">alg reaches the kernel and surfaces as INDETERMINATE /</w:t>
      </w:r>
      <w:r>
        <w:t xml:space="preserve"> </w:t>
      </w:r>
      <w:r>
        <w:rPr>
          <w:rStyle w:val="VerbatimChar"/>
        </w:rPr>
        <w:t xml:space="preserve">signature_algorithm_unsupported</w:t>
      </w:r>
      <w:r>
        <w:t xml:space="preserve">, with the locus naming the alg (</w:t>
      </w:r>
      <w:r>
        <w:rPr>
          <w:rStyle w:val="VerbatimChar"/>
        </w:rPr>
        <w:t xml:space="preserve">alg:ES512</w:t>
      </w:r>
      <w:r>
        <w:t xml:space="preserve">), so the failing input is auditable.</w:t>
      </w:r>
    </w:p>
    <w:p>
      <w:pPr>
        <w:pStyle w:val="BodyText"/>
      </w:pPr>
      <w:r>
        <w:t xml:space="preserve">For ECDSA, the JWS signature is the fixed-width concatenation</w:t>
      </w:r>
      <w:r>
        <w:t xml:space="preserve"> </w:t>
      </w:r>
      <w:r>
        <w:rPr>
          <w:rStyle w:val="VerbatimChar"/>
        </w:rPr>
        <w:t xml:space="preserve">r‖s</w:t>
      </w:r>
      <w:r>
        <w:t xml:space="preserve"> </w:t>
      </w:r>
      <w:r>
        <w:t xml:space="preserve">(RFC 7518 §3.4), whereas RustCrypto's verifier expects a DER</w:t>
      </w:r>
      <w:r>
        <w:t xml:space="preserve"> </w:t>
      </w:r>
      <w:r>
        <w:rPr>
          <w:rStyle w:val="VerbatimChar"/>
        </w:rPr>
        <w:t xml:space="preserve">Ecdsa-Sig-Value SEQUENCE { r INTEGER, s INTEGER }</w:t>
      </w:r>
      <w:r>
        <w:t xml:space="preserve">. The host converts it in</w:t>
      </w:r>
      <w:r>
        <w:t xml:space="preserve"> </w:t>
      </w:r>
      <w:r>
        <w:rPr>
          <w:rStyle w:val="VerbatimChar"/>
        </w:rPr>
        <w:t xml:space="preserve">parse.rs::ecdsa_rs_to_der</w:t>
      </w:r>
      <w:r>
        <w:t xml:space="preserve"> </w:t>
      </w:r>
      <w:r>
        <w:t xml:space="preserve">(mirroring</w:t>
      </w:r>
      <w:r>
        <w:t xml:space="preserve"> </w:t>
      </w:r>
      <w:r>
        <w:rPr>
          <w:rStyle w:val="VerbatimChar"/>
        </w:rPr>
        <w:t xml:space="preserve">pverify-xades</w:t>
      </w:r>
      <w:r>
        <w:t xml:space="preserve">), correctly handling minimal-integer encoding and the leading-zero pad when the high bit is set. An odd-length (malformed)</w:t>
      </w:r>
      <w:r>
        <w:t xml:space="preserve"> </w:t>
      </w:r>
      <w:r>
        <w:rPr>
          <w:rStyle w:val="VerbatimChar"/>
        </w:rPr>
        <w:t xml:space="preserve">r‖s</w:t>
      </w:r>
      <w:r>
        <w:t xml:space="preserve"> </w:t>
      </w:r>
      <w:r>
        <w:t xml:space="preserve">is passed through unchanged so the kernel rejects it as a</w:t>
      </w:r>
      <w:r>
        <w:t xml:space="preserve"> </w:t>
      </w:r>
      <w:r>
        <w:rPr>
          <w:i/>
          <w:iCs/>
        </w:rPr>
        <w:t xml:space="preserve">fact</w:t>
      </w:r>
      <w:r>
        <w:t xml:space="preserve"> </w:t>
      </w:r>
      <w:r>
        <w:t xml:space="preserve">rather than panicking.</w:t>
      </w:r>
    </w:p>
    <w:bookmarkEnd w:id="208"/>
    <w:bookmarkStart w:id="212" w:name="Xa279bb572a618062cc2150a765c5b09efd1651c"/>
    <w:p>
      <w:pPr>
        <w:pStyle w:val="Heading2"/>
      </w:pPr>
      <w:r>
        <w:t xml:space="preserve">8.7 Profile classification</w:t>
      </w:r>
    </w:p>
    <w:p>
      <w:pPr>
        <w:pStyle w:val="FirstParagraph"/>
      </w:pPr>
      <w:r>
        <w:t xml:space="preserve">The host classifies the profile in</w:t>
      </w:r>
      <w:r>
        <w:t xml:space="preserve"> </w:t>
      </w:r>
      <w:r>
        <w:rPr>
          <w:rStyle w:val="VerbatimChar"/>
        </w:rPr>
        <w:t xml:space="preserve">parse.rs::classify_profile</w:t>
      </w:r>
      <w:r>
        <w:t xml:space="preserve">, deciding between the supported</w:t>
      </w:r>
      <w:r>
        <w:t xml:space="preserve"> </w:t>
      </w:r>
      <w:r>
        <w:rPr>
          <w:rStyle w:val="VerbatimChar"/>
        </w:rPr>
        <w:t xml:space="preserve">EnvelopedBB</w:t>
      </w:r>
      <w:r>
        <w:t xml:space="preserve"> </w:t>
      </w:r>
      <w:r>
        <w:t xml:space="preserve">and the four</w:t>
      </w:r>
      <w:r>
        <w:t xml:space="preserve"> </w:t>
      </w:r>
      <w:r>
        <w:rPr>
          <w:rStyle w:val="VerbatimChar"/>
        </w:rPr>
        <w:t xml:space="preserve">JadesUnsupportedReason</w:t>
      </w:r>
      <w:r>
        <w:t xml:space="preserve"> </w:t>
      </w:r>
      <w:r>
        <w:t xml:space="preserve">discriminants. The order of tests is significant:</w:t>
      </w:r>
    </w:p>
    <w:p>
      <w:pPr>
        <w:pStyle w:val="BodyText"/>
      </w:pPr>
      <w:r>
        <w:drawing>
          <wp:inline>
            <wp:extent cx="5334000" cy="10777275"/>
            <wp:effectExtent b="0" l="0" r="0" t="0"/>
            <wp:docPr descr="diagram" title="" id="210" name="Picture"/>
            <a:graphic>
              <a:graphicData uri="http://schemas.openxmlformats.org/drawingml/2006/picture">
                <pic:pic>
                  <pic:nvPicPr>
                    <pic:cNvPr descr="./ch-08-jades-2.png" id="211" name="Picture"/>
                    <pic:cNvPicPr>
                      <a:picLocks noChangeArrowheads="1" noChangeAspect="1"/>
                    </pic:cNvPicPr>
                  </pic:nvPicPr>
                  <pic:blipFill>
                    <a:blip r:embed="rId209"/>
                    <a:stretch>
                      <a:fillRect/>
                    </a:stretch>
                  </pic:blipFill>
                  <pic:spPr bwMode="auto">
                    <a:xfrm>
                      <a:off x="0" y="0"/>
                      <a:ext cx="5334000" cy="10777275"/>
                    </a:xfrm>
                    <a:prstGeom prst="rect">
                      <a:avLst/>
                    </a:prstGeom>
                    <a:noFill/>
                    <a:ln w="9525">
                      <a:noFill/>
                      <a:headEnd/>
                      <a:tailEnd/>
                    </a:ln>
                  </pic:spPr>
                </pic:pic>
              </a:graphicData>
            </a:graphic>
          </wp:inline>
        </w:drawing>
      </w:r>
    </w:p>
    <w:p>
      <w:pPr>
        <w:pStyle w:val="Compact"/>
        <w:numPr>
          <w:ilvl w:val="0"/>
          <w:numId w:val="1068"/>
        </w:numPr>
      </w:pPr>
      <w:r>
        <w:rPr>
          <w:rStyle w:val="VerbatimChar"/>
          <w:b/>
          <w:bCs/>
        </w:rPr>
        <w:t xml:space="preserve">sigD</w:t>
      </w:r>
      <w:r>
        <w:rPr>
          <w:b/>
          <w:bCs/>
        </w:rPr>
        <w:t xml:space="preserve"> </w:t>
      </w:r>
      <w:r>
        <w:rPr>
          <w:b/>
          <w:bCs/>
        </w:rPr>
        <w:t xml:space="preserve">wins first</w:t>
      </w:r>
      <w:r>
        <w:t xml:space="preserve">: a JAdES detached payload reference is out of scope (FR-008). It is later mapped to</w:t>
      </w:r>
      <w:r>
        <w:t xml:space="preserve"> </w:t>
      </w:r>
      <w:r>
        <w:rPr>
          <w:rStyle w:val="VerbatimChar"/>
        </w:rPr>
        <w:t xml:space="preserve">jades_unsupported_serialization</w:t>
      </w:r>
      <w:r>
        <w:t xml:space="preserve">.</w:t>
      </w:r>
    </w:p>
    <w:p>
      <w:pPr>
        <w:pStyle w:val="Compact"/>
        <w:numPr>
          <w:ilvl w:val="0"/>
          <w:numId w:val="1068"/>
        </w:numPr>
      </w:pPr>
      <w:r>
        <w:rPr>
          <w:b/>
          <w:bCs/>
        </w:rPr>
        <w:t xml:space="preserve">ETSI B-T/B-LT/B-LTA (branch 037)</w:t>
      </w:r>
      <w:r>
        <w:t xml:space="preserve">: the presence of</w:t>
      </w:r>
      <w:r>
        <w:t xml:space="preserve"> </w:t>
      </w:r>
      <w:r>
        <w:rPr>
          <w:rStyle w:val="VerbatimChar"/>
        </w:rPr>
        <w:t xml:space="preserve">sigTst</w:t>
      </w:r>
      <w:r>
        <w:t xml:space="preserve"> </w:t>
      </w:r>
      <w:r>
        <w:t xml:space="preserve">(B-T),</w:t>
      </w:r>
      <w:r>
        <w:t xml:space="preserve"> </w:t>
      </w:r>
      <w:r>
        <w:rPr>
          <w:rStyle w:val="VerbatimChar"/>
        </w:rPr>
        <w:t xml:space="preserve">xVals</w:t>
      </w:r>
      <w:r>
        <w:t xml:space="preserve">/</w:t>
      </w:r>
      <w:r>
        <w:rPr>
          <w:rStyle w:val="VerbatimChar"/>
        </w:rPr>
        <w:t xml:space="preserve">rVals</w:t>
      </w:r>
      <w:r>
        <w:t xml:space="preserve"> </w:t>
      </w:r>
      <w:r>
        <w:t xml:space="preserve">(B-LT), or</w:t>
      </w:r>
      <w:r>
        <w:t xml:space="preserve"> </w:t>
      </w:r>
      <w:r>
        <w:rPr>
          <w:rStyle w:val="VerbatimChar"/>
        </w:rPr>
        <w:t xml:space="preserve">arcTst</w:t>
      </w:r>
      <w:r>
        <w:t xml:space="preserve">/</w:t>
      </w:r>
      <w:r>
        <w:rPr>
          <w:rStyle w:val="VerbatimChar"/>
        </w:rPr>
        <w:t xml:space="preserve">atsHashIndex</w:t>
      </w:r>
      <w:r>
        <w:t xml:space="preserve"> </w:t>
      </w:r>
      <w:r>
        <w:t xml:space="preserve">(B-LTA) no longer marks the input</w:t>
      </w:r>
      <w:r>
        <w:t xml:space="preserve"> </w:t>
      </w:r>
      <w:r>
        <w:rPr>
          <w:rStyle w:val="VerbatimChar"/>
        </w:rPr>
        <w:t xml:space="preserve">HigherLevel</w:t>
      </w:r>
      <w:r>
        <w:t xml:space="preserve">. Branch 037 routes these to the ETSI verification path — see §8.13 for details.</w:t>
      </w:r>
    </w:p>
    <w:p>
      <w:pPr>
        <w:pStyle w:val="Compact"/>
        <w:numPr>
          <w:ilvl w:val="0"/>
          <w:numId w:val="1068"/>
        </w:numPr>
      </w:pPr>
      <w:r>
        <w:rPr>
          <w:b/>
          <w:bCs/>
        </w:rPr>
        <w:t xml:space="preserve">Only</w:t>
      </w:r>
      <w:r>
        <w:rPr>
          <w:b/>
          <w:bCs/>
        </w:rPr>
        <w:t xml:space="preserve"> </w:t>
      </w:r>
      <w:r>
        <w:rPr>
          <w:rStyle w:val="VerbatimChar"/>
          <w:b/>
          <w:bCs/>
        </w:rPr>
        <w:t xml:space="preserve">rfsTst</w:t>
      </w:r>
      <w:r>
        <w:rPr>
          <w:b/>
          <w:bCs/>
        </w:rPr>
        <w:t xml:space="preserve">/</w:t>
      </w:r>
      <w:r>
        <w:rPr>
          <w:rStyle w:val="VerbatimChar"/>
          <w:b/>
          <w:bCs/>
        </w:rPr>
        <w:t xml:space="preserve">tstVd</w:t>
      </w:r>
      <w:r>
        <w:rPr>
          <w:b/>
          <w:bCs/>
        </w:rPr>
        <w:t xml:space="preserve"> </w:t>
      </w:r>
      <w:r>
        <w:rPr>
          <w:b/>
          <w:bCs/>
        </w:rPr>
        <w:t xml:space="preserve">remain unsupported</w:t>
      </w:r>
      <w:r>
        <w:t xml:space="preserve">: these mark the input</w:t>
      </w:r>
      <w:r>
        <w:t xml:space="preserve"> </w:t>
      </w:r>
      <w:r>
        <w:rPr>
          <w:rStyle w:val="VerbatimChar"/>
        </w:rPr>
        <w:t xml:space="preserve">HigherLevel</w:t>
      </w:r>
      <w:r>
        <w:t xml:space="preserve"> </w:t>
      </w:r>
      <w:r>
        <w:t xml:space="preserve">→</w:t>
      </w:r>
      <w:r>
        <w:t xml:space="preserve"> </w:t>
      </w:r>
      <w:r>
        <w:rPr>
          <w:rStyle w:val="VerbatimChar"/>
        </w:rPr>
        <w:t xml:space="preserve">jades_unsupported_profile</w:t>
      </w:r>
      <w:r>
        <w:t xml:space="preserve">.</w:t>
      </w:r>
    </w:p>
    <w:p>
      <w:pPr>
        <w:pStyle w:val="Compact"/>
        <w:numPr>
          <w:ilvl w:val="0"/>
          <w:numId w:val="1068"/>
        </w:numPr>
      </w:pPr>
      <w:r>
        <w:rPr>
          <w:b/>
          <w:bCs/>
        </w:rPr>
        <w:t xml:space="preserve">B-B minimum</w:t>
      </w:r>
      <w:r>
        <w:t xml:space="preserve">:</w:t>
      </w:r>
      <w:r>
        <w:t xml:space="preserve"> </w:t>
      </w:r>
      <w:r>
        <w:rPr>
          <w:rStyle w:val="VerbatimChar"/>
        </w:rPr>
        <w:t xml:space="preserve">EnvelopedBB</w:t>
      </w:r>
      <w:r>
        <w:t xml:space="preserve"> </w:t>
      </w:r>
      <w:r>
        <w:t xml:space="preserve">requires</w:t>
      </w:r>
      <w:r>
        <w:t xml:space="preserve"> </w:t>
      </w:r>
      <w:r>
        <w:rPr>
          <w:b/>
          <w:bCs/>
        </w:rPr>
        <w:t xml:space="preserve">both</w:t>
      </w:r>
      <w:r>
        <w:t xml:space="preserve"> </w:t>
      </w:r>
      <w:r>
        <w:t xml:space="preserve">a</w:t>
      </w:r>
      <w:r>
        <w:t xml:space="preserve"> </w:t>
      </w:r>
      <w:r>
        <w:rPr>
          <w:rStyle w:val="VerbatimChar"/>
        </w:rPr>
        <w:t xml:space="preserve">sigT</w:t>
      </w:r>
      <w:r>
        <w:t xml:space="preserve"> </w:t>
      </w:r>
      <w:r>
        <w:t xml:space="preserve">signing-time header</w:t>
      </w:r>
      <w:r>
        <w:t xml:space="preserve"> </w:t>
      </w:r>
      <w:r>
        <w:rPr>
          <w:b/>
          <w:bCs/>
        </w:rPr>
        <w:t xml:space="preserve">and</w:t>
      </w:r>
      <w:r>
        <w:t xml:space="preserve"> </w:t>
      </w:r>
      <w:r>
        <w:t xml:space="preserve">a signing-certificate binding (Clarification Q3). The JOSE</w:t>
      </w:r>
      <w:r>
        <w:t xml:space="preserve"> </w:t>
      </w:r>
      <w:r>
        <w:rPr>
          <w:rStyle w:val="VerbatimChar"/>
        </w:rPr>
        <w:t xml:space="preserve">x5t#S256</w:t>
      </w:r>
      <w:r>
        <w:t xml:space="preserve"> </w:t>
      </w:r>
      <w:r>
        <w:t xml:space="preserve">thumbprint counts as the binding. A well-formed JWS that satisfies neither is</w:t>
      </w:r>
      <w:r>
        <w:t xml:space="preserve"> </w:t>
      </w:r>
      <w:r>
        <w:rPr>
          <w:rStyle w:val="VerbatimChar"/>
        </w:rPr>
        <w:t xml:space="preserve">NotJadesBaseline</w:t>
      </w:r>
      <w:r>
        <w:t xml:space="preserve"> </w:t>
      </w:r>
      <w:r>
        <w:t xml:space="preserve">→</w:t>
      </w:r>
      <w:r>
        <w:t xml:space="preserve"> </w:t>
      </w:r>
      <w:r>
        <w:rPr>
          <w:rStyle w:val="VerbatimChar"/>
        </w:rPr>
        <w:t xml:space="preserve">jades_unsupported_profile</w:t>
      </w:r>
      <w:r>
        <w:t xml:space="preserve"> </w:t>
      </w:r>
      <w:r>
        <w:t xml:space="preserve">— verified cryptographically if asked, but never labelled JAdES.</w:t>
      </w:r>
    </w:p>
    <w:p>
      <w:pPr>
        <w:pStyle w:val="FirstParagraph"/>
      </w:pPr>
      <w:r>
        <w:t xml:space="preserve">The kernel maps these reasons to sub-indications in</w:t>
      </w:r>
      <w:r>
        <w:t xml:space="preserve"> </w:t>
      </w:r>
      <w:r>
        <w:rPr>
          <w:rStyle w:val="VerbatimChar"/>
        </w:rPr>
        <w:t xml:space="preserve">verify_jades</w:t>
      </w:r>
      <w:r>
        <w:t xml:space="preserve"> </w:t>
      </w:r>
      <w:r>
        <w:t xml:space="preserve">step 1 (</w:t>
      </w:r>
      <w:r>
        <w:rPr>
          <w:rStyle w:val="VerbatimChar"/>
        </w:rPr>
        <w:t xml:space="preserve">jades.rs:164-180</w:t>
      </w:r>
      <w:r>
        <w:t xml:space="preserve">):</w:t>
      </w:r>
      <w:r>
        <w:t xml:space="preserve"> </w:t>
      </w:r>
      <w:r>
        <w:rPr>
          <w:rStyle w:val="VerbatimChar"/>
        </w:rPr>
        <w:t xml:space="preserve">NotJadesBaseline</w:t>
      </w:r>
      <w:r>
        <w:t xml:space="preserve"> </w:t>
      </w:r>
      <w:r>
        <w:t xml:space="preserve">→</w:t>
      </w:r>
      <w:r>
        <w:t xml:space="preserve"> </w:t>
      </w:r>
      <w:r>
        <w:rPr>
          <w:rStyle w:val="VerbatimChar"/>
        </w:rPr>
        <w:t xml:space="preserve">JadesUnsupportedProfile</w:t>
      </w:r>
      <w:r>
        <w:t xml:space="preserve">;</w:t>
      </w:r>
      <w:r>
        <w:t xml:space="preserve"> </w:t>
      </w:r>
      <w:r>
        <w:rPr>
          <w:rStyle w:val="VerbatimChar"/>
        </w:rPr>
        <w:t xml:space="preserve">DetachedSigD</w:t>
      </w:r>
      <w:r>
        <w:t xml:space="preserve"> </w:t>
      </w:r>
      <w:r>
        <w:t xml:space="preserve">and</w:t>
      </w:r>
      <w:r>
        <w:t xml:space="preserve"> </w:t>
      </w:r>
      <w:r>
        <w:rPr>
          <w:rStyle w:val="VerbatimChar"/>
        </w:rPr>
        <w:t xml:space="preserve">CompactSerialization</w:t>
      </w:r>
      <w:r>
        <w:t xml:space="preserve"> </w:t>
      </w:r>
      <w:r>
        <w:t xml:space="preserve">→</w:t>
      </w:r>
      <w:r>
        <w:t xml:space="preserve"> </w:t>
      </w:r>
      <w:r>
        <w:rPr>
          <w:rStyle w:val="VerbatimChar"/>
        </w:rPr>
        <w:t xml:space="preserve">JadesUnsupportedSerialization</w:t>
      </w:r>
      <w:r>
        <w:t xml:space="preserve">.</w:t>
      </w:r>
      <w:r>
        <w:t xml:space="preserve"> </w:t>
      </w:r>
      <w:r>
        <w:rPr>
          <w:rStyle w:val="VerbatimChar"/>
        </w:rPr>
        <w:t xml:space="preserve">HigherLevel</w:t>
      </w:r>
      <w:r>
        <w:t xml:space="preserve"> </w:t>
      </w:r>
      <w:r>
        <w:t xml:space="preserve">now fires only for</w:t>
      </w:r>
      <w:r>
        <w:t xml:space="preserve"> </w:t>
      </w:r>
      <w:r>
        <w:rPr>
          <w:rStyle w:val="VerbatimChar"/>
        </w:rPr>
        <w:t xml:space="preserve">rfsTst</w:t>
      </w:r>
      <w:r>
        <w:t xml:space="preserve">/</w:t>
      </w:r>
      <w:r>
        <w:rPr>
          <w:rStyle w:val="VerbatimChar"/>
        </w:rPr>
        <w:t xml:space="preserve">tstVd</w:t>
      </w:r>
      <w:r>
        <w:t xml:space="preserve"> </w:t>
      </w:r>
      <w:r>
        <w:t xml:space="preserve">→</w:t>
      </w:r>
      <w:r>
        <w:t xml:space="preserve"> </w:t>
      </w:r>
      <w:r>
        <w:rPr>
          <w:rStyle w:val="VerbatimChar"/>
        </w:rPr>
        <w:t xml:space="preserve">JadesUnsupportedProfile</w:t>
      </w:r>
      <w:r>
        <w:t xml:space="preserve">.</w:t>
      </w:r>
      <w:r>
        <w:t xml:space="preserve"> </w:t>
      </w:r>
      <w:r>
        <w:rPr>
          <w:rStyle w:val="VerbatimChar"/>
        </w:rPr>
        <w:t xml:space="preserve">CompactSerialization</w:t>
      </w:r>
      <w:r>
        <w:t xml:space="preserve"> </w:t>
      </w:r>
      <w:r>
        <w:t xml:space="preserve">is a reserved variant — a JWS Compact string is never JSON-object-rooted, so it never reaches the JSON-only extractor; the host's JSON sniff would not route it here.</w:t>
      </w:r>
    </w:p>
    <w:bookmarkEnd w:id="212"/>
    <w:bookmarkStart w:id="216" w:name="X938a276408ac73adc5d5b72d3a904335470c774"/>
    <w:p>
      <w:pPr>
        <w:pStyle w:val="Heading2"/>
      </w:pPr>
      <w:r>
        <w:t xml:space="preserve">8.8 Kernel verification:</w:t>
      </w:r>
      <w:r>
        <w:t xml:space="preserve"> </w:t>
      </w:r>
      <w:r>
        <w:rPr>
          <w:rStyle w:val="VerbatimChar"/>
        </w:rPr>
        <w:t xml:space="preserve">verify_jades</w:t>
      </w:r>
    </w:p>
    <w:p>
      <w:pPr>
        <w:pStyle w:val="FirstParagraph"/>
      </w:pPr>
      <w:r>
        <w:rPr>
          <w:rStyle w:val="VerbatimChar"/>
        </w:rPr>
        <w:t xml:space="preserve">crate::jades::verify_jades</w:t>
      </w:r>
      <w:r>
        <w:t xml:space="preserve"> </w:t>
      </w:r>
      <w:r>
        <w:t xml:space="preserve">(</w:t>
      </w:r>
      <w:r>
        <w:rPr>
          <w:rStyle w:val="VerbatimChar"/>
        </w:rPr>
        <w:t xml:space="preserve">crates/pverify-core/src/jades.rs:154</w:t>
      </w:r>
      <w:r>
        <w:t xml:space="preserve">) consumes one</w:t>
      </w:r>
      <w:r>
        <w:t xml:space="preserve"> </w:t>
      </w:r>
      <w:r>
        <w:rPr>
          <w:rStyle w:val="VerbatimChar"/>
        </w:rPr>
        <w:t xml:space="preserve">JadesComponents</w:t>
      </w:r>
      <w:r>
        <w:t xml:space="preserve"> </w:t>
      </w:r>
      <w:r>
        <w:t xml:space="preserve">and produces one</w:t>
      </w:r>
      <w:r>
        <w:t xml:space="preserve"> </w:t>
      </w:r>
      <w:r>
        <w:rPr>
          <w:rStyle w:val="VerbatimChar"/>
        </w:rPr>
        <w:t xml:space="preserve">SignatureEntry</w:t>
      </w:r>
      <w:r>
        <w:t xml:space="preserve">. It is structurally identical to</w:t>
      </w:r>
      <w:r>
        <w:t xml:space="preserve"> </w:t>
      </w:r>
      <w:r>
        <w:rPr>
          <w:rStyle w:val="VerbatimChar"/>
        </w:rPr>
        <w:t xml:space="preserve">verify_xades</w:t>
      </w:r>
      <w:r>
        <w:t xml:space="preserve">: it performs the JAdES-specific gates, then hands the resolved signer certificate to the</w:t>
      </w:r>
      <w:r>
        <w:t xml:space="preserve"> </w:t>
      </w:r>
      <w:r>
        <w:rPr>
          <w:i/>
          <w:iCs/>
        </w:rPr>
        <w:t xml:space="preserve">same</w:t>
      </w:r>
      <w:r>
        <w:t xml:space="preserve"> </w:t>
      </w:r>
      <w:r>
        <w:t xml:space="preserve">RFC 5280 path / revocation / ETSI aggregation pipeline every other format uses. The ordered steps are:</w:t>
      </w:r>
    </w:p>
    <w:p>
      <w:pPr>
        <w:pStyle w:val="BodyText"/>
      </w:pPr>
      <w:r>
        <w:drawing>
          <wp:inline>
            <wp:extent cx="5334000" cy="3082017"/>
            <wp:effectExtent b="0" l="0" r="0" t="0"/>
            <wp:docPr descr="diagram" title="" id="214" name="Picture"/>
            <a:graphic>
              <a:graphicData uri="http://schemas.openxmlformats.org/drawingml/2006/picture">
                <pic:pic>
                  <pic:nvPicPr>
                    <pic:cNvPr descr="./ch-08-jades-3.png" id="215" name="Picture"/>
                    <pic:cNvPicPr>
                      <a:picLocks noChangeArrowheads="1" noChangeAspect="1"/>
                    </pic:cNvPicPr>
                  </pic:nvPicPr>
                  <pic:blipFill>
                    <a:blip r:embed="rId213"/>
                    <a:stretch>
                      <a:fillRect/>
                    </a:stretch>
                  </pic:blipFill>
                  <pic:spPr bwMode="auto">
                    <a:xfrm>
                      <a:off x="0" y="0"/>
                      <a:ext cx="5334000" cy="3082017"/>
                    </a:xfrm>
                    <a:prstGeom prst="rect">
                      <a:avLst/>
                    </a:prstGeom>
                    <a:noFill/>
                    <a:ln w="9525">
                      <a:noFill/>
                      <a:headEnd/>
                      <a:tailEnd/>
                    </a:ln>
                  </pic:spPr>
                </pic:pic>
              </a:graphicData>
            </a:graphic>
          </wp:inline>
        </w:drawing>
      </w:r>
    </w:p>
    <w:p>
      <w:pPr>
        <w:pStyle w:val="BodyText"/>
      </w:pPr>
      <w:r>
        <w:rPr>
          <w:b/>
          <w:bCs/>
        </w:rPr>
        <w:t xml:space="preserve">Step 4 — signature verification.</w:t>
      </w:r>
      <w:r>
        <w:t xml:space="preserve"> </w:t>
      </w:r>
      <w:r>
        <w:t xml:space="preserve">RSA-PSS dispatches directly to</w:t>
      </w:r>
      <w:r>
        <w:t xml:space="preserve"> </w:t>
      </w:r>
      <w:r>
        <w:rPr>
          <w:rStyle w:val="VerbatimChar"/>
        </w:rPr>
        <w:t xml:space="preserve">crate::crypto::verify_rsa_pss</w:t>
      </w:r>
      <w:r>
        <w:t xml:space="preserve"> </w:t>
      </w:r>
      <w:r>
        <w:t xml:space="preserve">with the explicit digest and salt length; everything else resolves a</w:t>
      </w:r>
      <w:r>
        <w:t xml:space="preserve"> </w:t>
      </w:r>
      <w:r>
        <w:rPr>
          <w:rStyle w:val="VerbatimChar"/>
        </w:rPr>
        <w:t xml:space="preserve">signatureAlgorithm</w:t>
      </w:r>
      <w:r>
        <w:t xml:space="preserve"> </w:t>
      </w:r>
      <w:r>
        <w:t xml:space="preserve">OID via</w:t>
      </w:r>
      <w:r>
        <w:t xml:space="preserve"> </w:t>
      </w:r>
      <w:r>
        <w:rPr>
          <w:rStyle w:val="VerbatimChar"/>
        </w:rPr>
        <w:t xml:space="preserve">jades_sig_alg_oid</w:t>
      </w:r>
      <w:r>
        <w:t xml:space="preserve"> </w:t>
      </w:r>
      <w:r>
        <w:t xml:space="preserve">and calls</w:t>
      </w:r>
      <w:r>
        <w:t xml:space="preserve"> </w:t>
      </w:r>
      <w:r>
        <w:rPr>
          <w:rStyle w:val="VerbatimChar"/>
        </w:rPr>
        <w:t xml:space="preserve">verify_with_alg</w:t>
      </w:r>
      <w:r>
        <w:t xml:space="preserve"> </w:t>
      </w:r>
      <w:r>
        <w:t xml:space="preserve">(</w:t>
      </w:r>
      <w:r>
        <w:rPr>
          <w:rStyle w:val="VerbatimChar"/>
        </w:rPr>
        <w:t xml:space="preserve">jades.rs:228-242</w:t>
      </w:r>
      <w:r>
        <w:t xml:space="preserve">). The SPKI is re-extracted from the signer cert DER via</w:t>
      </w:r>
      <w:r>
        <w:t xml:space="preserve"> </w:t>
      </w:r>
      <w:r>
        <w:rPr>
          <w:rStyle w:val="VerbatimChar"/>
        </w:rPr>
        <w:t xml:space="preserve">extract_spki_der</w:t>
      </w:r>
      <w:r>
        <w:t xml:space="preserve">. If the verifier returns an</w:t>
      </w:r>
      <w:r>
        <w:t xml:space="preserve"> </w:t>
      </w:r>
      <w:r>
        <w:rPr>
          <w:rStyle w:val="VerbatimChar"/>
        </w:rPr>
        <w:t xml:space="preserve">UnsupportedSignatureAlgorithm</w:t>
      </w:r>
      <w:r>
        <w:t xml:space="preserve"> </w:t>
      </w:r>
      <w:r>
        <w:t xml:space="preserve">error, the result is INDETERMINATE /</w:t>
      </w:r>
      <w:r>
        <w:t xml:space="preserve"> </w:t>
      </w:r>
      <w:r>
        <w:rPr>
          <w:rStyle w:val="VerbatimChar"/>
        </w:rPr>
        <w:t xml:space="preserve">signature_algorithm_unsupported</w:t>
      </w:r>
      <w:r>
        <w:t xml:space="preserve">; any other error (the genuine signature mismatch) is</w:t>
      </w:r>
      <w:r>
        <w:t xml:space="preserve"> </w:t>
      </w:r>
      <w:r>
        <w:rPr>
          <w:rStyle w:val="VerbatimChar"/>
        </w:rPr>
        <w:t xml:space="preserve">TOTAL_FAILED</w:t>
      </w:r>
      <w:r>
        <w:t xml:space="preserve"> </w:t>
      </w:r>
      <w:r>
        <w:t xml:space="preserve">/</w:t>
      </w:r>
      <w:r>
        <w:t xml:space="preserve"> </w:t>
      </w:r>
      <w:r>
        <w:rPr>
          <w:rStyle w:val="VerbatimChar"/>
        </w:rPr>
        <w:t xml:space="preserve">jades_payload_digest_mismatch</w:t>
      </w:r>
      <w:r>
        <w:t xml:space="preserve">. This sub-indication is the JSON analogue of XAdES's</w:t>
      </w:r>
      <w:r>
        <w:t xml:space="preserve"> </w:t>
      </w:r>
      <w:r>
        <w:rPr>
          <w:rStyle w:val="VerbatimChar"/>
        </w:rPr>
        <w:t xml:space="preserve">xades_reference_digest_mismatch</w:t>
      </w:r>
      <w:r>
        <w:t xml:space="preserve">; note that for JAdES it covers</w:t>
      </w:r>
      <w:r>
        <w:t xml:space="preserve"> </w:t>
      </w:r>
      <w:r>
        <w:rPr>
          <w:i/>
          <w:iCs/>
        </w:rPr>
        <w:t xml:space="preserve">both</w:t>
      </w:r>
      <w:r>
        <w:t xml:space="preserve"> </w:t>
      </w:r>
      <w:r>
        <w:t xml:space="preserve">a tampered payload (which changes the signing input) and a tampered signature value, since both manifest as a signature-verification failure over the signing input (e2e tests</w:t>
      </w:r>
      <w:r>
        <w:t xml:space="preserve"> </w:t>
      </w:r>
      <w:r>
        <w:rPr>
          <w:rStyle w:val="VerbatimChar"/>
        </w:rPr>
        <w:t xml:space="preserve">tampered_payload_…</w:t>
      </w:r>
      <w:r>
        <w:t xml:space="preserve"> </w:t>
      </w:r>
      <w:r>
        <w:t xml:space="preserve">and</w:t>
      </w:r>
      <w:r>
        <w:t xml:space="preserve"> </w:t>
      </w:r>
      <w:r>
        <w:rPr>
          <w:rStyle w:val="VerbatimChar"/>
        </w:rPr>
        <w:t xml:space="preserve">tampered_signature_…</w:t>
      </w:r>
      <w:r>
        <w:t xml:space="preserve">, both →</w:t>
      </w:r>
      <w:r>
        <w:t xml:space="preserve"> </w:t>
      </w:r>
      <w:r>
        <w:rPr>
          <w:rStyle w:val="VerbatimChar"/>
        </w:rPr>
        <w:t xml:space="preserve">jades_payload_digest_mismatch</w:t>
      </w:r>
      <w:r>
        <w:t xml:space="preserve">).</w:t>
      </w:r>
    </w:p>
    <w:p>
      <w:pPr>
        <w:pStyle w:val="BodyText"/>
      </w:pPr>
      <w:r>
        <w:rPr>
          <w:b/>
          <w:bCs/>
        </w:rPr>
        <w:t xml:space="preserve">Step 6 — shared pipeline.</w:t>
      </w:r>
      <w:r>
        <w:t xml:space="preserve"> </w:t>
      </w:r>
      <w:r>
        <w:t xml:space="preserve">The signer certificate and the</w:t>
      </w:r>
      <w:r>
        <w:t xml:space="preserve"> </w:t>
      </w:r>
      <w:r>
        <w:rPr>
          <w:rStyle w:val="VerbatimChar"/>
        </w:rPr>
        <w:t xml:space="preserve">extra_certs_der</w:t>
      </w:r>
      <w:r>
        <w:t xml:space="preserve"> </w:t>
      </w:r>
      <w:r>
        <w:t xml:space="preserve">path candidates are handed to</w:t>
      </w:r>
      <w:r>
        <w:t xml:space="preserve"> </w:t>
      </w:r>
      <w:r>
        <w:rPr>
          <w:rStyle w:val="VerbatimChar"/>
        </w:rPr>
        <w:t xml:space="preserve">validate_path</w:t>
      </w:r>
      <w:r>
        <w:t xml:space="preserve"> </w:t>
      </w:r>
      <w:r>
        <w:t xml:space="preserve">(RFC 5280 §6 basic-plus chain construction — see Chapter 9), then</w:t>
      </w:r>
      <w:r>
        <w:t xml:space="preserve"> </w:t>
      </w:r>
      <w:r>
        <w:rPr>
          <w:rStyle w:val="VerbatimChar"/>
        </w:rPr>
        <w:t xml:space="preserve">wire_chain_step_signatures</w:t>
      </w:r>
      <w:r>
        <w:t xml:space="preserve"> </w:t>
      </w:r>
      <w:r>
        <w:t xml:space="preserve">verifies each chain step's certificate signature with RustCrypto primitives, then</w:t>
      </w:r>
      <w:r>
        <w:t xml:space="preserve"> </w:t>
      </w:r>
      <w:r>
        <w:rPr>
          <w:rStyle w:val="VerbatimChar"/>
        </w:rPr>
        <w:t xml:space="preserve">apply_revocations</w:t>
      </w:r>
      <w:r>
        <w:t xml:space="preserve"> </w:t>
      </w:r>
      <w:r>
        <w:t xml:space="preserve">evaluates revocation for the signer chain. Crucially,</w:t>
      </w:r>
      <w:r>
        <w:t xml:space="preserve"> </w:t>
      </w:r>
      <w:r>
        <w:rPr>
          <w:rStyle w:val="VerbatimChar"/>
        </w:rPr>
        <w:t xml:space="preserve">apply_revocations</w:t>
      </w:r>
      <w:r>
        <w:t xml:space="preserve"> </w:t>
      </w:r>
      <w:r>
        <w:t xml:space="preserve">is called with</w:t>
      </w:r>
      <w:r>
        <w:t xml:space="preserve"> </w:t>
      </w:r>
      <w:r>
        <w:rPr>
          <w:b/>
          <w:bCs/>
        </w:rPr>
        <w:t xml:space="preserve">empty embedded-CRL and embedded-OCSP slices</w:t>
      </w:r>
      <w:r>
        <w:t xml:space="preserve"> </w:t>
      </w:r>
      <w:r>
        <w:t xml:space="preserve">(</w:t>
      </w:r>
      <w:r>
        <w:rPr>
          <w:rStyle w:val="VerbatimChar"/>
        </w:rPr>
        <w:t xml:space="preserve">&amp;[], &amp;[]</w:t>
      </w:r>
      <w:r>
        <w:t xml:space="preserve">,</w:t>
      </w:r>
      <w:r>
        <w:t xml:space="preserve"> </w:t>
      </w:r>
      <w:r>
        <w:rPr>
          <w:rStyle w:val="VerbatimChar"/>
        </w:rPr>
        <w:t xml:space="preserve">jades.rs:295-305</w:t>
      </w:r>
      <w:r>
        <w:t xml:space="preserve">): JAdES-B-B carries no embedded validation material, so revocation is driven purely by the live/CDP channel under the active</w:t>
      </w:r>
      <w:r>
        <w:t xml:space="preserve"> </w:t>
      </w:r>
      <w:r>
        <w:rPr>
          <w:rStyle w:val="VerbatimChar"/>
        </w:rPr>
        <w:t xml:space="preserve">Mode</w:t>
      </w:r>
      <w:r>
        <w:t xml:space="preserve">. In</w:t>
      </w:r>
      <w:r>
        <w:t xml:space="preserve"> </w:t>
      </w:r>
      <w:r>
        <w:rPr>
          <w:rStyle w:val="VerbatimChar"/>
        </w:rPr>
        <w:t xml:space="preserve">--offline</w:t>
      </w:r>
      <w:r>
        <w:t xml:space="preserve"> </w:t>
      </w:r>
      <w:r>
        <w:t xml:space="preserve">mode with no cached material this honestly degrades to</w:t>
      </w:r>
      <w:r>
        <w:t xml:space="preserve"> </w:t>
      </w:r>
      <w:r>
        <w:rPr>
          <w:rStyle w:val="VerbatimChar"/>
        </w:rPr>
        <w:t xml:space="preserve">IndeterminateRevocationOffline</w:t>
      </w:r>
      <w:r>
        <w:t xml:space="preserve"> </w:t>
      </w:r>
      <w:r>
        <w:t xml:space="preserve">/</w:t>
      </w:r>
      <w:r>
        <w:t xml:space="preserve"> </w:t>
      </w:r>
      <w:r>
        <w:rPr>
          <w:rStyle w:val="VerbatimChar"/>
        </w:rPr>
        <w:t xml:space="preserve">revocation_not_checked_offline</w:t>
      </w:r>
      <w:r>
        <w:t xml:space="preserve"> </w:t>
      </w:r>
      <w:r>
        <w:t xml:space="preserve">(INDETERMINATE), never a fabricated responder contact (Constitution §VII).</w:t>
      </w:r>
    </w:p>
    <w:p>
      <w:pPr>
        <w:pStyle w:val="BodyText"/>
      </w:pPr>
      <w:r>
        <w:t xml:space="preserve">The</w:t>
      </w:r>
      <w:r>
        <w:t xml:space="preserve"> </w:t>
      </w:r>
      <w:r>
        <w:rPr>
          <w:rStyle w:val="VerbatimChar"/>
        </w:rPr>
        <w:t xml:space="preserve">SignedAttrsCheck</w:t>
      </w:r>
      <w:r>
        <w:t xml:space="preserve"> </w:t>
      </w:r>
      <w:r>
        <w:t xml:space="preserve">is reported as a synthetic "verified" record (</w:t>
      </w:r>
      <w:r>
        <w:rPr>
          <w:rStyle w:val="VerbatimChar"/>
        </w:rPr>
        <w:t xml:space="preserve">jades_signed_attrs_ok</w:t>
      </w:r>
      <w:r>
        <w:t xml:space="preserve">,</w:t>
      </w:r>
      <w:r>
        <w:t xml:space="preserve"> </w:t>
      </w:r>
      <w:r>
        <w:rPr>
          <w:rStyle w:val="VerbatimChar"/>
        </w:rPr>
        <w:t xml:space="preserve">jades.rs:575</w:t>
      </w:r>
      <w:r>
        <w:t xml:space="preserve">) — JWS has no CMS signedAttrs as such; the signature over the signing input</w:t>
      </w:r>
      <w:r>
        <w:t xml:space="preserve"> </w:t>
      </w:r>
      <w:r>
        <w:rPr>
          <w:i/>
          <w:iCs/>
        </w:rPr>
        <w:t xml:space="preserve">is</w:t>
      </w:r>
      <w:r>
        <w:t xml:space="preserve"> </w:t>
      </w:r>
      <w:r>
        <w:t xml:space="preserve">the integrity binding, and it has already been checked in step 4. The</w:t>
      </w:r>
      <w:r>
        <w:t xml:space="preserve"> </w:t>
      </w:r>
      <w:r>
        <w:rPr>
          <w:rStyle w:val="VerbatimChar"/>
        </w:rPr>
        <w:t xml:space="preserve">ContentDigestCheck</w:t>
      </w:r>
      <w:r>
        <w:t xml:space="preserve"> </w:t>
      </w:r>
      <w:r>
        <w:t xml:space="preserve">records the SHA-256 of the signing input as</w:t>
      </w:r>
      <w:r>
        <w:t xml:space="preserve"> </w:t>
      </w:r>
      <w:r>
        <w:rPr>
          <w:rStyle w:val="VerbatimChar"/>
        </w:rPr>
        <w:t xml:space="preserve">covered_content_sha256</w:t>
      </w:r>
      <w:r>
        <w:t xml:space="preserve"> </w:t>
      </w:r>
      <w:r>
        <w:t xml:space="preserve">so the 016</w:t>
      </w:r>
      <w:r>
        <w:t xml:space="preserve"> </w:t>
      </w:r>
      <w:r>
        <w:rPr>
          <w:rStyle w:val="VerbatimChar"/>
        </w:rPr>
        <w:t xml:space="preserve">validation_objects[]</w:t>
      </w:r>
      <w:r>
        <w:t xml:space="preserve"> </w:t>
      </w:r>
      <w:r>
        <w:t xml:space="preserve">material inventory can surface the signed material (</w:t>
      </w:r>
      <w:r>
        <w:rPr>
          <w:rStyle w:val="VerbatimChar"/>
        </w:rPr>
        <w:t xml:space="preserve">jades.rs:312-313</w:t>
      </w:r>
      <w:r>
        <w:t xml:space="preserve">), mirroring XAdES.</w:t>
      </w:r>
    </w:p>
    <w:bookmarkEnd w:id="216"/>
    <w:bookmarkStart w:id="217" w:name="Xa3b646a2fdc590a10830f2558cdee8b73712c40"/>
    <w:p>
      <w:pPr>
        <w:pStyle w:val="Heading2"/>
      </w:pPr>
      <w:r>
        <w:t xml:space="preserve">8.9 ETSI indication aggregation and per-object VRT</w:t>
      </w:r>
    </w:p>
    <w:p>
      <w:pPr>
        <w:pStyle w:val="FirstParagraph"/>
      </w:pPr>
      <w:r>
        <w:t xml:space="preserve">The base ETSI indication is folded by the shared</w:t>
      </w:r>
      <w:r>
        <w:t xml:space="preserve"> </w:t>
      </w:r>
      <w:r>
        <w:rPr>
          <w:rStyle w:val="VerbatimChar"/>
        </w:rPr>
        <w:t xml:space="preserve">aggregate_etsi</w:t>
      </w:r>
      <w:r>
        <w:t xml:space="preserve"> </w:t>
      </w:r>
      <w:r>
        <w:t xml:space="preserve">(</w:t>
      </w:r>
      <w:r>
        <w:rPr>
          <w:rStyle w:val="VerbatimChar"/>
        </w:rPr>
        <w:t xml:space="preserve">jades.rs:315</w:t>
      </w:r>
      <w:r>
        <w:t xml:space="preserve">) over the chain outcome, the (verified) signed-attrs record and the content-digest record, with severity ordering TOTAL_FAILED &gt; INDETERMINATE &gt; TOTAL_PASSED, first-finding-wins. A healthy chain to a supplied anchor with no revocation problem in the supplied material yields TOTAL_PASSED (e2e</w:t>
      </w:r>
      <w:r>
        <w:t xml:space="preserve"> </w:t>
      </w:r>
      <w:r>
        <w:rPr>
          <w:rStyle w:val="VerbatimChar"/>
        </w:rPr>
        <w:t xml:space="preserve">rs256_enveloping_total_passed</w:t>
      </w:r>
      <w:r>
        <w:t xml:space="preserve">,</w:t>
      </w:r>
      <w:r>
        <w:t xml:space="preserve"> </w:t>
      </w:r>
      <w:r>
        <w:rPr>
          <w:rStyle w:val="VerbatimChar"/>
        </w:rPr>
        <w:t xml:space="preserve">es256_enveloping_total_passed</w:t>
      </w:r>
      <w:r>
        <w:t xml:space="preserve">). A revoked or path-broken chain yields the corresponding INDETERMINATE/TOTAL_FAILED exactly as for CAdES — the JAdES path introduces no new chain-level verdict logic.</w:t>
      </w:r>
    </w:p>
    <w:p>
      <w:pPr>
        <w:pStyle w:val="BodyText"/>
      </w:pPr>
      <w:r>
        <w:t xml:space="preserve">JAdES-B-B carries no covering timestamps (</w:t>
      </w:r>
      <w:r>
        <w:rPr>
          <w:rStyle w:val="VerbatimChar"/>
        </w:rPr>
        <w:t xml:space="preserve">etsiU</w:t>
      </w:r>
      <w:r>
        <w:t xml:space="preserve"> </w:t>
      </w:r>
      <w:r>
        <w:t xml:space="preserve">is empty in this slice), so the per-object Validation Reference Time block is the honest degenerate case.</w:t>
      </w:r>
      <w:r>
        <w:t xml:space="preserve"> </w:t>
      </w:r>
      <w:r>
        <w:rPr>
          <w:rStyle w:val="VerbatimChar"/>
        </w:rPr>
        <w:t xml:space="preserve">verify_jades</w:t>
      </w:r>
      <w:r>
        <w:t xml:space="preserve"> </w:t>
      </w:r>
      <w:r>
        <w:t xml:space="preserve">still calls the shared</w:t>
      </w:r>
      <w:r>
        <w:t xml:space="preserve"> </w:t>
      </w:r>
      <w:r>
        <w:rPr>
          <w:rStyle w:val="VerbatimChar"/>
        </w:rPr>
        <w:t xml:space="preserve">crate::vrt::derive_vrt</w:t>
      </w:r>
      <w:r>
        <w:t xml:space="preserve"> </w:t>
      </w:r>
      <w:r>
        <w:t xml:space="preserve">with empty timestamp slices and</w:t>
      </w:r>
      <w:r>
        <w:t xml:space="preserve"> </w:t>
      </w:r>
      <w:r>
        <w:rPr>
          <w:rStyle w:val="VerbatimChar"/>
        </w:rPr>
        <w:t xml:space="preserve">CoveringSource::Jades</w:t>
      </w:r>
      <w:r>
        <w:t xml:space="preserve"> </w:t>
      </w:r>
      <w:r>
        <w:t xml:space="preserve">(</w:t>
      </w:r>
      <w:r>
        <w:rPr>
          <w:rStyle w:val="VerbatimChar"/>
        </w:rPr>
        <w:t xml:space="preserve">jades.rs:332-339</w:t>
      </w:r>
      <w:r>
        <w:t xml:space="preserve">); the engine returns a</w:t>
      </w:r>
      <w:r>
        <w:t xml:space="preserve"> </w:t>
      </w:r>
      <w:r>
        <w:rPr>
          <w:rStyle w:val="VerbatimChar"/>
        </w:rPr>
        <w:t xml:space="preserve">Vrt</w:t>
      </w:r>
      <w:r>
        <w:t xml:space="preserve"> </w:t>
      </w:r>
      <w:r>
        <w:t xml:space="preserve">block whose</w:t>
      </w:r>
      <w:r>
        <w:t xml:space="preserve"> </w:t>
      </w:r>
      <w:r>
        <w:rPr>
          <w:rStyle w:val="VerbatimChar"/>
        </w:rPr>
        <w:t xml:space="preserve">signer_chain</w:t>
      </w:r>
      <w:r>
        <w:t xml:space="preserve"> </w:t>
      </w:r>
      <w:r>
        <w:t xml:space="preserve">and</w:t>
      </w:r>
      <w:r>
        <w:t xml:space="preserve"> </w:t>
      </w:r>
      <w:r>
        <w:rPr>
          <w:rStyle w:val="VerbatimChar"/>
        </w:rPr>
        <w:t xml:space="preserve">signer_signature</w:t>
      </w:r>
      <w:r>
        <w:t xml:space="preserve"> </w:t>
      </w:r>
      <w:r>
        <w:t xml:space="preserve">both have</w:t>
      </w:r>
      <w:r>
        <w:t xml:space="preserve"> </w:t>
      </w:r>
      <w:r>
        <w:rPr>
          <w:rStyle w:val="VerbatimChar"/>
        </w:rPr>
        <w:t xml:space="preserve">derivation == request_at</w:t>
      </w:r>
      <w:r>
        <w:t xml:space="preserve"> </w:t>
      </w:r>
      <w:r>
        <w:t xml:space="preserve">and</w:t>
      </w:r>
      <w:r>
        <w:t xml:space="preserve"> </w:t>
      </w:r>
      <w:r>
        <w:rPr>
          <w:rStyle w:val="VerbatimChar"/>
        </w:rPr>
        <w:t xml:space="preserve">value == verification_time</w:t>
      </w:r>
      <w:r>
        <w:t xml:space="preserve"> </w:t>
      </w:r>
      <w:r>
        <w:t xml:space="preserve">(FR-005 / FR-011a). In branch 037, the</w:t>
      </w:r>
      <w:r>
        <w:t xml:space="preserve"> </w:t>
      </w:r>
      <w:r>
        <w:rPr>
          <w:rStyle w:val="VerbatimChar"/>
        </w:rPr>
        <w:t xml:space="preserve">sigTst</w:t>
      </w:r>
      <w:r>
        <w:t xml:space="preserve"> </w:t>
      </w:r>
      <w:r>
        <w:t xml:space="preserve">(B-T) and</w:t>
      </w:r>
      <w:r>
        <w:t xml:space="preserve"> </w:t>
      </w:r>
      <w:r>
        <w:rPr>
          <w:rStyle w:val="VerbatimChar"/>
        </w:rPr>
        <w:t xml:space="preserve">arcTst</w:t>
      </w:r>
      <w:r>
        <w:t xml:space="preserve"> </w:t>
      </w:r>
      <w:r>
        <w:t xml:space="preserve">(B-LTA) tokens thread through the shared recursive-outer-covering engine with no wire-shape change. The arcTst hash input is non-circular:</w:t>
      </w:r>
      <w:r>
        <w:t xml:space="preserve"> </w:t>
      </w:r>
      <w:r>
        <w:rPr>
          <w:rStyle w:val="VerbatimChar"/>
        </w:rPr>
        <w:t xml:space="preserve">BASE64URL(protected).BASE64URL(payload).BASE64URL(signature).BASE64URL(sigTst_verbatim_b64u)</w:t>
      </w:r>
      <w:r>
        <w:t xml:space="preserve"> </w:t>
      </w:r>
      <w:r>
        <w:t xml:space="preserve">— the current arcTst token itself is excluded from the hash input. Per-object VRT is documented in detail in Chapter 12.</w:t>
      </w:r>
    </w:p>
    <w:p>
      <w:pPr>
        <w:pStyle w:val="BodyText"/>
      </w:pPr>
      <w:r>
        <w:t xml:space="preserve">Two later cross-cutting layers are wired but degenerate for B-B today:</w:t>
      </w:r>
    </w:p>
    <w:p>
      <w:pPr>
        <w:pStyle w:val="Compact"/>
        <w:numPr>
          <w:ilvl w:val="0"/>
          <w:numId w:val="1069"/>
        </w:numPr>
      </w:pPr>
      <w:r>
        <w:rPr>
          <w:b/>
          <w:bCs/>
        </w:rPr>
        <w:t xml:space="preserve">Algorithm-validity (032).</w:t>
      </w:r>
      <w:r>
        <w:t xml:space="preserve"> </w:t>
      </w:r>
      <w:r>
        <w:t xml:space="preserve">When the opt-in</w:t>
      </w:r>
      <w:r>
        <w:t xml:space="preserve"> </w:t>
      </w:r>
      <w:r>
        <w:rPr>
          <w:rStyle w:val="VerbatimChar"/>
        </w:rPr>
        <w:t xml:space="preserve">--algorithm-policy</w:t>
      </w:r>
      <w:r>
        <w:t xml:space="preserve"> </w:t>
      </w:r>
      <w:r>
        <w:t xml:space="preserve">is active,</w:t>
      </w:r>
      <w:r>
        <w:t xml:space="preserve"> </w:t>
      </w:r>
      <w:r>
        <w:rPr>
          <w:rStyle w:val="VerbatimChar"/>
        </w:rPr>
        <w:t xml:space="preserve">evaluate_jades_algorithm_validity</w:t>
      </w:r>
      <w:r>
        <w:t xml:space="preserve"> </w:t>
      </w:r>
      <w:r>
        <w:t xml:space="preserve">(</w:t>
      </w:r>
      <w:r>
        <w:rPr>
          <w:rStyle w:val="VerbatimChar"/>
        </w:rPr>
        <w:t xml:space="preserve">jades.rs:394</w:t>
      </w:r>
      <w:r>
        <w:t xml:space="preserve">) assembles two</w:t>
      </w:r>
      <w:r>
        <w:t xml:space="preserve"> </w:t>
      </w:r>
      <w:r>
        <w:rPr>
          <w:rStyle w:val="VerbatimChar"/>
        </w:rPr>
        <w:t xml:space="preserve">ObjectUnderEvaluation</w:t>
      </w:r>
      <w:r>
        <w:t xml:space="preserve">s — the signer chain (judged by the leaf certificate's own</w:t>
      </w:r>
      <w:r>
        <w:t xml:space="preserve"> </w:t>
      </w:r>
      <w:r>
        <w:rPr>
          <w:rStyle w:val="VerbatimChar"/>
        </w:rPr>
        <w:t xml:space="preserve">signatureAlgorithm</w:t>
      </w:r>
      <w:r>
        <w:t xml:space="preserve"> </w:t>
      </w:r>
      <w:r>
        <w:t xml:space="preserve">OID) and the signer signature (family/digest taken from the JWS</w:t>
      </w:r>
      <w:r>
        <w:t xml:space="preserve"> </w:t>
      </w:r>
      <w:r>
        <w:rPr>
          <w:rStyle w:val="VerbatimChar"/>
        </w:rPr>
        <w:t xml:space="preserve">alg</w:t>
      </w:r>
      <w:r>
        <w:t xml:space="preserve"> </w:t>
      </w:r>
      <w:r>
        <w:t xml:space="preserve">descriptor; e.g. RS256 → RSA + SHA-256, mapped back to OID</w:t>
      </w:r>
      <w:r>
        <w:t xml:space="preserve"> </w:t>
      </w:r>
      <w:r>
        <w:rPr>
          <w:rStyle w:val="VerbatimChar"/>
        </w:rPr>
        <w:t xml:space="preserve">1.2.840.113549.1.1.11</w:t>
      </w:r>
      <w:r>
        <w:t xml:space="preserve">) — both at the (request-time) VRT, and runs the shared CRYPTREC/NIST policy evaluator. The result populates</w:t>
      </w:r>
      <w:r>
        <w:t xml:space="preserve"> </w:t>
      </w:r>
      <w:r>
        <w:rPr>
          <w:rStyle w:val="VerbatimChar"/>
        </w:rPr>
        <w:t xml:space="preserve">algorithm_validity</w:t>
      </w:r>
      <w:r>
        <w:t xml:space="preserve"> </w:t>
      </w:r>
      <w:r>
        <w:t xml:space="preserve">and can only degrade a non-TOTAL_FAILED base, never produce TOTAL_FAILED (e2e</w:t>
      </w:r>
      <w:r>
        <w:t xml:space="preserve"> </w:t>
      </w:r>
      <w:r>
        <w:rPr>
          <w:rStyle w:val="VerbatimChar"/>
        </w:rPr>
        <w:t xml:space="preserve">jades_algorithm_validity_populates_when_enforced</w:t>
      </w:r>
      <w:r>
        <w:t xml:space="preserve">). Off by default, this leaves the report byte-identical.</w:t>
      </w:r>
    </w:p>
    <w:p>
      <w:pPr>
        <w:pStyle w:val="Compact"/>
        <w:numPr>
          <w:ilvl w:val="0"/>
          <w:numId w:val="1069"/>
        </w:numPr>
      </w:pPr>
      <w:r>
        <w:rPr>
          <w:b/>
          <w:bCs/>
        </w:rPr>
        <w:t xml:space="preserve">TSA-chain revocation (033).</w:t>
      </w:r>
      <w:r>
        <w:t xml:space="preserve"> </w:t>
      </w:r>
      <w:r>
        <w:rPr>
          <w:rStyle w:val="VerbatimChar"/>
        </w:rPr>
        <w:t xml:space="preserve">apply_tsa_revocation_indication</w:t>
      </w:r>
      <w:r>
        <w:t xml:space="preserve"> </w:t>
      </w:r>
      <w:r>
        <w:t xml:space="preserve">is called with an empty token slice (</w:t>
      </w:r>
      <w:r>
        <w:rPr>
          <w:rStyle w:val="VerbatimChar"/>
        </w:rPr>
        <w:t xml:space="preserve">jades.rs:363</w:t>
      </w:r>
      <w:r>
        <w:t xml:space="preserve">) — a no-op for B-B since there are no covering timestamps. The seam exists so that future JAdES timestamp levels degrade their indication through the same shared</w:t>
      </w:r>
      <w:r>
        <w:t xml:space="preserve"> </w:t>
      </w:r>
      <w:r>
        <w:rPr>
          <w:rStyle w:val="VerbatimChar"/>
        </w:rPr>
        <w:t xml:space="preserve">apply_tsa_chain_revocation_for_token</w:t>
      </w:r>
      <w:r>
        <w:t xml:space="preserve"> </w:t>
      </w:r>
      <w:r>
        <w:t xml:space="preserve">path as PAdES/CAdES.</w:t>
      </w:r>
    </w:p>
    <w:bookmarkEnd w:id="217"/>
    <w:bookmarkStart w:id="218" w:name="Xf4581affe18710e03b9c9af10fa92fd82f5d06a"/>
    <w:p>
      <w:pPr>
        <w:pStyle w:val="Heading2"/>
      </w:pPr>
      <w:r>
        <w:t xml:space="preserve">8.10 Provenance, parity and reproducibility</w:t>
      </w:r>
    </w:p>
    <w:p>
      <w:pPr>
        <w:pStyle w:val="FirstParagraph"/>
      </w:pPr>
      <w:r>
        <w:t xml:space="preserve">A positively-verified signature is reported with</w:t>
      </w:r>
      <w:r>
        <w:t xml:space="preserve"> </w:t>
      </w:r>
      <w:r>
        <w:rPr>
          <w:rStyle w:val="VerbatimChar"/>
        </w:rPr>
        <w:t xml:space="preserve">format: JAdES-B-B</w:t>
      </w:r>
      <w:r>
        <w:t xml:space="preserve"> </w:t>
      </w:r>
      <w:r>
        <w:t xml:space="preserve">and</w:t>
      </w:r>
      <w:r>
        <w:t xml:space="preserve"> </w:t>
      </w:r>
      <w:r>
        <w:rPr>
          <w:rStyle w:val="VerbatimChar"/>
        </w:rPr>
        <w:t xml:space="preserve">content_source: Embedded</w:t>
      </w:r>
      <w:r>
        <w:t xml:space="preserve"> </w:t>
      </w:r>
      <w:r>
        <w:t xml:space="preserve">(the payload is enveloped). All refused shapes are reported with</w:t>
      </w:r>
      <w:r>
        <w:t xml:space="preserve"> </w:t>
      </w:r>
      <w:r>
        <w:rPr>
          <w:rStyle w:val="VerbatimChar"/>
        </w:rPr>
        <w:t xml:space="preserve">format: JAdES-unsupported</w:t>
      </w:r>
      <w:r>
        <w:t xml:space="preserve"> </w:t>
      </w:r>
      <w:r>
        <w:t xml:space="preserve">and the matching INDETERMINATE sub-indication. The</w:t>
      </w:r>
      <w:r>
        <w:t xml:space="preserve"> </w:t>
      </w:r>
      <w:r>
        <w:rPr>
          <w:rStyle w:val="VerbatimChar"/>
        </w:rPr>
        <w:t xml:space="preserve">signer_cert_der</w:t>
      </w:r>
      <w:r>
        <w:t xml:space="preserve">/</w:t>
      </w:r>
      <w:r>
        <w:rPr>
          <w:rStyle w:val="VerbatimChar"/>
        </w:rPr>
        <w:t xml:space="preserve">extra_certs_der</w:t>
      </w:r>
      <w:r>
        <w:t xml:space="preserve"> </w:t>
      </w:r>
      <w:r>
        <w:t xml:space="preserve">feed the consolidated</w:t>
      </w:r>
      <w:r>
        <w:t xml:space="preserve"> </w:t>
      </w:r>
      <w:r>
        <w:rPr>
          <w:rStyle w:val="VerbatimChar"/>
        </w:rPr>
        <w:t xml:space="preserve">validation_objects[]</w:t>
      </w:r>
      <w:r>
        <w:t xml:space="preserve"> </w:t>
      </w:r>
      <w:r>
        <w:t xml:space="preserve">inventory through the standard 016 derivation; JAdES introduces no new</w:t>
      </w:r>
      <w:r>
        <w:t xml:space="preserve"> </w:t>
      </w:r>
      <w:r>
        <w:rPr>
          <w:rStyle w:val="VerbatimChar"/>
        </w:rPr>
        <w:t xml:space="preserve">ValidationObjectOrigin</w:t>
      </w:r>
      <w:r>
        <w:t xml:space="preserve"> </w:t>
      </w:r>
      <w:r>
        <w:t xml:space="preserve">variant (the DSS/VRI-specific</w:t>
      </w:r>
      <w:r>
        <w:t xml:space="preserve"> </w:t>
      </w:r>
      <w:r>
        <w:rPr>
          <w:rStyle w:val="VerbatimChar"/>
        </w:rPr>
        <w:t xml:space="preserve">pdf_dss</w:t>
      </w:r>
      <w:r>
        <w:t xml:space="preserve">/</w:t>
      </w:r>
      <w:r>
        <w:rPr>
          <w:rStyle w:val="VerbatimChar"/>
        </w:rPr>
        <w:t xml:space="preserve">pdf_vri</w:t>
      </w:r>
      <w:r>
        <w:t xml:space="preserve"> </w:t>
      </w:r>
      <w:r>
        <w:t xml:space="preserve">of branch 034 are PAdES-only).</w:t>
      </w:r>
    </w:p>
    <w:p>
      <w:pPr>
        <w:pStyle w:val="BodyText"/>
      </w:pPr>
      <w:r>
        <w:t xml:space="preserve">The native CLI and the in-browser WASM host run the byte-identical extractor (</w:t>
      </w:r>
      <w:r>
        <w:rPr>
          <w:rStyle w:val="VerbatimChar"/>
        </w:rPr>
        <w:t xml:space="preserve">pverify_jades::extract</w:t>
      </w:r>
      <w:r>
        <w:t xml:space="preserve">) and the identical</w:t>
      </w:r>
      <w:r>
        <w:t xml:space="preserve"> </w:t>
      </w:r>
      <w:r>
        <w:rPr>
          <w:rStyle w:val="VerbatimChar"/>
        </w:rPr>
        <w:t xml:space="preserve">verify_with</w:t>
      </w:r>
      <w:r>
        <w:t xml:space="preserve"> </w:t>
      </w:r>
      <w:r>
        <w:t xml:space="preserve">kernel, so identical inputs produce byte-identical reports — the CLI↔WASM parity invariant, pinned by</w:t>
      </w:r>
      <w:r>
        <w:t xml:space="preserve"> </w:t>
      </w:r>
      <w:r>
        <w:rPr>
          <w:rStyle w:val="VerbatimChar"/>
        </w:rPr>
        <w:t xml:space="preserve">web/pverify-wasm/src/lib.rs</w:t>
      </w:r>
      <w:r>
        <w:t xml:space="preserve"> </w:t>
      </w:r>
      <w:r>
        <w:t xml:space="preserve">parity tests (</w:t>
      </w:r>
      <w:r>
        <w:rPr>
          <w:rStyle w:val="VerbatimChar"/>
        </w:rPr>
        <w:t xml:space="preserve">wasm_jades_sniff_and_extract_at_parity</w:t>
      </w:r>
      <w:r>
        <w:t xml:space="preserve">) and the CLI e2e suite</w:t>
      </w:r>
      <w:r>
        <w:t xml:space="preserve"> </w:t>
      </w:r>
      <w:r>
        <w:rPr>
          <w:rStyle w:val="VerbatimChar"/>
        </w:rPr>
        <w:t xml:space="preserve">crates/pverify-cli/tests/jades_bb_e2e.rs</w:t>
      </w:r>
      <w:r>
        <w:t xml:space="preserve">. The e2e tests cover the five canonical scenarios: RS256 and ES256 enveloping happy paths (TOTAL_PASSED), one-byte payload tamper and signature tamper (TOTAL_FAILED /</w:t>
      </w:r>
      <w:r>
        <w:t xml:space="preserve"> </w:t>
      </w:r>
      <w:r>
        <w:rPr>
          <w:rStyle w:val="VerbatimChar"/>
        </w:rPr>
        <w:t xml:space="preserve">jades_payload_digest_mismatch</w:t>
      </w:r>
      <w:r>
        <w:t xml:space="preserve">), signing-cert binding mismatch (TOTAL_FAILED /</w:t>
      </w:r>
      <w:r>
        <w:t xml:space="preserve"> </w:t>
      </w:r>
      <w:r>
        <w:rPr>
          <w:rStyle w:val="VerbatimChar"/>
        </w:rPr>
        <w:t xml:space="preserve">jades_signing_certificate_mismatch</w:t>
      </w:r>
      <w:r>
        <w:t xml:space="preserve">), signer-cert unavailable (INDETERMINATE), and</w:t>
      </w:r>
      <w:r>
        <w:t xml:space="preserve"> </w:t>
      </w:r>
      <w:r>
        <w:rPr>
          <w:rStyle w:val="VerbatimChar"/>
        </w:rPr>
        <w:t xml:space="preserve">sigD</w:t>
      </w:r>
      <w:r>
        <w:t xml:space="preserve">/plain-JWS refusals (INDETERMINATE /</w:t>
      </w:r>
      <w:r>
        <w:t xml:space="preserve"> </w:t>
      </w:r>
      <w:r>
        <w:rPr>
          <w:rStyle w:val="VerbatimChar"/>
        </w:rPr>
        <w:t xml:space="preserve">jades_unsupported_serialization</w:t>
      </w:r>
      <w:r>
        <w:t xml:space="preserve"> </w:t>
      </w:r>
      <w:r>
        <w:t xml:space="preserve">and</w:t>
      </w:r>
      <w:r>
        <w:t xml:space="preserve"> </w:t>
      </w:r>
      <w:r>
        <w:rPr>
          <w:rStyle w:val="VerbatimChar"/>
        </w:rPr>
        <w:t xml:space="preserve">jades_unsupported_profile</w:t>
      </w:r>
      <w:r>
        <w:t xml:space="preserve">). Reproducibility follows from the kernel reading time only from the captured</w:t>
      </w:r>
      <w:r>
        <w:t xml:space="preserve"> </w:t>
      </w:r>
      <w:r>
        <w:rPr>
          <w:rStyle w:val="VerbatimChar"/>
        </w:rPr>
        <w:t xml:space="preserve">verification_time</w:t>
      </w:r>
      <w:r>
        <w:t xml:space="preserve"> </w:t>
      </w:r>
      <w:r>
        <w:t xml:space="preserve">(never</w:t>
      </w:r>
      <w:r>
        <w:t xml:space="preserve"> </w:t>
      </w:r>
      <w:r>
        <w:rPr>
          <w:rStyle w:val="VerbatimChar"/>
        </w:rPr>
        <w:t xml:space="preserve">Clock::now</w:t>
      </w:r>
      <w:r>
        <w:t xml:space="preserve">), so a given (input, anchors, time, revocation-material) tuple yields a deterministic report.</w:t>
      </w:r>
    </w:p>
    <w:bookmarkEnd w:id="218"/>
    <w:bookmarkStart w:id="219" w:name="X26db6420e93e1c4ed46bf0a7192c59c67c759af"/>
    <w:p>
      <w:pPr>
        <w:pStyle w:val="Heading2"/>
      </w:pPr>
      <w:r>
        <w:t xml:space="preserve">8.11 Standards traceability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Standard</w:t>
            </w:r>
          </w:p>
        </w:tc>
        <w:tc>
          <w:tcPr/>
          <w:p>
            <w:pPr>
              <w:pStyle w:val="Compact"/>
            </w:pPr>
            <w:r>
              <w:t xml:space="preserve">Where honoured</w:t>
            </w:r>
          </w:p>
        </w:tc>
      </w:tr>
      <w:tr>
        <w:tc>
          <w:tcPr/>
          <w:p>
            <w:pPr>
              <w:pStyle w:val="Compact"/>
            </w:pPr>
            <w:r>
              <w:t xml:space="preserve">ETSI TS 119 182-1 (JAdES)</w:t>
            </w:r>
          </w:p>
        </w:tc>
        <w:tc>
          <w:tcPr/>
          <w:p>
            <w:pPr>
              <w:pStyle w:val="Compact"/>
            </w:pPr>
            <w:r>
              <w:t xml:space="preserve">profile classification:</w:t>
            </w:r>
            <w:r>
              <w:t xml:space="preserve"> </w:t>
            </w:r>
            <w:r>
              <w:rPr>
                <w:rStyle w:val="VerbatimChar"/>
              </w:rPr>
              <w:t xml:space="preserve">sigT</w:t>
            </w:r>
            <w:r>
              <w:t xml:space="preserve"> </w:t>
            </w:r>
            <w:r>
              <w:t xml:space="preserve">+ signing-cert binding = B-B;</w:t>
            </w:r>
            <w:r>
              <w:t xml:space="preserve"> </w:t>
            </w:r>
            <w:r>
              <w:rPr>
                <w:rStyle w:val="VerbatimChar"/>
              </w:rPr>
              <w:t xml:space="preserve">sigTst</w:t>
            </w:r>
            <w:r>
              <w:t xml:space="preserve"> </w:t>
            </w:r>
            <w:r>
              <w:t xml:space="preserve">(B-T),</w:t>
            </w:r>
            <w:r>
              <w:t xml:space="preserve"> </w:t>
            </w:r>
            <w:r>
              <w:rPr>
                <w:rStyle w:val="VerbatimChar"/>
              </w:rPr>
              <w:t xml:space="preserve">xVals</w:t>
            </w:r>
            <w:r>
              <w:t xml:space="preserve">/</w:t>
            </w:r>
            <w:r>
              <w:rPr>
                <w:rStyle w:val="VerbatimChar"/>
              </w:rPr>
              <w:t xml:space="preserve">rVals</w:t>
            </w:r>
            <w:r>
              <w:t xml:space="preserve"> </w:t>
            </w:r>
            <w:r>
              <w:t xml:space="preserve">(B-LT),</w:t>
            </w:r>
            <w:r>
              <w:t xml:space="preserve"> </w:t>
            </w:r>
            <w:r>
              <w:rPr>
                <w:rStyle w:val="VerbatimChar"/>
              </w:rPr>
              <w:t xml:space="preserve">arcTst</w:t>
            </w:r>
            <w:r>
              <w:t xml:space="preserve"> </w:t>
            </w:r>
            <w:r>
              <w:t xml:space="preserve">(B-LTA) — ETSI TS 119 182-1 §5.2.3–§5.2.7 — now verified (branch 037);</w:t>
            </w:r>
            <w:r>
              <w:t xml:space="preserve"> </w:t>
            </w:r>
            <w:r>
              <w:rPr>
                <w:rStyle w:val="VerbatimChar"/>
              </w:rPr>
              <w:t xml:space="preserve">rfsTst</w:t>
            </w:r>
            <w:r>
              <w:t xml:space="preserve">/</w:t>
            </w:r>
            <w:r>
              <w:rPr>
                <w:rStyle w:val="VerbatimChar"/>
              </w:rPr>
              <w:t xml:space="preserve">tstVd</w:t>
            </w:r>
            <w:r>
              <w:t xml:space="preserve"> </w:t>
            </w:r>
            <w:r>
              <w:t xml:space="preserve">remain refused (</w:t>
            </w:r>
            <w:r>
              <w:rPr>
                <w:rStyle w:val="VerbatimChar"/>
              </w:rPr>
              <w:t xml:space="preserve">parse.rs::classify_profile</w:t>
            </w:r>
            <w:r>
              <w:t xml:space="preserve">)</w:t>
            </w:r>
          </w:p>
        </w:tc>
      </w:tr>
      <w:tr>
        <w:tc>
          <w:tcPr/>
          <w:p>
            <w:pPr>
              <w:pStyle w:val="Compact"/>
            </w:pPr>
            <w:r>
              <w:t xml:space="preserve">RFC 7515 (JWS)</w:t>
            </w:r>
          </w:p>
        </w:tc>
        <w:tc>
          <w:tcPr/>
          <w:p>
            <w:pPr>
              <w:pStyle w:val="Compact"/>
            </w:pPr>
            <w:r>
              <w:t xml:space="preserve">JSON Serialization parse (general + flattened), §5.1 signing input, §4.1.6</w:t>
            </w:r>
            <w:r>
              <w:t xml:space="preserve"> </w:t>
            </w:r>
            <w:r>
              <w:rPr>
                <w:rStyle w:val="VerbatimChar"/>
              </w:rPr>
              <w:t xml:space="preserve">x5c</w:t>
            </w:r>
            <w:r>
              <w:t xml:space="preserve"> </w:t>
            </w:r>
            <w:r>
              <w:t xml:space="preserve">standard-base64 DER, §4.1.8</w:t>
            </w:r>
            <w:r>
              <w:t xml:space="preserve"> </w:t>
            </w:r>
            <w:r>
              <w:rPr>
                <w:rStyle w:val="VerbatimChar"/>
              </w:rPr>
              <w:t xml:space="preserve">x5t#S256</w:t>
            </w:r>
            <w:r>
              <w:t xml:space="preserve"> </w:t>
            </w:r>
            <w:r>
              <w:t xml:space="preserve">(</w:t>
            </w:r>
            <w:r>
              <w:rPr>
                <w:rStyle w:val="VerbatimChar"/>
              </w:rPr>
              <w:t xml:space="preserve">parse.rs</w:t>
            </w:r>
            <w:r>
              <w:t xml:space="preserve">,</w:t>
            </w:r>
            <w:r>
              <w:t xml:space="preserve"> </w:t>
            </w:r>
            <w:r>
              <w:rPr>
                <w:rStyle w:val="VerbatimChar"/>
              </w:rPr>
              <w:t xml:space="preserve">signing_input.rs</w:t>
            </w:r>
            <w:r>
              <w:t xml:space="preserve">)</w:t>
            </w:r>
          </w:p>
        </w:tc>
      </w:tr>
      <w:tr>
        <w:tc>
          <w:tcPr/>
          <w:p>
            <w:pPr>
              <w:pStyle w:val="Compact"/>
            </w:pPr>
            <w:r>
              <w:t xml:space="preserve">RFC 7797 (unencoded payload)</w:t>
            </w:r>
          </w:p>
        </w:tc>
        <w:tc>
          <w:tcPr/>
          <w:p>
            <w:pPr>
              <w:pStyle w:val="Compact"/>
            </w:pPr>
            <w:r>
              <w:rPr>
                <w:rStyle w:val="VerbatimChar"/>
              </w:rPr>
              <w:t xml:space="preserve">b64:false</w:t>
            </w:r>
            <w:r>
              <w:t xml:space="preserve"> </w:t>
            </w:r>
            <w:r>
              <w:t xml:space="preserve">handling in</w:t>
            </w:r>
            <w:r>
              <w:t xml:space="preserve"> </w:t>
            </w:r>
            <w:r>
              <w:rPr>
                <w:rStyle w:val="VerbatimChar"/>
              </w:rPr>
              <w:t xml:space="preserve">signing_input.rs::build</w:t>
            </w:r>
            <w:r>
              <w:t xml:space="preserve">; honest recording of the declared flag</w:t>
            </w:r>
          </w:p>
        </w:tc>
      </w:tr>
      <w:tr>
        <w:tc>
          <w:tcPr/>
          <w:p>
            <w:pPr>
              <w:pStyle w:val="Compact"/>
            </w:pPr>
            <w:r>
              <w:t xml:space="preserve">RFC 7518 / RFC 8037 (JWA / EdDSA)</w:t>
            </w:r>
          </w:p>
        </w:tc>
        <w:tc>
          <w:tcPr/>
          <w:p>
            <w:pPr>
              <w:pStyle w:val="Compact"/>
            </w:pPr>
            <w:r>
              <w:rPr>
                <w:rStyle w:val="VerbatimChar"/>
              </w:rPr>
              <w:t xml:space="preserve">alg</w:t>
            </w:r>
            <w:r>
              <w:t xml:space="preserve"> </w:t>
            </w:r>
            <w:r>
              <w:t xml:space="preserve">→ family mapping; salt-length = digest-length for PSS;</w:t>
            </w:r>
            <w:r>
              <w:t xml:space="preserve"> </w:t>
            </w:r>
            <w:r>
              <w:rPr>
                <w:rStyle w:val="VerbatimChar"/>
              </w:rPr>
              <w:t xml:space="preserve">none</w:t>
            </w:r>
            <w:r>
              <w:t xml:space="preserve"> </w:t>
            </w:r>
            <w:r>
              <w:t xml:space="preserve">refused (</w:t>
            </w:r>
            <w:r>
              <w:rPr>
                <w:rStyle w:val="VerbatimChar"/>
              </w:rPr>
              <w:t xml:space="preserve">algid.rs</w:t>
            </w:r>
            <w:r>
              <w:t xml:space="preserve">)</w:t>
            </w:r>
          </w:p>
        </w:tc>
      </w:tr>
      <w:tr>
        <w:tc>
          <w:tcPr/>
          <w:p>
            <w:pPr>
              <w:pStyle w:val="Compact"/>
            </w:pPr>
            <w:r>
              <w:t xml:space="preserve">RFC 5280 (path validation)</w:t>
            </w:r>
          </w:p>
        </w:tc>
        <w:tc>
          <w:tcPr/>
          <w:p>
            <w:pPr>
              <w:pStyle w:val="Compact"/>
            </w:pPr>
            <w:r>
              <w:t xml:space="preserve">shared</w:t>
            </w:r>
            <w:r>
              <w:t xml:space="preserve"> </w:t>
            </w:r>
            <w:r>
              <w:rPr>
                <w:rStyle w:val="VerbatimChar"/>
              </w:rPr>
              <w:t xml:space="preserve">validate_path</w:t>
            </w:r>
            <w:r>
              <w:t xml:space="preserve"> </w:t>
            </w:r>
            <w:r>
              <w:t xml:space="preserve">over the resolved signer +</w:t>
            </w:r>
            <w:r>
              <w:t xml:space="preserve"> </w:t>
            </w:r>
            <w:r>
              <w:rPr>
                <w:rStyle w:val="VerbatimChar"/>
              </w:rPr>
              <w:t xml:space="preserve">x5c</w:t>
            </w:r>
            <w:r>
              <w:t xml:space="preserve"> </w:t>
            </w:r>
            <w:r>
              <w:t xml:space="preserve">chain (</w:t>
            </w:r>
            <w:r>
              <w:rPr>
                <w:rStyle w:val="VerbatimChar"/>
              </w:rPr>
              <w:t xml:space="preserve">jades.rs</w:t>
            </w:r>
            <w:r>
              <w:t xml:space="preserve"> </w:t>
            </w:r>
            <w:r>
              <w:t xml:space="preserve">step 6; Chapter 9)</w:t>
            </w:r>
          </w:p>
        </w:tc>
      </w:tr>
      <w:tr>
        <w:tc>
          <w:tcPr/>
          <w:p>
            <w:pPr>
              <w:pStyle w:val="Compact"/>
            </w:pPr>
            <w:r>
              <w:t xml:space="preserve">RFC 6960 / 5280 (OCSP / CRL)</w:t>
            </w:r>
          </w:p>
        </w:tc>
        <w:tc>
          <w:tcPr/>
          <w:p>
            <w:pPr>
              <w:pStyle w:val="Compact"/>
            </w:pPr>
            <w:r>
              <w:t xml:space="preserve">shared</w:t>
            </w:r>
            <w:r>
              <w:t xml:space="preserve"> </w:t>
            </w:r>
            <w:r>
              <w:rPr>
                <w:rStyle w:val="VerbatimChar"/>
              </w:rPr>
              <w:t xml:space="preserve">apply_revocations</w:t>
            </w:r>
            <w:r>
              <w:t xml:space="preserve"> </w:t>
            </w:r>
            <w:r>
              <w:t xml:space="preserve">(no embedded material for B-B); offline honesty preserved</w:t>
            </w:r>
          </w:p>
        </w:tc>
      </w:tr>
      <w:tr>
        <w:tc>
          <w:tcPr/>
          <w:p>
            <w:pPr>
              <w:pStyle w:val="Compact"/>
            </w:pPr>
            <w:r>
              <w:t xml:space="preserve">ETSI EN 319 102-1 (indications)</w:t>
            </w:r>
          </w:p>
        </w:tc>
        <w:tc>
          <w:tcPr/>
          <w:p>
            <w:pPr>
              <w:pStyle w:val="Compact"/>
            </w:pPr>
            <w:r>
              <w:t xml:space="preserve">shared</w:t>
            </w:r>
            <w:r>
              <w:t xml:space="preserve"> </w:t>
            </w:r>
            <w:r>
              <w:rPr>
                <w:rStyle w:val="VerbatimChar"/>
              </w:rPr>
              <w:t xml:space="preserve">aggregate_etsi</w:t>
            </w:r>
            <w:r>
              <w:t xml:space="preserve">; closed</w:t>
            </w:r>
            <w:r>
              <w:t xml:space="preserve"> </w:t>
            </w:r>
            <w:r>
              <w:rPr>
                <w:rStyle w:val="VerbatimChar"/>
              </w:rPr>
              <w:t xml:space="preserve">SubIndication</w:t>
            </w:r>
            <w:r>
              <w:t xml:space="preserve">/</w:t>
            </w:r>
            <w:r>
              <w:rPr>
                <w:rStyle w:val="VerbatimChar"/>
              </w:rPr>
              <w:t xml:space="preserve">Indication</w:t>
            </w:r>
            <w:r>
              <w:t xml:space="preserve"> </w:t>
            </w:r>
            <w:r>
              <w:t xml:space="preserve">enums</w:t>
            </w:r>
          </w:p>
        </w:tc>
      </w:tr>
    </w:tbl>
    <w:p>
      <w:pPr>
        <w:pStyle w:val="BodyText"/>
      </w:pPr>
      <w:r>
        <w:t xml:space="preserve">The JAdES path is deliberately conservative: it climbs one rung of the AdES baseline ladder (B-B), reuses the entire established path/revocation/ETSI machinery from the point the signer certificate is in hand, and refuses everything it cannot fully verify with a precise, auditable INDETERMINATE rather than a guess. The higher levels (B-T/B-LT/B-LTA) and the result-report JWS-envelope tech demo are explicitly out of scope for this slice (</w:t>
      </w:r>
      <w:r>
        <w:rPr>
          <w:rStyle w:val="VerbatimChar"/>
        </w:rPr>
        <w:t xml:space="preserve">specs/027-jades-bb-verify/spec.md</w:t>
      </w:r>
      <w:r>
        <w:t xml:space="preserve">). Note: branch 037 has since implemented B-T/B-LT/B-LTA support — see §8.13 for the full implementation details.</w:t>
      </w:r>
    </w:p>
    <w:bookmarkEnd w:id="219"/>
    <w:bookmarkStart w:id="224" w:name="X24c3fa9391f02fdc4fd63732b81afeafa52d91b"/>
    <w:p>
      <w:pPr>
        <w:pStyle w:val="Heading2"/>
      </w:pPr>
      <w:r>
        <w:t xml:space="preserve">8.13 Branch 037: JAdES B-T / B-LT / B-LTA implementation</w:t>
      </w:r>
    </w:p>
    <w:p>
      <w:pPr>
        <w:pStyle w:val="FirstParagraph"/>
      </w:pPr>
      <w:r>
        <w:t xml:space="preserve">Branch 037 (</w:t>
      </w:r>
      <w:r>
        <w:rPr>
          <w:rStyle w:val="VerbatimChar"/>
        </w:rPr>
        <w:t xml:space="preserve">specs/037-jades-bt-blta/</w:t>
      </w:r>
      <w:r>
        <w:t xml:space="preserve">) extended the JAdES verification path to cover the full ETSI TS 119 182-1 §5.2.3–§5.2.7 unsigned-properties ladder. The implementation adds three new</w:t>
      </w:r>
      <w:r>
        <w:t xml:space="preserve"> </w:t>
      </w:r>
      <w:r>
        <w:rPr>
          <w:rStyle w:val="VerbatimChar"/>
        </w:rPr>
        <w:t xml:space="preserve">SignatureFormat</w:t>
      </w:r>
      <w:r>
        <w:t xml:space="preserve"> </w:t>
      </w:r>
      <w:r>
        <w:t xml:space="preserve">variants —</w:t>
      </w:r>
      <w:r>
        <w:t xml:space="preserve"> </w:t>
      </w:r>
      <w:r>
        <w:rPr>
          <w:rStyle w:val="VerbatimChar"/>
        </w:rPr>
        <w:t xml:space="preserve">JAdES-B-T</w:t>
      </w:r>
      <w:r>
        <w:t xml:space="preserve">,</w:t>
      </w:r>
      <w:r>
        <w:t xml:space="preserve"> </w:t>
      </w:r>
      <w:r>
        <w:rPr>
          <w:rStyle w:val="VerbatimChar"/>
        </w:rPr>
        <w:t xml:space="preserve">JAdES-B-LT</w:t>
      </w:r>
      <w:r>
        <w:t xml:space="preserve">,</w:t>
      </w:r>
      <w:r>
        <w:t xml:space="preserve"> </w:t>
      </w:r>
      <w:r>
        <w:rPr>
          <w:rStyle w:val="VerbatimChar"/>
        </w:rPr>
        <w:t xml:space="preserve">JAdES-B-LTA</w:t>
      </w:r>
      <w:r>
        <w:t xml:space="preserve"> </w:t>
      </w:r>
      <w:r>
        <w:t xml:space="preserve">— and bumps</w:t>
      </w:r>
      <w:r>
        <w:t xml:space="preserve"> </w:t>
      </w:r>
      <w:r>
        <w:rPr>
          <w:rStyle w:val="VerbatimChar"/>
        </w:rPr>
        <w:t xml:space="preserve">schema_version</w:t>
      </w:r>
      <w:r>
        <w:t xml:space="preserve"> </w:t>
      </w:r>
      <w:r>
        <w:t xml:space="preserve">from</w:t>
      </w:r>
      <w:r>
        <w:t xml:space="preserve"> </w:t>
      </w:r>
      <w:r>
        <w:rPr>
          <w:rStyle w:val="VerbatimChar"/>
        </w:rPr>
        <w:t xml:space="preserve">1.9.0</w:t>
      </w:r>
      <w:r>
        <w:t xml:space="preserve"> </w:t>
      </w:r>
      <w:r>
        <w:t xml:space="preserve">to</w:t>
      </w:r>
      <w:r>
        <w:t xml:space="preserve"> </w:t>
      </w:r>
      <w:r>
        <w:rPr>
          <w:rStyle w:val="VerbatimChar"/>
        </w:rPr>
        <w:t xml:space="preserve">1.10.0</w:t>
      </w:r>
      <w:r>
        <w:t xml:space="preserve">. All three e2e tests in</w:t>
      </w:r>
      <w:r>
        <w:t xml:space="preserve"> </w:t>
      </w:r>
      <w:r>
        <w:rPr>
          <w:rStyle w:val="VerbatimChar"/>
        </w:rPr>
        <w:t xml:space="preserve">crates/pverify-cli/tests/jades_bt_blta_e2e.rs</w:t>
      </w:r>
      <w:r>
        <w:t xml:space="preserve"> </w:t>
      </w:r>
      <w:r>
        <w:t xml:space="preserve">pass.</w:t>
      </w:r>
    </w:p>
    <w:bookmarkStart w:id="220" w:name="Xd99ebc170c668400ecf70d8eaf92f409088b690"/>
    <w:p>
      <w:pPr>
        <w:pStyle w:val="Heading3"/>
      </w:pPr>
      <w:r>
        <w:t xml:space="preserve">8.13.1 sigTst (B-T): signature timestamp</w:t>
      </w:r>
    </w:p>
    <w:p>
      <w:pPr>
        <w:pStyle w:val="FirstParagraph"/>
      </w:pPr>
      <w:r>
        <w:t xml:space="preserve">The</w:t>
      </w:r>
      <w:r>
        <w:t xml:space="preserve"> </w:t>
      </w:r>
      <w:r>
        <w:rPr>
          <w:rStyle w:val="VerbatimChar"/>
        </w:rPr>
        <w:t xml:space="preserve">sigTst</w:t>
      </w:r>
      <w:r>
        <w:t xml:space="preserve"> </w:t>
      </w:r>
      <w:r>
        <w:t xml:space="preserve">unsigned property in the JWS</w:t>
      </w:r>
      <w:r>
        <w:t xml:space="preserve"> </w:t>
      </w:r>
      <w:r>
        <w:rPr>
          <w:rStyle w:val="VerbatimChar"/>
        </w:rPr>
        <w:t xml:space="preserve">unprotected</w:t>
      </w:r>
      <w:r>
        <w:t xml:space="preserve"> </w:t>
      </w:r>
      <w:r>
        <w:t xml:space="preserve">header carries one or more RFC 3161 timestamp tokens over the JWS Signing Input. The hash input is:</w:t>
      </w:r>
    </w:p>
    <w:p>
      <w:pPr>
        <w:pStyle w:val="SourceCode"/>
      </w:pPr>
      <w:r>
        <w:rPr>
          <w:rStyle w:val="VerbatimChar"/>
        </w:rPr>
        <w:t xml:space="preserve">sigTst_hash_input = BASE64URL(protected) || "." || BASE64URL(payload)</w:t>
      </w:r>
    </w:p>
    <w:p>
      <w:pPr>
        <w:pStyle w:val="FirstParagraph"/>
      </w:pPr>
      <w:r>
        <w:t xml:space="preserve">This is exactly the JWS Signing Input (</w:t>
      </w:r>
      <w:r>
        <w:rPr>
          <w:rStyle w:val="VerbatimChar"/>
        </w:rPr>
        <w:t xml:space="preserve">signing_input</w:t>
      </w:r>
      <w:r>
        <w:t xml:space="preserve">, §8.4) — the same byte string the signer's private key operated over. The host extracts the</w:t>
      </w:r>
      <w:r>
        <w:t xml:space="preserve"> </w:t>
      </w:r>
      <w:r>
        <w:rPr>
          <w:rStyle w:val="VerbatimChar"/>
        </w:rPr>
        <w:t xml:space="preserve">sigTst</w:t>
      </w:r>
      <w:r>
        <w:t xml:space="preserve"> </w:t>
      </w:r>
      <w:r>
        <w:t xml:space="preserve">token DER from the unprotected header and passes it to the kernel via</w:t>
      </w:r>
      <w:r>
        <w:t xml:space="preserve"> </w:t>
      </w:r>
      <w:r>
        <w:rPr>
          <w:rStyle w:val="VerbatimChar"/>
        </w:rPr>
        <w:t xml:space="preserve">JadesComponents.sig_tst_tokens</w:t>
      </w:r>
      <w:r>
        <w:t xml:space="preserve">. The kernel verifies the token imprint against a recomputation of the signing input and threads the token through</w:t>
      </w:r>
      <w:r>
        <w:t xml:space="preserve"> </w:t>
      </w:r>
      <w:r>
        <w:rPr>
          <w:rStyle w:val="VerbatimChar"/>
        </w:rPr>
        <w:t xml:space="preserve">apply_tsa_chain_revocation_for_token</w:t>
      </w:r>
      <w:r>
        <w:t xml:space="preserve"> </w:t>
      </w:r>
      <w:r>
        <w:t xml:space="preserve">(the 033 shared helper), setting the per-object VRT for the signer objects to the token's</w:t>
      </w:r>
      <w:r>
        <w:t xml:space="preserve"> </w:t>
      </w:r>
      <w:r>
        <w:rPr>
          <w:rStyle w:val="VerbatimChar"/>
        </w:rPr>
        <w:t xml:space="preserve">genTime</w:t>
      </w:r>
      <w:r>
        <w:t xml:space="preserve"> </w:t>
      </w:r>
      <w:r>
        <w:t xml:space="preserve">when it verifies. A</w:t>
      </w:r>
      <w:r>
        <w:t xml:space="preserve"> </w:t>
      </w:r>
      <w:r>
        <w:rPr>
          <w:rStyle w:val="VerbatimChar"/>
        </w:rPr>
        <w:t xml:space="preserve">sigTst</w:t>
      </w:r>
      <w:r>
        <w:t xml:space="preserve">-bearing input is promoted to</w:t>
      </w:r>
      <w:r>
        <w:t xml:space="preserve"> </w:t>
      </w:r>
      <w:r>
        <w:rPr>
          <w:rStyle w:val="VerbatimChar"/>
        </w:rPr>
        <w:t xml:space="preserve">JAdES-B-T</w:t>
      </w:r>
      <w:r>
        <w:t xml:space="preserve">.</w:t>
      </w:r>
    </w:p>
    <w:bookmarkEnd w:id="220"/>
    <w:bookmarkStart w:id="221" w:name="X1ed0825367d79a20839f883fdd0e6f2dc06b5f0"/>
    <w:p>
      <w:pPr>
        <w:pStyle w:val="Heading3"/>
      </w:pPr>
      <w:r>
        <w:t xml:space="preserve">8.13.2 xVals / rVals (B-LT): embedded validation material</w:t>
      </w:r>
    </w:p>
    <w:p>
      <w:pPr>
        <w:pStyle w:val="FirstParagraph"/>
      </w:pPr>
      <w:r>
        <w:t xml:space="preserve">The</w:t>
      </w:r>
      <w:r>
        <w:t xml:space="preserve"> </w:t>
      </w:r>
      <w:r>
        <w:rPr>
          <w:rStyle w:val="VerbatimChar"/>
        </w:rPr>
        <w:t xml:space="preserve">xVals</w:t>
      </w:r>
      <w:r>
        <w:t xml:space="preserve"> </w:t>
      </w:r>
      <w:r>
        <w:t xml:space="preserve">and</w:t>
      </w:r>
      <w:r>
        <w:t xml:space="preserve"> </w:t>
      </w:r>
      <w:r>
        <w:rPr>
          <w:rStyle w:val="VerbatimChar"/>
        </w:rPr>
        <w:t xml:space="preserve">rVals</w:t>
      </w:r>
      <w:r>
        <w:t xml:space="preserve"> </w:t>
      </w:r>
      <w:r>
        <w:t xml:space="preserve">unsigned properties carry certificate chains and revocation material (CRLs / OCSP responses) embedded in the JWS unprotected header. The host decodes and passes these as</w:t>
      </w:r>
      <w:r>
        <w:t xml:space="preserve"> </w:t>
      </w:r>
      <w:r>
        <w:rPr>
          <w:rStyle w:val="VerbatimChar"/>
        </w:rPr>
        <w:t xml:space="preserve">JadesComponents.x_vals</w:t>
      </w:r>
      <w:r>
        <w:t xml:space="preserve"> </w:t>
      </w:r>
      <w:r>
        <w:t xml:space="preserve">and</w:t>
      </w:r>
      <w:r>
        <w:t xml:space="preserve"> </w:t>
      </w:r>
      <w:r>
        <w:rPr>
          <w:rStyle w:val="VerbatimChar"/>
        </w:rPr>
        <w:t xml:space="preserve">JadesComponents.r_vals</w:t>
      </w:r>
      <w:r>
        <w:t xml:space="preserve">. The kernel feeds them into</w:t>
      </w:r>
      <w:r>
        <w:t xml:space="preserve"> </w:t>
      </w:r>
      <w:r>
        <w:rPr>
          <w:rStyle w:val="VerbatimChar"/>
        </w:rPr>
        <w:t xml:space="preserve">apply_revocations</w:t>
      </w:r>
      <w:r>
        <w:t xml:space="preserve"> </w:t>
      </w:r>
      <w:r>
        <w:t xml:space="preserve">via the same</w:t>
      </w:r>
      <w:r>
        <w:t xml:space="preserve"> </w:t>
      </w:r>
      <w:r>
        <w:rPr>
          <w:rStyle w:val="VerbatimChar"/>
        </w:rPr>
        <w:t xml:space="preserve">embedded_crls</w:t>
      </w:r>
      <w:r>
        <w:t xml:space="preserve"> </w:t>
      </w:r>
      <w:r>
        <w:t xml:space="preserve">/</w:t>
      </w:r>
      <w:r>
        <w:t xml:space="preserve"> </w:t>
      </w:r>
      <w:r>
        <w:rPr>
          <w:rStyle w:val="VerbatimChar"/>
        </w:rPr>
        <w:t xml:space="preserve">embedded_ocsp_responses</w:t>
      </w:r>
      <w:r>
        <w:t xml:space="preserve"> </w:t>
      </w:r>
      <w:r>
        <w:t xml:space="preserve">channels that PAdES-LT and the 034 DSS path use — no new revocation logic. A</w:t>
      </w:r>
      <w:r>
        <w:t xml:space="preserve"> </w:t>
      </w:r>
      <w:r>
        <w:rPr>
          <w:rStyle w:val="VerbatimChar"/>
        </w:rPr>
        <w:t xml:space="preserve">xVals</w:t>
      </w:r>
      <w:r>
        <w:t xml:space="preserve">/</w:t>
      </w:r>
      <w:r>
        <w:rPr>
          <w:rStyle w:val="VerbatimChar"/>
        </w:rPr>
        <w:t xml:space="preserve">rVals</w:t>
      </w:r>
      <w:r>
        <w:t xml:space="preserve">-bearing input (that also carries</w:t>
      </w:r>
      <w:r>
        <w:t xml:space="preserve"> </w:t>
      </w:r>
      <w:r>
        <w:rPr>
          <w:rStyle w:val="VerbatimChar"/>
        </w:rPr>
        <w:t xml:space="preserve">sigTst</w:t>
      </w:r>
      <w:r>
        <w:t xml:space="preserve">) is promoted to</w:t>
      </w:r>
      <w:r>
        <w:t xml:space="preserve"> </w:t>
      </w:r>
      <w:r>
        <w:rPr>
          <w:rStyle w:val="VerbatimChar"/>
        </w:rPr>
        <w:t xml:space="preserve">JAdES-B-LT</w:t>
      </w:r>
      <w:r>
        <w:t xml:space="preserve">.</w:t>
      </w:r>
    </w:p>
    <w:bookmarkEnd w:id="221"/>
    <w:bookmarkStart w:id="222" w:name="Xa816e70f9848a76f010a9d7e944bcd4c58e2b93"/>
    <w:p>
      <w:pPr>
        <w:pStyle w:val="Heading3"/>
      </w:pPr>
      <w:r>
        <w:t xml:space="preserve">8.13.3 arcTst (B-LTA): archive timestamp with non-circular hash input</w:t>
      </w:r>
    </w:p>
    <w:p>
      <w:pPr>
        <w:pStyle w:val="FirstParagraph"/>
      </w:pPr>
      <w:r>
        <w:t xml:space="preserve">The</w:t>
      </w:r>
      <w:r>
        <w:t xml:space="preserve"> </w:t>
      </w:r>
      <w:r>
        <w:rPr>
          <w:rStyle w:val="VerbatimChar"/>
        </w:rPr>
        <w:t xml:space="preserve">arcTst</w:t>
      </w:r>
      <w:r>
        <w:t xml:space="preserve"> </w:t>
      </w:r>
      <w:r>
        <w:t xml:space="preserve">unsigned property carries an archive timestamp token over the entire JWS structure accumulated so far, but excluding the current arcTst token itself (non-circular). The hash input is:</w:t>
      </w:r>
    </w:p>
    <w:p>
      <w:pPr>
        <w:pStyle w:val="SourceCode"/>
      </w:pPr>
      <w:r>
        <w:rPr>
          <w:rStyle w:val="VerbatimChar"/>
        </w:rPr>
        <w:t xml:space="preserve">arcTst_hash_input = BASE64URL(protected) || "." || BASE64URL(payload) || "." || BASE64URL(signature) || "." || BASE64URL(sigTst_verbatim_b64u)</w:t>
      </w:r>
    </w:p>
    <w:p>
      <w:pPr>
        <w:pStyle w:val="FirstParagraph"/>
      </w:pPr>
      <w:r>
        <w:t xml:space="preserve">where</w:t>
      </w:r>
      <w:r>
        <w:t xml:space="preserve"> </w:t>
      </w:r>
      <w:r>
        <w:rPr>
          <w:rStyle w:val="VerbatimChar"/>
        </w:rPr>
        <w:t xml:space="preserve">sigTst_verbatim_b64u</w:t>
      </w:r>
      <w:r>
        <w:t xml:space="preserve"> </w:t>
      </w:r>
      <w:r>
        <w:t xml:space="preserve">is the literal base64url string of the</w:t>
      </w:r>
      <w:r>
        <w:t xml:space="preserve"> </w:t>
      </w:r>
      <w:r>
        <w:rPr>
          <w:rStyle w:val="VerbatimChar"/>
        </w:rPr>
        <w:t xml:space="preserve">sigTst</w:t>
      </w:r>
      <w:r>
        <w:t xml:space="preserve"> </w:t>
      </w:r>
      <w:r>
        <w:t xml:space="preserve">property as it appears in the unprotected header. The current arcTst token is deliberately excluded from its own hash input. The kernel verifies the arcTst imprint, threads the token through</w:t>
      </w:r>
      <w:r>
        <w:t xml:space="preserve"> </w:t>
      </w:r>
      <w:r>
        <w:rPr>
          <w:rStyle w:val="VerbatimChar"/>
        </w:rPr>
        <w:t xml:space="preserve">apply_tsa_chain_revocation_for_token</w:t>
      </w:r>
      <w:r>
        <w:t xml:space="preserve">, and sets the per-object VRT anchor to the arcTst</w:t>
      </w:r>
      <w:r>
        <w:t xml:space="preserve"> </w:t>
      </w:r>
      <w:r>
        <w:rPr>
          <w:rStyle w:val="VerbatimChar"/>
        </w:rPr>
        <w:t xml:space="preserve">genTime</w:t>
      </w:r>
      <w:r>
        <w:t xml:space="preserve">. A fully evidenced input is promoted to</w:t>
      </w:r>
      <w:r>
        <w:t xml:space="preserve"> </w:t>
      </w:r>
      <w:r>
        <w:rPr>
          <w:rStyle w:val="VerbatimChar"/>
        </w:rPr>
        <w:t xml:space="preserve">JAdES-B-LTA</w:t>
      </w:r>
      <w:r>
        <w:t xml:space="preserve">.</w:t>
      </w:r>
    </w:p>
    <w:bookmarkEnd w:id="222"/>
    <w:bookmarkStart w:id="223" w:name="X7ff6fbee866f5428bae1f5d1c8edd2e67bd3709"/>
    <w:p>
      <w:pPr>
        <w:pStyle w:val="Heading3"/>
      </w:pPr>
      <w:r>
        <w:t xml:space="preserve">8.13.4 Scope: what remains out of scope</w:t>
      </w:r>
    </w:p>
    <w:p>
      <w:pPr>
        <w:pStyle w:val="FirstParagraph"/>
      </w:pPr>
      <w:r>
        <w:t xml:space="preserve">The following are</w:t>
      </w:r>
      <w:r>
        <w:t xml:space="preserve"> </w:t>
      </w:r>
      <w:r>
        <w:rPr>
          <w:b/>
          <w:bCs/>
        </w:rPr>
        <w:t xml:space="preserve">explicitly out of scope</w:t>
      </w:r>
      <w:r>
        <w:t xml:space="preserve"> </w:t>
      </w:r>
      <w:r>
        <w:t xml:space="preserve">for branch 037 and remain refused with</w:t>
      </w:r>
      <w:r>
        <w:t xml:space="preserve"> </w:t>
      </w:r>
      <w:r>
        <w:rPr>
          <w:rStyle w:val="VerbatimChar"/>
        </w:rPr>
        <w:t xml:space="preserve">jades_unsupported_profile</w:t>
      </w:r>
      <w:r>
        <w:t xml:space="preserve"> </w:t>
      </w:r>
      <w:r>
        <w:t xml:space="preserve">/ INDETERMINATE:</w:t>
      </w:r>
    </w:p>
    <w:p>
      <w:pPr>
        <w:pStyle w:val="Compact"/>
        <w:numPr>
          <w:ilvl w:val="0"/>
          <w:numId w:val="1070"/>
        </w:numPr>
      </w:pPr>
      <w:r>
        <w:rPr>
          <w:rStyle w:val="VerbatimChar"/>
        </w:rPr>
        <w:t xml:space="preserve">rfsTst</w:t>
      </w:r>
      <w:r>
        <w:t xml:space="preserve"> </w:t>
      </w:r>
      <w:r>
        <w:t xml:space="preserve">and</w:t>
      </w:r>
      <w:r>
        <w:t xml:space="preserve"> </w:t>
      </w:r>
      <w:r>
        <w:rPr>
          <w:rStyle w:val="VerbatimChar"/>
        </w:rPr>
        <w:t xml:space="preserve">tstVd</w:t>
      </w:r>
      <w:r>
        <w:t xml:space="preserve"> </w:t>
      </w:r>
      <w:r>
        <w:t xml:space="preserve">unsigned properties (validation report / timestamp validation data).</w:t>
      </w:r>
    </w:p>
    <w:p>
      <w:pPr>
        <w:pStyle w:val="Compact"/>
        <w:numPr>
          <w:ilvl w:val="0"/>
          <w:numId w:val="1070"/>
        </w:numPr>
      </w:pPr>
      <w:r>
        <w:rPr>
          <w:rStyle w:val="VerbatimChar"/>
        </w:rPr>
        <w:t xml:space="preserve">sigD</w:t>
      </w:r>
      <w:r>
        <w:t xml:space="preserve"> </w:t>
      </w:r>
      <w:r>
        <w:t xml:space="preserve">detached payload reference.</w:t>
      </w:r>
    </w:p>
    <w:p>
      <w:pPr>
        <w:pStyle w:val="Compact"/>
        <w:numPr>
          <w:ilvl w:val="0"/>
          <w:numId w:val="1070"/>
        </w:numPr>
      </w:pPr>
      <w:r>
        <w:t xml:space="preserve">JWS Compact Serialization.</w:t>
      </w:r>
    </w:p>
    <w:p>
      <w:pPr>
        <w:pStyle w:val="Compact"/>
        <w:numPr>
          <w:ilvl w:val="0"/>
          <w:numId w:val="1070"/>
        </w:numPr>
      </w:pPr>
      <w:r>
        <w:t xml:space="preserve">Multiple arcTst chains (only a single arcTst token is consumed; a chain of archive timestamps is not supported).</w:t>
      </w:r>
    </w:p>
    <w:bookmarkEnd w:id="223"/>
    <w:bookmarkEnd w:id="224"/>
    <w:bookmarkStart w:id="225" w:name="X7f2197d08dec4e37cf47f30a2010aeaa8c8d6da"/>
    <w:p>
      <w:pPr>
        <w:pStyle w:val="Heading2"/>
      </w:pPr>
      <w:r>
        <w:t xml:space="preserve">8.12 Experimental: LTV-JWS (draft-miyachi-ltv-jws-00)</w:t>
      </w:r>
    </w:p>
    <w:p>
      <w:pPr>
        <w:pStyle w:val="FirstParagraph"/>
      </w:pPr>
      <w:r>
        <w:rPr>
          <w:rStyle w:val="VerbatimChar"/>
        </w:rPr>
        <w:t xml:space="preserve">draft-miyachi-ltv-jws-00</w:t>
      </w:r>
      <w:r>
        <w:t xml:space="preserve"> </w:t>
      </w:r>
      <w:r>
        <w:t xml:space="preserve">extends JWS with a top-level</w:t>
      </w:r>
      <w:r>
        <w:t xml:space="preserve"> </w:t>
      </w:r>
      <w:r>
        <w:rPr>
          <w:rStyle w:val="VerbatimChar"/>
        </w:rPr>
        <w:t xml:space="preserve">ltv</w:t>
      </w:r>
      <w:r>
        <w:t xml:space="preserve"> </w:t>
      </w:r>
      <w:r>
        <w:t xml:space="preserve">object that carries validation evidence at four progressive levels, described as SIG-B through SIG-LTA. pverify implements experimental support for all four levels via the same</w:t>
      </w:r>
      <w:r>
        <w:t xml:space="preserve"> </w:t>
      </w:r>
      <w:r>
        <w:rPr>
          <w:rStyle w:val="VerbatimChar"/>
        </w:rPr>
        <w:t xml:space="preserve">pverify-jades</w:t>
      </w:r>
      <w:r>
        <w:t xml:space="preserve"> </w:t>
      </w:r>
      <w:r>
        <w:t xml:space="preserve">extractor and</w:t>
      </w:r>
      <w:r>
        <w:t xml:space="preserve"> </w:t>
      </w:r>
      <w:r>
        <w:rPr>
          <w:rStyle w:val="VerbatimChar"/>
        </w:rPr>
        <w:t xml:space="preserve">verify_with</w:t>
      </w:r>
      <w:r>
        <w:t xml:space="preserve"> </w:t>
      </w:r>
      <w:r>
        <w:t xml:space="preserve">kernel path — no new crate, no new pipeline.</w:t>
      </w:r>
    </w:p>
    <w:p>
      <w:pPr>
        <w:pStyle w:val="BodyText"/>
      </w:pPr>
      <w:r>
        <w:t xml:space="preserve">The</w:t>
      </w:r>
      <w:r>
        <w:t xml:space="preserve"> </w:t>
      </w:r>
      <w:r>
        <w:rPr>
          <w:rStyle w:val="VerbatimChar"/>
        </w:rPr>
        <w:t xml:space="preserve">ltv</w:t>
      </w:r>
      <w:r>
        <w:t xml:space="preserve"> </w:t>
      </w:r>
      <w:r>
        <w:t xml:space="preserve">header map is parsed in</w:t>
      </w:r>
      <w:r>
        <w:t xml:space="preserve"> </w:t>
      </w:r>
      <w:r>
        <w:rPr>
          <w:rStyle w:val="VerbatimChar"/>
        </w:rPr>
        <w:t xml:space="preserve">crates/pverify-jades/src/parse.rs</w:t>
      </w:r>
      <w:r>
        <w:t xml:space="preserve">. The four levels map to</w:t>
      </w:r>
      <w:r>
        <w:t xml:space="preserve"> </w:t>
      </w:r>
      <w:r>
        <w:rPr>
          <w:rStyle w:val="VerbatimChar"/>
        </w:rPr>
        <w:t xml:space="preserve">SignatureFormat</w:t>
      </w:r>
      <w:r>
        <w:t xml:space="preserve"> </w:t>
      </w:r>
      <w:r>
        <w:t xml:space="preserve">values</w:t>
      </w:r>
      <w:r>
        <w:t xml:space="preserve"> </w:t>
      </w:r>
      <w:r>
        <w:rPr>
          <w:rStyle w:val="VerbatimChar"/>
        </w:rPr>
        <w:t xml:space="preserve">LTV-JWS-SIG-B</w:t>
      </w:r>
      <w:r>
        <w:t xml:space="preserve">,</w:t>
      </w:r>
      <w:r>
        <w:t xml:space="preserve"> </w:t>
      </w:r>
      <w:r>
        <w:rPr>
          <w:rStyle w:val="VerbatimChar"/>
        </w:rPr>
        <w:t xml:space="preserve">LTV-JWS-SIG-T</w:t>
      </w:r>
      <w:r>
        <w:t xml:space="preserve">,</w:t>
      </w:r>
      <w:r>
        <w:t xml:space="preserve"> </w:t>
      </w:r>
      <w:r>
        <w:rPr>
          <w:rStyle w:val="VerbatimChar"/>
        </w:rPr>
        <w:t xml:space="preserve">LTV-JWS-SIG-LTV</w:t>
      </w:r>
      <w:r>
        <w:t xml:space="preserve">, and</w:t>
      </w:r>
      <w:r>
        <w:t xml:space="preserve"> </w:t>
      </w:r>
      <w:r>
        <w:rPr>
          <w:rStyle w:val="VerbatimChar"/>
        </w:rPr>
        <w:t xml:space="preserve">LTV-JWS-SIG-LTA</w:t>
      </w:r>
      <w:r>
        <w:t xml:space="preserve">. Shapes that carry an</w:t>
      </w:r>
      <w:r>
        <w:t xml:space="preserve"> </w:t>
      </w:r>
      <w:r>
        <w:rPr>
          <w:rStyle w:val="VerbatimChar"/>
        </w:rPr>
        <w:t xml:space="preserve">ltv</w:t>
      </w:r>
      <w:r>
        <w:t xml:space="preserve"> </w:t>
      </w:r>
      <w:r>
        <w:t xml:space="preserve">key but cannot be classified (malformed or unrecognised structure) are reported as</w:t>
      </w:r>
      <w:r>
        <w:t xml:space="preserve"> </w:t>
      </w:r>
      <w:r>
        <w:rPr>
          <w:rStyle w:val="VerbatimChar"/>
        </w:rPr>
        <w:t xml:space="preserve">LTV-JWS-unsupported</w:t>
      </w:r>
      <w:r>
        <w:t xml:space="preserve"> </w:t>
      </w:r>
      <w:r>
        <w:t xml:space="preserve">/ INDETERMINATE /</w:t>
      </w:r>
      <w:r>
        <w:t xml:space="preserve"> </w:t>
      </w:r>
      <w:r>
        <w:rPr>
          <w:rStyle w:val="VerbatimChar"/>
        </w:rPr>
        <w:t xml:space="preserve">jades_unsupported_profile</w:t>
      </w:r>
      <w:r>
        <w:t xml:space="preserve">.</w:t>
      </w:r>
    </w:p>
    <w:p>
      <w:pPr>
        <w:pStyle w:val="BodyText"/>
      </w:pPr>
      <w:r>
        <w:t xml:space="preserve">Level determination rules (implemented in</w:t>
      </w:r>
      <w:r>
        <w:t xml:space="preserve"> </w:t>
      </w:r>
      <w:r>
        <w:rPr>
          <w:rStyle w:val="VerbatimChar"/>
        </w:rPr>
        <w:t xml:space="preserve">classify_ltv_level</w:t>
      </w:r>
      <w:r>
        <w:t xml:space="preserve">,</w:t>
      </w:r>
      <w:r>
        <w:t xml:space="preserve"> </w:t>
      </w:r>
      <w:r>
        <w:rPr>
          <w:rStyle w:val="VerbatimChar"/>
        </w:rPr>
        <w:t xml:space="preserve">parse.rs</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Level</w:t>
            </w:r>
          </w:p>
        </w:tc>
        <w:tc>
          <w:tcPr/>
          <w:p>
            <w:pPr>
              <w:pStyle w:val="Compact"/>
            </w:pPr>
            <w:r>
              <w:t xml:space="preserve">Distinguishing feature</w:t>
            </w:r>
          </w:p>
        </w:tc>
      </w:tr>
      <w:tr>
        <w:tc>
          <w:tcPr/>
          <w:p>
            <w:pPr>
              <w:pStyle w:val="Compact"/>
            </w:pPr>
            <w:r>
              <w:t xml:space="preserve">SIG-LTA</w:t>
            </w:r>
          </w:p>
        </w:tc>
        <w:tc>
          <w:tcPr/>
          <w:p>
            <w:pPr>
              <w:pStyle w:val="Compact"/>
            </w:pPr>
            <w:r>
              <w:rPr>
                <w:rStyle w:val="VerbatimChar"/>
              </w:rPr>
              <w:t xml:space="preserve">ltv.archive</w:t>
            </w:r>
            <w:r>
              <w:t xml:space="preserve"> </w:t>
            </w:r>
            <w:r>
              <w:t xml:space="preserve">present and decodable</w:t>
            </w:r>
          </w:p>
        </w:tc>
      </w:tr>
      <w:tr>
        <w:tc>
          <w:tcPr/>
          <w:p>
            <w:pPr>
              <w:pStyle w:val="Compact"/>
            </w:pPr>
            <w:r>
              <w:t xml:space="preserve">SIG-LTV</w:t>
            </w:r>
          </w:p>
        </w:tc>
        <w:tc>
          <w:tcPr/>
          <w:p>
            <w:pPr>
              <w:pStyle w:val="Compact"/>
            </w:pPr>
            <w:r>
              <w:rPr>
                <w:rStyle w:val="VerbatimChar"/>
              </w:rPr>
              <w:t xml:space="preserve">ltv.timestamp</w:t>
            </w:r>
            <w:r>
              <w:t xml:space="preserve"> </w:t>
            </w:r>
            <w:r>
              <w:t xml:space="preserve">present, decoded JSON contains</w:t>
            </w:r>
            <w:r>
              <w:t xml:space="preserve"> </w:t>
            </w:r>
            <w:r>
              <w:rPr>
                <w:rStyle w:val="VerbatimChar"/>
              </w:rPr>
              <w:t xml:space="preserve">validations</w:t>
            </w:r>
            <w:r>
              <w:t xml:space="preserve"> </w:t>
            </w:r>
            <w:r>
              <w:t xml:space="preserve">key</w:t>
            </w:r>
          </w:p>
        </w:tc>
      </w:tr>
      <w:tr>
        <w:tc>
          <w:tcPr/>
          <w:p>
            <w:pPr>
              <w:pStyle w:val="Compact"/>
            </w:pPr>
            <w:r>
              <w:t xml:space="preserve">SIG-T</w:t>
            </w:r>
          </w:p>
        </w:tc>
        <w:tc>
          <w:tcPr/>
          <w:p>
            <w:pPr>
              <w:pStyle w:val="Compact"/>
            </w:pPr>
            <w:r>
              <w:rPr>
                <w:rStyle w:val="VerbatimChar"/>
              </w:rPr>
              <w:t xml:space="preserve">ltv.timestamp</w:t>
            </w:r>
            <w:r>
              <w:t xml:space="preserve"> </w:t>
            </w:r>
            <w:r>
              <w:t xml:space="preserve">present, no</w:t>
            </w:r>
            <w:r>
              <w:t xml:space="preserve"> </w:t>
            </w:r>
            <w:r>
              <w:rPr>
                <w:rStyle w:val="VerbatimChar"/>
              </w:rPr>
              <w:t xml:space="preserve">validations</w:t>
            </w:r>
            <w:r>
              <w:t xml:space="preserve"> </w:t>
            </w:r>
            <w:r>
              <w:t xml:space="preserve">key</w:t>
            </w:r>
          </w:p>
        </w:tc>
      </w:tr>
      <w:tr>
        <w:tc>
          <w:tcPr/>
          <w:p>
            <w:pPr>
              <w:pStyle w:val="Compact"/>
            </w:pPr>
            <w:r>
              <w:t xml:space="preserve">SIG-B</w:t>
            </w:r>
          </w:p>
        </w:tc>
        <w:tc>
          <w:tcPr/>
          <w:p>
            <w:pPr>
              <w:pStyle w:val="Compact"/>
            </w:pPr>
            <w:r>
              <w:rPr>
                <w:rStyle w:val="VerbatimChar"/>
              </w:rPr>
              <w:t xml:space="preserve">ltv.signing</w:t>
            </w:r>
            <w:r>
              <w:t xml:space="preserve"> </w:t>
            </w:r>
            <w:r>
              <w:t xml:space="preserve">present, no higher-level keys</w:t>
            </w:r>
          </w:p>
        </w:tc>
      </w:tr>
    </w:tbl>
    <w:p>
      <w:pPr>
        <w:pStyle w:val="BodyText"/>
      </w:pPr>
      <w:r>
        <w:t xml:space="preserve">Each</w:t>
      </w:r>
      <w:r>
        <w:t xml:space="preserve"> </w:t>
      </w:r>
      <w:r>
        <w:rPr>
          <w:rStyle w:val="VerbatimChar"/>
        </w:rPr>
        <w:t xml:space="preserve">ltv.*</w:t>
      </w:r>
      <w:r>
        <w:t xml:space="preserve"> </w:t>
      </w:r>
      <w:r>
        <w:t xml:space="preserve">value is Base64URL-encoded JSON (not inline JSON), so the extractor decodes and re-parses each field. The</w:t>
      </w:r>
      <w:r>
        <w:t xml:space="preserve"> </w:t>
      </w:r>
      <w:r>
        <w:rPr>
          <w:rStyle w:val="VerbatimChar"/>
        </w:rPr>
        <w:t xml:space="preserve">ltv.signing</w:t>
      </w:r>
      <w:r>
        <w:t xml:space="preserve"> </w:t>
      </w:r>
      <w:r>
        <w:t xml:space="preserve">object carries the signer certificate chain and is the bridge to the existing path-validation pipeline: the signer leaf and intermediate DER bytes are extracted and fed as</w:t>
      </w:r>
      <w:r>
        <w:t xml:space="preserve"> </w:t>
      </w:r>
      <w:r>
        <w:rPr>
          <w:rStyle w:val="VerbatimChar"/>
        </w:rPr>
        <w:t xml:space="preserve">x5c</w:t>
      </w:r>
      <w:r>
        <w:t xml:space="preserve">-equivalent chain candidates to</w:t>
      </w:r>
      <w:r>
        <w:t xml:space="preserve"> </w:t>
      </w:r>
      <w:r>
        <w:rPr>
          <w:rStyle w:val="VerbatimChar"/>
        </w:rPr>
        <w:t xml:space="preserve">validate_path</w:t>
      </w:r>
      <w:r>
        <w:t xml:space="preserve">. Revocation material embedded in</w:t>
      </w:r>
      <w:r>
        <w:t xml:space="preserve"> </w:t>
      </w:r>
      <w:r>
        <w:rPr>
          <w:rStyle w:val="VerbatimChar"/>
        </w:rPr>
        <w:t xml:space="preserve">ltv.signing</w:t>
      </w:r>
      <w:r>
        <w:t xml:space="preserve"> </w:t>
      </w:r>
      <w:r>
        <w:t xml:space="preserve">or</w:t>
      </w:r>
      <w:r>
        <w:t xml:space="preserve"> </w:t>
      </w:r>
      <w:r>
        <w:rPr>
          <w:rStyle w:val="VerbatimChar"/>
        </w:rPr>
        <w:t xml:space="preserve">ltv.timestamp</w:t>
      </w:r>
      <w:r>
        <w:t xml:space="preserve"> </w:t>
      </w:r>
      <w:r>
        <w:t xml:space="preserve">is threaded into</w:t>
      </w:r>
      <w:r>
        <w:t xml:space="preserve"> </w:t>
      </w:r>
      <w:r>
        <w:rPr>
          <w:rStyle w:val="VerbatimChar"/>
        </w:rPr>
        <w:t xml:space="preserve">apply_revocations</w:t>
      </w:r>
      <w:r>
        <w:t xml:space="preserve"> </w:t>
      </w:r>
      <w:r>
        <w:t xml:space="preserve">/</w:t>
      </w:r>
      <w:r>
        <w:t xml:space="preserve"> </w:t>
      </w:r>
      <w:r>
        <w:rPr>
          <w:rStyle w:val="VerbatimChar"/>
        </w:rPr>
        <w:t xml:space="preserve">apply_tsa_chain_revocation_for_token</w:t>
      </w:r>
      <w:r>
        <w:t xml:space="preserve"> </w:t>
      </w:r>
      <w:r>
        <w:t xml:space="preserve">via the same</w:t>
      </w:r>
      <w:r>
        <w:t xml:space="preserve"> </w:t>
      </w:r>
      <w:r>
        <w:rPr>
          <w:rStyle w:val="VerbatimChar"/>
        </w:rPr>
        <w:t xml:space="preserve">embedded_crls</w:t>
      </w:r>
      <w:r>
        <w:t xml:space="preserve"> </w:t>
      </w:r>
      <w:r>
        <w:t xml:space="preserve">/</w:t>
      </w:r>
      <w:r>
        <w:t xml:space="preserve"> </w:t>
      </w:r>
      <w:r>
        <w:rPr>
          <w:rStyle w:val="VerbatimChar"/>
        </w:rPr>
        <w:t xml:space="preserve">embedded_ocsp_responses</w:t>
      </w:r>
      <w:r>
        <w:t xml:space="preserve"> </w:t>
      </w:r>
      <w:r>
        <w:t xml:space="preserve">channels that PAdES-LT uses. This is additive reuse of existing infrastructure — no new revocation logic was introduced.</w:t>
      </w:r>
    </w:p>
    <w:p>
      <w:pPr>
        <w:pStyle w:val="BodyText"/>
      </w:pPr>
      <w:r>
        <w:t xml:space="preserve">Interoperability findings recorded in</w:t>
      </w:r>
      <w:r>
        <w:t xml:space="preserve"> </w:t>
      </w:r>
      <w:r>
        <w:rPr>
          <w:rStyle w:val="VerbatimChar"/>
        </w:rPr>
        <w:t xml:space="preserve">docs/research/ltv-jws-compatibility-notes.md</w:t>
      </w:r>
      <w:r>
        <w:t xml:space="preserve"> </w:t>
      </w:r>
      <w:r>
        <w:t xml:space="preserve">include: the BASE64URL wrapping (versus bare inline JSON) in</w:t>
      </w:r>
      <w:r>
        <w:t xml:space="preserve"> </w:t>
      </w:r>
      <w:r>
        <w:rPr>
          <w:rStyle w:val="VerbatimChar"/>
        </w:rPr>
        <w:t xml:space="preserve">ltv.timestamp</w:t>
      </w:r>
      <w:r>
        <w:t xml:space="preserve">/</w:t>
      </w:r>
      <w:r>
        <w:rPr>
          <w:rStyle w:val="VerbatimChar"/>
        </w:rPr>
        <w:t xml:space="preserve">ltv.signing</w:t>
      </w:r>
      <w:r>
        <w:t xml:space="preserve">; the</w:t>
      </w:r>
      <w:r>
        <w:t xml:space="preserve"> </w:t>
      </w:r>
      <w:r>
        <w:rPr>
          <w:rStyle w:val="VerbatimChar"/>
        </w:rPr>
        <w:t xml:space="preserve">{"timestamp": BASE64URL}</w:t>
      </w:r>
      <w:r>
        <w:t xml:space="preserve"> </w:t>
      </w:r>
      <w:r>
        <w:t xml:space="preserve">dict shape of</w:t>
      </w:r>
      <w:r>
        <w:t xml:space="preserve"> </w:t>
      </w:r>
      <w:r>
        <w:rPr>
          <w:rStyle w:val="VerbatimChar"/>
        </w:rPr>
        <w:t xml:space="preserve">ltv.archive</w:t>
      </w:r>
      <w:r>
        <w:t xml:space="preserve">; and the</w:t>
      </w:r>
      <w:r>
        <w:t xml:space="preserve"> </w:t>
      </w:r>
      <w:r>
        <w:rPr>
          <w:rStyle w:val="VerbatimChar"/>
        </w:rPr>
        <w:t xml:space="preserve">validations</w:t>
      </w:r>
      <w:r>
        <w:t xml:space="preserve"> </w:t>
      </w:r>
      <w:r>
        <w:t xml:space="preserve">key as the SIG-LTV/T discriminator. These findings are candidates for feedback to the draft author.</w:t>
      </w:r>
    </w:p>
    <w:p>
      <w:pPr>
        <w:pStyle w:val="BodyText"/>
      </w:pPr>
      <w:r>
        <w:rPr>
          <w:b/>
          <w:bCs/>
        </w:rPr>
        <w:t xml:space="preserve">Scope and status.</w:t>
      </w:r>
      <w:r>
        <w:t xml:space="preserve"> </w:t>
      </w:r>
      <w:r>
        <w:t xml:space="preserve">This is an</w:t>
      </w:r>
      <w:r>
        <w:t xml:space="preserve"> </w:t>
      </w:r>
      <w:r>
        <w:rPr>
          <w:i/>
          <w:iCs/>
        </w:rPr>
        <w:t xml:space="preserve">experimental</w:t>
      </w:r>
      <w:r>
        <w:t xml:space="preserve"> </w:t>
      </w:r>
      <w:r>
        <w:t xml:space="preserve">implementation tracking</w:t>
      </w:r>
      <w:r>
        <w:t xml:space="preserve"> </w:t>
      </w:r>
      <w:r>
        <w:rPr>
          <w:rStyle w:val="VerbatimChar"/>
        </w:rPr>
        <w:t xml:space="preserve">draft-miyachi-ltv-jws-00</w:t>
      </w:r>
      <w:r>
        <w:t xml:space="preserve">. The format is subject to change as the draft evolves. The four</w:t>
      </w:r>
      <w:r>
        <w:t xml:space="preserve"> </w:t>
      </w:r>
      <w:r>
        <w:rPr>
          <w:rStyle w:val="VerbatimChar"/>
        </w:rPr>
        <w:t xml:space="preserve">LTV-JWS-*</w:t>
      </w:r>
      <w:r>
        <w:t xml:space="preserve"> </w:t>
      </w:r>
      <w:r>
        <w:rPr>
          <w:rStyle w:val="VerbatimChar"/>
        </w:rPr>
        <w:t xml:space="preserve">SignatureFormat</w:t>
      </w:r>
      <w:r>
        <w:t xml:space="preserve"> </w:t>
      </w:r>
      <w:r>
        <w:t xml:space="preserve">values are additive additions to the existing closed enum and are backward-compatible. No constitutional amendment was required. The 18 integration tests in</w:t>
      </w:r>
      <w:r>
        <w:t xml:space="preserve"> </w:t>
      </w:r>
      <w:r>
        <w:rPr>
          <w:rStyle w:val="VerbatimChar"/>
        </w:rPr>
        <w:t xml:space="preserve">crates/pverify-cli/tests/ltv_jws_fixtures.rs</w:t>
      </w:r>
      <w:r>
        <w:t xml:space="preserve"> </w:t>
      </w:r>
      <w:r>
        <w:t xml:space="preserve">cover all four levels and the unsupported-profile fallback.</w:t>
      </w:r>
    </w:p>
    <w:bookmarkEnd w:id="225"/>
    <w:bookmarkEnd w:id="226"/>
    <w:bookmarkStart w:id="261" w:name="X6ae86575ebb99f1d02aa434c4adb9153acd9958"/>
    <w:p>
      <w:pPr>
        <w:pStyle w:val="Heading1"/>
      </w:pPr>
      <w:r>
        <w:t xml:space="preserve">9. X.509 Certification Path Validation</w:t>
      </w:r>
    </w:p>
    <w:p>
      <w:pPr>
        <w:pStyle w:val="FirstParagraph"/>
      </w:pPr>
      <w:r>
        <w:rPr>
          <w:b/>
          <w:bCs/>
        </w:rPr>
        <w:t xml:space="preserve">Release:</w:t>
      </w:r>
      <w:r>
        <w:t xml:space="preserve"> </w:t>
      </w:r>
      <w:r>
        <w:t xml:space="preserve">v1.3.0 ·</w:t>
      </w:r>
      <w:r>
        <w:t xml:space="preserve"> </w:t>
      </w:r>
      <w:r>
        <w:rPr>
          <w:b/>
          <w:bCs/>
        </w:rPr>
        <w:t xml:space="preserve">Report schema:</w:t>
      </w:r>
      <w:r>
        <w:t xml:space="preserve"> </w:t>
      </w:r>
      <w:r>
        <w:rPr>
          <w:rStyle w:val="VerbatimChar"/>
        </w:rPr>
        <w:t xml:space="preserve">1.9.0</w:t>
      </w:r>
    </w:p>
    <w:bookmarkStart w:id="228" w:name="X99ad72ec9e4b5805201cf718788a7d3be92f674"/>
    <w:p>
      <w:pPr>
        <w:pStyle w:val="Heading2"/>
      </w:pPr>
      <w:r>
        <w:t xml:space="preserve">9.1 Scope and Position in the Pipeline</w:t>
      </w:r>
    </w:p>
    <w:p>
      <w:pPr>
        <w:pStyle w:val="FirstParagraph"/>
      </w:pPr>
      <w:r>
        <w:t xml:space="preserve">This chapter specifies the X.509 certification path engine of</w:t>
      </w:r>
      <w:r>
        <w:t xml:space="preserve"> </w:t>
      </w:r>
      <w:r>
        <w:rPr>
          <w:rStyle w:val="VerbatimChar"/>
        </w:rPr>
        <w:t xml:space="preserve">pverify-core</w:t>
      </w:r>
      <w:r>
        <w:t xml:space="preserve"> </w:t>
      </w:r>
      <w:r>
        <w:t xml:space="preserve">— the</w:t>
      </w:r>
      <w:r>
        <w:t xml:space="preserve"> </w:t>
      </w:r>
      <w:r>
        <w:t xml:space="preserve">subsystem that, given a leaf (end-entity or CA) certificate, a pool of candidate</w:t>
      </w:r>
      <w:r>
        <w:t xml:space="preserve"> </w:t>
      </w:r>
      <w:r>
        <w:t xml:space="preserve">intermediate certificates, a set of trust anchors and a verification time, constructs a</w:t>
      </w:r>
      <w:r>
        <w:t xml:space="preserve"> </w:t>
      </w:r>
      <w:r>
        <w:t xml:space="preserve">certification path and evaluates the</w:t>
      </w:r>
      <w:r>
        <w:t xml:space="preserve"> </w:t>
      </w:r>
      <w:r>
        <w:rPr>
          <w:i/>
          <w:iCs/>
        </w:rPr>
        <w:t xml:space="preserve">structural</w:t>
      </w:r>
      <w:r>
        <w:t xml:space="preserve"> </w:t>
      </w:r>
      <w:r>
        <w:t xml:space="preserve">RFC 5280 §6 invariants over it. The</w:t>
      </w:r>
      <w:r>
        <w:t xml:space="preserve"> </w:t>
      </w:r>
      <w:r>
        <w:t xml:space="preserve">engine is the foundation on which every AdES format verdict rests: CAdES, PAdES, XAdES,</w:t>
      </w:r>
      <w:r>
        <w:t xml:space="preserve"> </w:t>
      </w:r>
      <w:r>
        <w:t xml:space="preserve">JAdES and the ASiC-delegated inner signatures all converge on the same</w:t>
      </w:r>
      <w:r>
        <w:t xml:space="preserve"> </w:t>
      </w:r>
      <w:r>
        <w:rPr>
          <w:rStyle w:val="VerbatimChar"/>
        </w:rPr>
        <w:t xml:space="preserve">validate_path</w:t>
      </w:r>
      <w:r>
        <w:t xml:space="preserve"> </w:t>
      </w:r>
      <w:r>
        <w:t xml:space="preserve">entry point (see Chapter 4 for the format-dispatch overview).</w:t>
      </w:r>
    </w:p>
    <w:p>
      <w:pPr>
        <w:pStyle w:val="BodyText"/>
      </w:pPr>
      <w:r>
        <w:t xml:space="preserve">The engine lives entirely in</w:t>
      </w:r>
      <w:r>
        <w:t xml:space="preserve"> </w:t>
      </w:r>
      <w:r>
        <w:rPr>
          <w:rStyle w:val="VerbatimChar"/>
        </w:rPr>
        <w:t xml:space="preserve">crates/pverify-core/src/path/</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File</w:t>
            </w:r>
          </w:p>
        </w:tc>
        <w:tc>
          <w:tcPr/>
          <w:p>
            <w:pPr>
              <w:pStyle w:val="Compact"/>
            </w:pPr>
            <w:r>
              <w:t xml:space="preserve">Responsibility</w:t>
            </w:r>
          </w:p>
        </w:tc>
      </w:tr>
      <w:tr>
        <w:tc>
          <w:tcPr/>
          <w:p>
            <w:pPr>
              <w:pStyle w:val="Compact"/>
            </w:pPr>
            <w:r>
              <w:rPr>
                <w:rStyle w:val="VerbatimChar"/>
              </w:rPr>
              <w:t xml:space="preserve">path/mod.rs</w:t>
            </w:r>
          </w:p>
        </w:tc>
        <w:tc>
          <w:tcPr/>
          <w:p>
            <w:pPr>
              <w:pStyle w:val="Compact"/>
            </w:pPr>
            <w:r>
              <w:t xml:space="preserve">Chain construction (DFS + backtrack), validity-at-time, BasicConstraints, KeyUsage, structural-finding aggregation, the orchestration that threads name-constraints and policy state through each step</w:t>
            </w:r>
          </w:p>
        </w:tc>
      </w:tr>
      <w:tr>
        <w:tc>
          <w:tcPr/>
          <w:p>
            <w:pPr>
              <w:pStyle w:val="Compact"/>
            </w:pPr>
            <w:r>
              <w:rPr>
                <w:rStyle w:val="VerbatimChar"/>
              </w:rPr>
              <w:t xml:space="preserve">path/name_constraints.rs</w:t>
            </w:r>
          </w:p>
        </w:tc>
        <w:tc>
          <w:tcPr/>
          <w:p>
            <w:pPr>
              <w:pStyle w:val="Compact"/>
            </w:pPr>
            <w:r>
              <w:t xml:space="preserve">RFC 5280 §4.2.1.10 / §6.1.4(g) name-constraints state machine</w:t>
            </w:r>
          </w:p>
        </w:tc>
      </w:tr>
      <w:tr>
        <w:tc>
          <w:tcPr/>
          <w:p>
            <w:pPr>
              <w:pStyle w:val="Compact"/>
            </w:pPr>
            <w:r>
              <w:rPr>
                <w:rStyle w:val="VerbatimChar"/>
              </w:rPr>
              <w:t xml:space="preserve">path/policy.rs</w:t>
            </w:r>
          </w:p>
        </w:tc>
        <w:tc>
          <w:tcPr/>
          <w:p>
            <w:pPr>
              <w:pStyle w:val="Compact"/>
            </w:pPr>
            <w:r>
              <w:t xml:space="preserve">RFC 5280 §6.1</w:t>
            </w:r>
            <w:r>
              <w:t xml:space="preserve"> </w:t>
            </w:r>
            <w:r>
              <w:rPr>
                <w:rStyle w:val="VerbatimChar"/>
              </w:rPr>
              <w:t xml:space="preserve">valid_policy_tree</w:t>
            </w:r>
            <w:r>
              <w:t xml:space="preserve"> </w:t>
            </w:r>
            <w:r>
              <w:t xml:space="preserve">processing, policy mapping,</w:t>
            </w:r>
            <w:r>
              <w:t xml:space="preserve"> </w:t>
            </w:r>
            <w:r>
              <w:rPr>
                <w:rStyle w:val="VerbatimChar"/>
              </w:rPr>
              <w:t xml:space="preserve">policyConstraints</w:t>
            </w:r>
            <w:r>
              <w:t xml:space="preserve">/</w:t>
            </w:r>
            <w:r>
              <w:rPr>
                <w:rStyle w:val="VerbatimChar"/>
              </w:rPr>
              <w:t xml:space="preserve">inhibitAnyPolicy</w:t>
            </w:r>
            <w:r>
              <w:t xml:space="preserve"> </w:t>
            </w:r>
            <w:r>
              <w:t xml:space="preserve">countdowns</w:t>
            </w:r>
          </w:p>
        </w:tc>
      </w:tr>
      <w:tr>
        <w:tc>
          <w:tcPr/>
          <w:p>
            <w:pPr>
              <w:pStyle w:val="Compact"/>
            </w:pPr>
            <w:r>
              <w:rPr>
                <w:rStyle w:val="VerbatimChar"/>
              </w:rPr>
              <w:t xml:space="preserve">path/bridge.rs</w:t>
            </w:r>
          </w:p>
        </w:tc>
        <w:tc>
          <w:tcPr/>
          <w:p>
            <w:pPr>
              <w:pStyle w:val="Compact"/>
            </w:pPr>
            <w:r>
              <w:t xml:space="preserve">Bridge-CA cross-certificate crossing detection</w:t>
            </w:r>
          </w:p>
        </w:tc>
      </w:tr>
    </w:tbl>
    <w:p>
      <w:pPr>
        <w:pStyle w:val="BodyText"/>
      </w:pPr>
      <w:r>
        <w:t xml:space="preserve">A second concern — verifying each non-anchor step's</w:t>
      </w:r>
      <w:r>
        <w:t xml:space="preserve"> </w:t>
      </w:r>
      <w:r>
        <w:rPr>
          <w:rStyle w:val="VerbatimChar"/>
        </w:rPr>
        <w:t xml:space="preserve">signature</w:t>
      </w:r>
      <w:r>
        <w:t xml:space="preserve"> </w:t>
      </w:r>
      <w:r>
        <w:t xml:space="preserve">against its parent's</w:t>
      </w:r>
      <w:r>
        <w:t xml:space="preserve"> </w:t>
      </w:r>
      <w:r>
        <w:rPr>
          <w:rStyle w:val="VerbatimChar"/>
        </w:rPr>
        <w:t xml:space="preserve">SubjectPublicKeyInfo</w:t>
      </w:r>
      <w:r>
        <w:t xml:space="preserve"> </w:t>
      </w:r>
      <w:r>
        <w:t xml:space="preserve">— is deliberately</w:t>
      </w:r>
      <w:r>
        <w:t xml:space="preserve"> </w:t>
      </w:r>
      <w:r>
        <w:rPr>
          <w:b/>
          <w:bCs/>
        </w:rPr>
        <w:t xml:space="preserve">not</w:t>
      </w:r>
      <w:r>
        <w:t xml:space="preserve"> </w:t>
      </w:r>
      <w:r>
        <w:t xml:space="preserve">in</w:t>
      </w:r>
      <w:r>
        <w:t xml:space="preserve"> </w:t>
      </w:r>
      <w:r>
        <w:rPr>
          <w:rStyle w:val="VerbatimChar"/>
        </w:rPr>
        <w:t xml:space="preserve">path/mod.rs</w:t>
      </w:r>
      <w:r>
        <w:t xml:space="preserve">. It is wired in the</w:t>
      </w:r>
      <w:r>
        <w:t xml:space="preserve"> </w:t>
      </w:r>
      <w:r>
        <w:t xml:space="preserve">orchestrator (</w:t>
      </w:r>
      <w:r>
        <w:rPr>
          <w:rStyle w:val="VerbatimChar"/>
        </w:rPr>
        <w:t xml:space="preserve">crates/pverify-core/src/verify.rs</w:t>
      </w:r>
      <w:r>
        <w:t xml:space="preserve">,</w:t>
      </w:r>
      <w:r>
        <w:t xml:space="preserve"> </w:t>
      </w:r>
      <w:r>
        <w:rPr>
          <w:rStyle w:val="VerbatimChar"/>
        </w:rPr>
        <w:t xml:space="preserve">wire_chain_step_signatures</w:t>
      </w:r>
      <w:r>
        <w:t xml:space="preserve">,</w:t>
      </w:r>
      <w:r>
        <w:t xml:space="preserve"> </w:t>
      </w:r>
      <w:r>
        <w:rPr>
          <w:rStyle w:val="VerbatimChar"/>
        </w:rPr>
        <w:t xml:space="preserve">verify.rs:1944</w:t>
      </w:r>
      <w:r>
        <w:t xml:space="preserve">) so that the RustCrypto dispatch is pulled into the dependency graph</w:t>
      </w:r>
      <w:r>
        <w:t xml:space="preserve"> </w:t>
      </w:r>
      <w:r>
        <w:t xml:space="preserve">exactly once and shared with the CMS signer-signature verification. This split is</w:t>
      </w:r>
      <w:r>
        <w:t xml:space="preserve"> </w:t>
      </w:r>
      <w:r>
        <w:t xml:space="preserve">explained in §9.8.</w:t>
      </w:r>
    </w:p>
    <w:p>
      <w:pPr>
        <w:pStyle w:val="BodyText"/>
      </w:pPr>
      <w:r>
        <w:t xml:space="preserve">The engine performs</w:t>
      </w:r>
      <w:r>
        <w:t xml:space="preserve"> </w:t>
      </w:r>
      <w:r>
        <w:rPr>
          <w:b/>
          <w:bCs/>
        </w:rPr>
        <w:t xml:space="preserve">pure computation</w:t>
      </w:r>
      <w:r>
        <w:t xml:space="preserve">: it takes already-parsed</w:t>
      </w:r>
      <w:r>
        <w:t xml:space="preserve"> </w:t>
      </w:r>
      <w:r>
        <w:rPr>
          <w:rStyle w:val="VerbatimChar"/>
        </w:rPr>
        <w:t xml:space="preserve">Certificate</w:t>
      </w:r>
      <w:r>
        <w:t xml:space="preserve"> </w:t>
      </w:r>
      <w:r>
        <w:t xml:space="preserve">projections and</w:t>
      </w:r>
      <w:r>
        <w:t xml:space="preserve"> </w:t>
      </w:r>
      <w:r>
        <w:rPr>
          <w:rStyle w:val="VerbatimChar"/>
        </w:rPr>
        <w:t xml:space="preserve">TrustAnchor</w:t>
      </w:r>
      <w:r>
        <w:t xml:space="preserve"> </w:t>
      </w:r>
      <w:r>
        <w:t xml:space="preserve">byte structures (the host has done all DER ingestion and</w:t>
      </w:r>
      <w:r>
        <w:t xml:space="preserve"> </w:t>
      </w:r>
      <w:r>
        <w:t xml:space="preserve">trust-anchor loading, per the Constitution §V/§VI boundary described in Chapter 3) and</w:t>
      </w:r>
      <w:r>
        <w:t xml:space="preserve"> </w:t>
      </w:r>
      <w:r>
        <w:t xml:space="preserve">returns a</w:t>
      </w:r>
      <w:r>
        <w:t xml:space="preserve"> </w:t>
      </w:r>
      <w:r>
        <w:rPr>
          <w:rStyle w:val="VerbatimChar"/>
        </w:rPr>
        <w:t xml:space="preserve">ChainOutcome</w:t>
      </w:r>
      <w:r>
        <w:t xml:space="preserve">. It opens no socket, reads no file and never consults</w:t>
      </w:r>
      <w:r>
        <w:t xml:space="preserve"> </w:t>
      </w:r>
      <w:r>
        <w:rPr>
          <w:rStyle w:val="VerbatimChar"/>
        </w:rPr>
        <w:t xml:space="preserve">Clock::now</w:t>
      </w:r>
      <w:r>
        <w:t xml:space="preserve">; the only time input is the</w:t>
      </w:r>
      <w:r>
        <w:t xml:space="preserve"> </w:t>
      </w:r>
      <w:r>
        <w:rPr>
          <w:rStyle w:val="VerbatimChar"/>
        </w:rPr>
        <w:t xml:space="preserve">verification_time</w:t>
      </w:r>
      <w:r>
        <w:t xml:space="preserve"> </w:t>
      </w:r>
      <w:r>
        <w:t xml:space="preserve">argument supplied by the</w:t>
      </w:r>
      <w:r>
        <w:t xml:space="preserve"> </w:t>
      </w:r>
      <w:r>
        <w:t xml:space="preserve">caller, which is the per-object Validation Reference Time (VRT) derived as described in</w:t>
      </w:r>
      <w:r>
        <w:t xml:space="preserve"> </w:t>
      </w:r>
      <w:r>
        <w:t xml:space="preserve">Chapter 12 (timestamps / VRT). This is what lets the same engine run byte-identically on</w:t>
      </w:r>
      <w:r>
        <w:t xml:space="preserve"> </w:t>
      </w:r>
      <w:r>
        <w:t xml:space="preserve">native and</w:t>
      </w:r>
      <w:r>
        <w:t xml:space="preserve"> </w:t>
      </w:r>
      <w:r>
        <w:rPr>
          <w:rStyle w:val="VerbatimChar"/>
        </w:rPr>
        <w:t xml:space="preserve">wasm32-unknown-unknown</w:t>
      </w:r>
      <w:r>
        <w:t xml:space="preserve"> </w:t>
      </w:r>
      <w:r>
        <w:t xml:space="preserve">targets.</w:t>
      </w:r>
    </w:p>
    <w:p>
      <w:pPr>
        <w:pStyle w:val="BodyText"/>
      </w:pPr>
      <w:r>
        <w:t xml:space="preserve">This chapter is grounded in the specifications</w:t>
      </w:r>
      <w:r>
        <w:t xml:space="preserve"> </w:t>
      </w:r>
      <w:r>
        <w:rPr>
          <w:rStyle w:val="VerbatimChar"/>
        </w:rPr>
        <w:t xml:space="preserve">specs/003-v03-rfc5280-path/</w:t>
      </w:r>
      <w:r>
        <w:t xml:space="preserve"> </w:t>
      </w:r>
      <w:r>
        <w:t xml:space="preserve">(v0.3 — name constraints, policy processing, anchor-driven</w:t>
      </w:r>
      <w:r>
        <w:t xml:space="preserve"> </w:t>
      </w:r>
      <w:r>
        <w:t xml:space="preserve">initialisation) and</w:t>
      </w:r>
      <w:r>
        <w:t xml:space="preserve"> </w:t>
      </w:r>
      <w:r>
        <w:rPr>
          <w:rStyle w:val="VerbatimChar"/>
        </w:rPr>
        <w:t xml:space="preserve">specs/008-v06-bridge-acceptance/</w:t>
      </w:r>
      <w:r>
        <w:t xml:space="preserve"> </w:t>
      </w:r>
      <w:r>
        <w:t xml:space="preserve">(v0.6 — DFS+backtrack chain</w:t>
      </w:r>
      <w:r>
        <w:t xml:space="preserve"> </w:t>
      </w:r>
      <w:r>
        <w:t xml:space="preserve">construction, multi-bridge traversal, cycle detection).</w:t>
      </w:r>
    </w:p>
    <w:bookmarkStart w:id="227" w:name="X2b1178ff4855c90c2644fa95e9811a16645ee48"/>
    <w:p>
      <w:pPr>
        <w:pStyle w:val="Heading3"/>
      </w:pPr>
      <w:r>
        <w:t xml:space="preserve">9.1.1 The Two Halves of RFC 5280 §6, and an Honest Scope Statement</w:t>
      </w:r>
    </w:p>
    <w:p>
      <w:pPr>
        <w:pStyle w:val="FirstParagraph"/>
      </w:pPr>
      <w:r>
        <w:t xml:space="preserve">RFC 5280 §6 path validation has two distinct halves:</w:t>
      </w:r>
    </w:p>
    <w:p>
      <w:pPr>
        <w:pStyle w:val="Compact"/>
        <w:numPr>
          <w:ilvl w:val="0"/>
          <w:numId w:val="1071"/>
        </w:numPr>
      </w:pPr>
      <w:r>
        <w:rPr>
          <w:b/>
          <w:bCs/>
        </w:rPr>
        <w:t xml:space="preserve">Structural validation</w:t>
      </w:r>
      <w:r>
        <w:t xml:space="preserve"> </w:t>
      </w:r>
      <w:r>
        <w:t xml:space="preserve">— name chaining (issuer↔subject), validity windows,</w:t>
      </w:r>
      <w:r>
        <w:t xml:space="preserve"> </w:t>
      </w:r>
      <w:r>
        <w:rPr>
          <w:rStyle w:val="VerbatimChar"/>
        </w:rPr>
        <w:t xml:space="preserve">basicConstraints</w:t>
      </w:r>
      <w:r>
        <w:t xml:space="preserve">,</w:t>
      </w:r>
      <w:r>
        <w:t xml:space="preserve"> </w:t>
      </w:r>
      <w:r>
        <w:rPr>
          <w:rStyle w:val="VerbatimChar"/>
        </w:rPr>
        <w:t xml:space="preserve">keyUsage</w:t>
      </w:r>
      <w:r>
        <w:t xml:space="preserve">, name constraints, certificate policies. This half is</w:t>
      </w:r>
      <w:r>
        <w:t xml:space="preserve"> </w:t>
      </w:r>
      <w:r>
        <w:t xml:space="preserve">implemented in</w:t>
      </w:r>
      <w:r>
        <w:t xml:space="preserve"> </w:t>
      </w:r>
      <w:r>
        <w:rPr>
          <w:rStyle w:val="VerbatimChar"/>
        </w:rPr>
        <w:t xml:space="preserve">path/mod.rs</w:t>
      </w:r>
      <w:r>
        <w:t xml:space="preserve"> </w:t>
      </w:r>
      <w:r>
        <w:t xml:space="preserve">and its sibling modules and is the primary subject of</w:t>
      </w:r>
      <w:r>
        <w:t xml:space="preserve"> </w:t>
      </w:r>
      <w:r>
        <w:t xml:space="preserve">this chapter.</w:t>
      </w:r>
    </w:p>
    <w:p>
      <w:pPr>
        <w:pStyle w:val="Compact"/>
        <w:numPr>
          <w:ilvl w:val="0"/>
          <w:numId w:val="1071"/>
        </w:numPr>
      </w:pPr>
      <w:r>
        <w:rPr>
          <w:b/>
          <w:bCs/>
        </w:rPr>
        <w:t xml:space="preserve">Cryptographic validation</w:t>
      </w:r>
      <w:r>
        <w:t xml:space="preserve"> </w:t>
      </w:r>
      <w:r>
        <w:t xml:space="preserve">— verifying that each certificate's</w:t>
      </w:r>
      <w:r>
        <w:t xml:space="preserve"> </w:t>
      </w:r>
      <w:r>
        <w:rPr>
          <w:rStyle w:val="VerbatimChar"/>
        </w:rPr>
        <w:t xml:space="preserve">signatureValue</w:t>
      </w:r>
      <w:r>
        <w:t xml:space="preserve"> </w:t>
      </w:r>
      <w:r>
        <w:t xml:space="preserve">was produced by the private key matching the issuer's</w:t>
      </w:r>
      <w:r>
        <w:t xml:space="preserve"> </w:t>
      </w:r>
      <w:r>
        <w:rPr>
          <w:rStyle w:val="VerbatimChar"/>
        </w:rPr>
        <w:t xml:space="preserve">subjectPublicKeyInfo</w:t>
      </w:r>
      <w:r>
        <w:t xml:space="preserve">. This</w:t>
      </w:r>
      <w:r>
        <w:t xml:space="preserve"> </w:t>
      </w:r>
      <w:r>
        <w:t xml:space="preserve">half is implemented in</w:t>
      </w:r>
      <w:r>
        <w:t xml:space="preserve"> </w:t>
      </w:r>
      <w:r>
        <w:rPr>
          <w:rStyle w:val="VerbatimChar"/>
        </w:rPr>
        <w:t xml:space="preserve">verify.rs::wire_chain_step_signatures</w:t>
      </w:r>
      <w:r>
        <w:t xml:space="preserve"> </w:t>
      </w:r>
      <w:r>
        <w:t xml:space="preserve">(§9.8).</w:t>
      </w:r>
    </w:p>
    <w:p>
      <w:pPr>
        <w:pStyle w:val="FirstParagraph"/>
      </w:pPr>
      <w:r>
        <w:t xml:space="preserve">The engine is honest about what it does and does not enforce. In particular, the</w:t>
      </w:r>
      <w:r>
        <w:t xml:space="preserve"> </w:t>
      </w:r>
      <w:r>
        <w:rPr>
          <w:rStyle w:val="VerbatimChar"/>
        </w:rPr>
        <w:t xml:space="preserve">extendedKeyUsage</w:t>
      </w:r>
      <w:r>
        <w:t xml:space="preserve"> </w:t>
      </w:r>
      <w:r>
        <w:t xml:space="preserve">extension is</w:t>
      </w:r>
      <w:r>
        <w:t xml:space="preserve"> </w:t>
      </w:r>
      <w:r>
        <w:rPr>
          <w:b/>
          <w:bCs/>
        </w:rPr>
        <w:t xml:space="preserve">parsed and surfaced</w:t>
      </w:r>
      <w:r>
        <w:t xml:space="preserve"> </w:t>
      </w:r>
      <w:r>
        <w:t xml:space="preserve">into every</w:t>
      </w:r>
      <w:r>
        <w:t xml:space="preserve"> </w:t>
      </w:r>
      <w:r>
        <w:rPr>
          <w:rStyle w:val="VerbatimChar"/>
        </w:rPr>
        <w:t xml:space="preserve">ChainStep</w:t>
      </w:r>
      <w:r>
        <w:t xml:space="preserve"> </w:t>
      </w:r>
      <w:r>
        <w:t xml:space="preserve">(</w:t>
      </w:r>
      <w:r>
        <w:rPr>
          <w:rStyle w:val="VerbatimChar"/>
        </w:rPr>
        <w:t xml:space="preserve">ChainStep.extended_key_usages</w:t>
      </w:r>
      <w:r>
        <w:t xml:space="preserve">,</w:t>
      </w:r>
      <w:r>
        <w:t xml:space="preserve"> </w:t>
      </w:r>
      <w:r>
        <w:rPr>
          <w:rStyle w:val="VerbatimChar"/>
        </w:rPr>
        <w:t xml:space="preserve">path/mod.rs:334</w:t>
      </w:r>
      <w:r>
        <w:t xml:space="preserve">) but is</w:t>
      </w:r>
      <w:r>
        <w:t xml:space="preserve"> </w:t>
      </w:r>
      <w:r>
        <w:rPr>
          <w:b/>
          <w:bCs/>
        </w:rPr>
        <w:t xml:space="preserve">not enforced</w:t>
      </w:r>
      <w:r>
        <w:t xml:space="preserve"> </w:t>
      </w:r>
      <w:r>
        <w:t xml:space="preserve">by the path</w:t>
      </w:r>
      <w:r>
        <w:t xml:space="preserve"> </w:t>
      </w:r>
      <w:r>
        <w:t xml:space="preserve">engine: there is no rejection of an end-entity certificate lacking a required EKU, and —</w:t>
      </w:r>
      <w:r>
        <w:t xml:space="preserve"> </w:t>
      </w:r>
      <w:r>
        <w:t xml:space="preserve">notably for auditors — no</w:t>
      </w:r>
      <w:r>
        <w:t xml:space="preserve"> </w:t>
      </w:r>
      <w:r>
        <w:rPr>
          <w:rStyle w:val="VerbatimChar"/>
        </w:rPr>
        <w:t xml:space="preserve">id-kp-timeStamping</w:t>
      </w:r>
      <w:r>
        <w:t xml:space="preserve"> </w:t>
      </w:r>
      <w:r>
        <w:t xml:space="preserve">(OID</w:t>
      </w:r>
      <w:r>
        <w:t xml:space="preserve"> </w:t>
      </w:r>
      <w:r>
        <w:rPr>
          <w:rStyle w:val="VerbatimChar"/>
        </w:rPr>
        <w:t xml:space="preserve">1.3.6.1.5.5.7.3.8</w:t>
      </w:r>
      <w:r>
        <w:t xml:space="preserve">) requirement is</w:t>
      </w:r>
      <w:r>
        <w:t xml:space="preserve"> </w:t>
      </w:r>
      <w:r>
        <w:t xml:space="preserve">imposed on TSA certificates within the path engine (</w:t>
      </w:r>
      <w:r>
        <w:rPr>
          <w:rStyle w:val="VerbatimChar"/>
        </w:rPr>
        <w:t xml:space="preserve">grep</w:t>
      </w:r>
      <w:r>
        <w:t xml:space="preserve"> </w:t>
      </w:r>
      <w:r>
        <w:t xml:space="preserve">of</w:t>
      </w:r>
      <w:r>
        <w:t xml:space="preserve"> </w:t>
      </w:r>
      <w:r>
        <w:rPr>
          <w:rStyle w:val="VerbatimChar"/>
        </w:rPr>
        <w:t xml:space="preserve">path/</w:t>
      </w:r>
      <w:r>
        <w:t xml:space="preserve"> </w:t>
      </w:r>
      <w:r>
        <w:t xml:space="preserve">and</w:t>
      </w:r>
      <w:r>
        <w:t xml:space="preserve"> </w:t>
      </w:r>
      <w:r>
        <w:rPr>
          <w:rStyle w:val="VerbatimChar"/>
        </w:rPr>
        <w:t xml:space="preserve">timestamp.rs</w:t>
      </w:r>
      <w:r>
        <w:t xml:space="preserve"> </w:t>
      </w:r>
      <w:r>
        <w:t xml:space="preserve">finds no EKU comparison). EKU is reported as observed fact, consistent with the</w:t>
      </w:r>
      <w:r>
        <w:t xml:space="preserve"> </w:t>
      </w:r>
      <w:r>
        <w:t xml:space="preserve">Constitution §I fact-reporting discipline; relying parties who require EKU enforcement</w:t>
      </w:r>
      <w:r>
        <w:t xml:space="preserve"> </w:t>
      </w:r>
      <w:r>
        <w:t xml:space="preserve">read the surfaced</w:t>
      </w:r>
      <w:r>
        <w:t xml:space="preserve"> </w:t>
      </w:r>
      <w:r>
        <w:rPr>
          <w:rStyle w:val="VerbatimChar"/>
        </w:rPr>
        <w:t xml:space="preserve">extended_key_usages</w:t>
      </w:r>
      <w:r>
        <w:t xml:space="preserve"> </w:t>
      </w:r>
      <w:r>
        <w:t xml:space="preserve">field. This scope statement is repeated where</w:t>
      </w:r>
      <w:r>
        <w:t xml:space="preserve"> </w:t>
      </w:r>
      <w:r>
        <w:t xml:space="preserve">relevant below rather than buried.</w:t>
      </w:r>
    </w:p>
    <w:bookmarkEnd w:id="227"/>
    <w:bookmarkEnd w:id="228"/>
    <w:bookmarkStart w:id="229" w:name="Xac56620826b6349865ea19c66a2d82e981cb2b8"/>
    <w:p>
      <w:pPr>
        <w:pStyle w:val="Heading2"/>
      </w:pPr>
      <w:r>
        <w:t xml:space="preserve">9.2 Entry Point and Outcome Shape</w:t>
      </w:r>
    </w:p>
    <w:p>
      <w:pPr>
        <w:pStyle w:val="FirstParagraph"/>
      </w:pPr>
      <w:r>
        <w:t xml:space="preserve">The single entry point is:</w:t>
      </w:r>
    </w:p>
    <w:p>
      <w:pPr>
        <w:pStyle w:val="SourceCode"/>
      </w:pPr>
      <w:r>
        <w:rPr>
          <w:rStyle w:val="KeywordTok"/>
        </w:rPr>
        <w:t xml:space="preserve">pub</w:t>
      </w:r>
      <w:r>
        <w:rPr>
          <w:rStyle w:val="NormalTok"/>
        </w:rPr>
        <w:t xml:space="preserve"> </w:t>
      </w:r>
      <w:r>
        <w:rPr>
          <w:rStyle w:val="KeywordTok"/>
        </w:rPr>
        <w:t xml:space="preserve">fn</w:t>
      </w:r>
      <w:r>
        <w:rPr>
          <w:rStyle w:val="NormalTok"/>
        </w:rPr>
        <w:t xml:space="preserve"> validate_path(</w:t>
      </w:r>
      <w:r>
        <w:br/>
      </w:r>
      <w:r>
        <w:rPr>
          <w:rStyle w:val="NormalTok"/>
        </w:rPr>
        <w:t xml:space="preserve">    leaf</w:t>
      </w:r>
      <w:r>
        <w:rPr>
          <w:rStyle w:val="OperatorTok"/>
        </w:rPr>
        <w:t xml:space="preserve">:</w:t>
      </w:r>
      <w:r>
        <w:rPr>
          <w:rStyle w:val="NormalTok"/>
        </w:rPr>
        <w:t xml:space="preserve"> </w:t>
      </w:r>
      <w:r>
        <w:rPr>
          <w:rStyle w:val="OperatorTok"/>
        </w:rPr>
        <w:t xml:space="preserve">&amp;</w:t>
      </w:r>
      <w:r>
        <w:rPr>
          <w:rStyle w:val="NormalTok"/>
        </w:rPr>
        <w:t xml:space="preserve">Certificate</w:t>
      </w:r>
      <w:r>
        <w:rPr>
          <w:rStyle w:val="OperatorTok"/>
        </w:rPr>
        <w:t xml:space="preserve">,</w:t>
      </w:r>
      <w:r>
        <w:br/>
      </w:r>
      <w:r>
        <w:rPr>
          <w:rStyle w:val="NormalTok"/>
        </w:rPr>
        <w:t xml:space="preserve">    intermediates</w:t>
      </w:r>
      <w:r>
        <w:rPr>
          <w:rStyle w:val="OperatorTok"/>
        </w:rPr>
        <w:t xml:space="preserve">:</w:t>
      </w:r>
      <w:r>
        <w:rPr>
          <w:rStyle w:val="NormalTok"/>
        </w:rPr>
        <w:t xml:space="preserve"> </w:t>
      </w:r>
      <w:r>
        <w:rPr>
          <w:rStyle w:val="OperatorTok"/>
        </w:rPr>
        <w:t xml:space="preserve">&amp;</w:t>
      </w:r>
      <w:r>
        <w:rPr>
          <w:rStyle w:val="NormalTok"/>
        </w:rPr>
        <w:t xml:space="preserve">[Certificate]</w:t>
      </w:r>
      <w:r>
        <w:rPr>
          <w:rStyle w:val="OperatorTok"/>
        </w:rPr>
        <w:t xml:space="preserve">,</w:t>
      </w:r>
      <w:r>
        <w:br/>
      </w:r>
      <w:r>
        <w:rPr>
          <w:rStyle w:val="NormalTok"/>
        </w:rPr>
        <w:t xml:space="preserve">    anchors</w:t>
      </w:r>
      <w:r>
        <w:rPr>
          <w:rStyle w:val="OperatorTok"/>
        </w:rPr>
        <w:t xml:space="preserve">:</w:t>
      </w:r>
      <w:r>
        <w:rPr>
          <w:rStyle w:val="NormalTok"/>
        </w:rPr>
        <w:t xml:space="preserve"> </w:t>
      </w:r>
      <w:r>
        <w:rPr>
          <w:rStyle w:val="OperatorTok"/>
        </w:rPr>
        <w:t xml:space="preserve">&amp;</w:t>
      </w:r>
      <w:r>
        <w:rPr>
          <w:rStyle w:val="NormalTok"/>
        </w:rPr>
        <w:t xml:space="preserve">[TrustAnchor]</w:t>
      </w:r>
      <w:r>
        <w:rPr>
          <w:rStyle w:val="OperatorTok"/>
        </w:rPr>
        <w:t xml:space="preserve">,</w:t>
      </w:r>
      <w:r>
        <w:br/>
      </w:r>
      <w:r>
        <w:rPr>
          <w:rStyle w:val="NormalTok"/>
        </w:rPr>
        <w:t xml:space="preserve">    verification_time</w:t>
      </w:r>
      <w:r>
        <w:rPr>
          <w:rStyle w:val="OperatorTok"/>
        </w:rPr>
        <w:t xml:space="preserve">:</w:t>
      </w:r>
      <w:r>
        <w:rPr>
          <w:rStyle w:val="NormalTok"/>
        </w:rPr>
        <w:t xml:space="preserve"> OffsetDateTime</w:t>
      </w:r>
      <w:r>
        <w:rPr>
          <w:rStyle w:val="OperatorTok"/>
        </w:rPr>
        <w:t xml:space="preserve">,</w:t>
      </w:r>
      <w:r>
        <w:br/>
      </w:r>
      <w:r>
        <w:rPr>
          <w:rStyle w:val="NormalTok"/>
        </w:rPr>
        <w:t xml:space="preserve">    required_policies</w:t>
      </w:r>
      <w:r>
        <w:rPr>
          <w:rStyle w:val="OperatorTok"/>
        </w:rPr>
        <w:t xml:space="preserve">:</w:t>
      </w:r>
      <w:r>
        <w:rPr>
          <w:rStyle w:val="NormalTok"/>
        </w:rPr>
        <w:t xml:space="preserve"> </w:t>
      </w:r>
      <w:r>
        <w:rPr>
          <w:rStyle w:val="OperatorTok"/>
        </w:rPr>
        <w:t xml:space="preserve">&amp;</w:t>
      </w:r>
      <w:r>
        <w:rPr>
          <w:rStyle w:val="NormalTok"/>
        </w:rPr>
        <w:t xml:space="preserve">[</w:t>
      </w:r>
      <w:r>
        <w:rPr>
          <w:rStyle w:val="DataTypeTok"/>
        </w:rPr>
        <w:t xml:space="preserve">String</w:t>
      </w:r>
      <w:r>
        <w:rPr>
          <w:rStyle w:val="NormalTok"/>
        </w:rPr>
        <w:t xml:space="preserve">]</w:t>
      </w:r>
      <w:r>
        <w:rPr>
          <w:rStyle w:val="OperatorTok"/>
        </w:rPr>
        <w:t xml:space="preserve">,</w:t>
      </w:r>
      <w:r>
        <w:br/>
      </w:r>
      <w:r>
        <w:rPr>
          <w:rStyle w:val="NormalTok"/>
        </w:rPr>
        <w:t xml:space="preserve">) </w:t>
      </w:r>
      <w:r>
        <w:rPr>
          <w:rStyle w:val="OperatorTok"/>
        </w:rPr>
        <w:t xml:space="preserve">-&gt;</w:t>
      </w:r>
      <w:r>
        <w:rPr>
          <w:rStyle w:val="NormalTok"/>
        </w:rPr>
        <w:t xml:space="preserve"> ChainOutcome</w:t>
      </w:r>
    </w:p>
    <w:p>
      <w:pPr>
        <w:pStyle w:val="FirstParagraph"/>
      </w:pPr>
      <w:r>
        <w:t xml:space="preserve">(</w:t>
      </w:r>
      <w:r>
        <w:rPr>
          <w:rStyle w:val="VerbatimChar"/>
        </w:rPr>
        <w:t xml:space="preserve">path/mod.rs:103</w:t>
      </w:r>
      <w:r>
        <w:t xml:space="preserve">). Its inputs and the contract on each:</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Parameter</w:t>
            </w:r>
          </w:p>
        </w:tc>
        <w:tc>
          <w:tcPr/>
          <w:p>
            <w:pPr>
              <w:pStyle w:val="Compact"/>
            </w:pPr>
            <w:r>
              <w:t xml:space="preserve">Meaning</w:t>
            </w:r>
          </w:p>
        </w:tc>
      </w:tr>
      <w:tr>
        <w:tc>
          <w:tcPr/>
          <w:p>
            <w:pPr>
              <w:pStyle w:val="Compact"/>
            </w:pPr>
            <w:r>
              <w:rPr>
                <w:rStyle w:val="VerbatimChar"/>
              </w:rPr>
              <w:t xml:space="preserve">leaf</w:t>
            </w:r>
          </w:p>
        </w:tc>
        <w:tc>
          <w:tcPr/>
          <w:p>
            <w:pPr>
              <w:pStyle w:val="Compact"/>
            </w:pPr>
            <w:r>
              <w:t xml:space="preserve">The certificate at chain depth N (the signer cert, or a TSA cert when validating a timestamp's signer chain)</w:t>
            </w:r>
          </w:p>
        </w:tc>
      </w:tr>
      <w:tr>
        <w:tc>
          <w:tcPr/>
          <w:p>
            <w:pPr>
              <w:pStyle w:val="Compact"/>
            </w:pPr>
            <w:r>
              <w:rPr>
                <w:rStyle w:val="VerbatimChar"/>
              </w:rPr>
              <w:t xml:space="preserve">intermediates</w:t>
            </w:r>
          </w:p>
        </w:tc>
        <w:tc>
          <w:tcPr/>
          <w:p>
            <w:pPr>
              <w:pStyle w:val="Compact"/>
            </w:pPr>
            <w:r>
              <w:t xml:space="preserve">A flat, unordered pool of candidate CA certificates (from the CMS</w:t>
            </w:r>
            <w:r>
              <w:t xml:space="preserve"> </w:t>
            </w:r>
            <w:r>
              <w:rPr>
                <w:rStyle w:val="VerbatimChar"/>
              </w:rPr>
              <w:t xml:space="preserve">certificates</w:t>
            </w:r>
            <w:r>
              <w:t xml:space="preserve"> </w:t>
            </w:r>
            <w:r>
              <w:t xml:space="preserve">set,</w:t>
            </w:r>
            <w:r>
              <w:t xml:space="preserve"> </w:t>
            </w:r>
            <w:r>
              <w:rPr>
                <w:rStyle w:val="VerbatimChar"/>
              </w:rPr>
              <w:t xml:space="preserve">/DSS /Certs</w:t>
            </w:r>
            <w:r>
              <w:t xml:space="preserve">, embedded</w:t>
            </w:r>
            <w:r>
              <w:t xml:space="preserve"> </w:t>
            </w:r>
            <w:r>
              <w:rPr>
                <w:rStyle w:val="VerbatimChar"/>
              </w:rPr>
              <w:t xml:space="preserve">certificate-values</w:t>
            </w:r>
            <w:r>
              <w:t xml:space="preserve">, etc.)</w:t>
            </w:r>
          </w:p>
        </w:tc>
      </w:tr>
      <w:tr>
        <w:tc>
          <w:tcPr/>
          <w:p>
            <w:pPr>
              <w:pStyle w:val="Compact"/>
            </w:pPr>
            <w:r>
              <w:rPr>
                <w:rStyle w:val="VerbatimChar"/>
              </w:rPr>
              <w:t xml:space="preserve">anchors</w:t>
            </w:r>
          </w:p>
        </w:tc>
        <w:tc>
          <w:tcPr/>
          <w:p>
            <w:pPr>
              <w:pStyle w:val="Compact"/>
            </w:pPr>
            <w:r>
              <w:t xml:space="preserve">The trust-anchor set; each carries DER bytes, SHA-256 fingerprint, raw subject DN and a host-computed</w:t>
            </w:r>
            <w:r>
              <w:t xml:space="preserve"> </w:t>
            </w:r>
            <w:r>
              <w:rPr>
                <w:rStyle w:val="VerbatimChar"/>
              </w:rPr>
              <w:t xml:space="preserve">validity_window_covers_request_time</w:t>
            </w:r>
            <w:r>
              <w:t xml:space="preserve"> </w:t>
            </w:r>
            <w:r>
              <w:t xml:space="preserve">flag (</w:t>
            </w:r>
            <w:r>
              <w:rPr>
                <w:rStyle w:val="VerbatimChar"/>
              </w:rPr>
              <w:t xml:space="preserve">crate::traits::TrustAnchor</w:t>
            </w:r>
            <w:r>
              <w:t xml:space="preserve">)</w:t>
            </w:r>
          </w:p>
        </w:tc>
      </w:tr>
      <w:tr>
        <w:tc>
          <w:tcPr/>
          <w:p>
            <w:pPr>
              <w:pStyle w:val="Compact"/>
            </w:pPr>
            <w:r>
              <w:rPr>
                <w:rStyle w:val="VerbatimChar"/>
              </w:rPr>
              <w:t xml:space="preserve">verification_time</w:t>
            </w:r>
          </w:p>
        </w:tc>
        <w:tc>
          <w:tcPr/>
          <w:p>
            <w:pPr>
              <w:pStyle w:val="Compact"/>
            </w:pPr>
            <w:r>
              <w:t xml:space="preserve">The</w:t>
            </w:r>
            <w:r>
              <w:t xml:space="preserve"> </w:t>
            </w:r>
            <w:r>
              <w:rPr>
                <w:b/>
                <w:bCs/>
              </w:rPr>
              <w:t xml:space="preserve">per-object VRT</w:t>
            </w:r>
            <w:r>
              <w:t xml:space="preserve"> </w:t>
            </w:r>
            <w:r>
              <w:t xml:space="preserve">(031-vrt-per-object, FR-002a). The signer chain is validated at</w:t>
            </w:r>
            <w:r>
              <w:t xml:space="preserve"> </w:t>
            </w:r>
            <w:r>
              <w:rPr>
                <w:rStyle w:val="VerbatimChar"/>
              </w:rPr>
              <w:t xml:space="preserve">vrt.signer_chain.value</w:t>
            </w:r>
            <w:r>
              <w:t xml:space="preserve">; each TSA chain at the next-outer covering timestamp's GenTime. The function itself simply judges validity/freshness at whatever time it is given.</w:t>
            </w:r>
          </w:p>
        </w:tc>
      </w:tr>
      <w:tr>
        <w:tc>
          <w:tcPr/>
          <w:p>
            <w:pPr>
              <w:pStyle w:val="Compact"/>
            </w:pPr>
            <w:r>
              <w:rPr>
                <w:rStyle w:val="VerbatimChar"/>
              </w:rPr>
              <w:t xml:space="preserve">required_policies</w:t>
            </w:r>
          </w:p>
        </w:tc>
        <w:tc>
          <w:tcPr/>
          <w:p>
            <w:pPr>
              <w:pStyle w:val="Compact"/>
            </w:pPr>
            <w:r>
              <w:t xml:space="preserve">The</w:t>
            </w:r>
            <w:r>
              <w:t xml:space="preserve"> </w:t>
            </w:r>
            <w:r>
              <w:rPr>
                <w:rStyle w:val="VerbatimChar"/>
              </w:rPr>
              <w:t xml:space="preserve">user-initial-policy-set</w:t>
            </w:r>
            <w:r>
              <w:t xml:space="preserve"> </w:t>
            </w:r>
            <w:r>
              <w:t xml:space="preserve">per RFC 5280 §6.1.1(c). An empty slice means</w:t>
            </w:r>
            <w:r>
              <w:t xml:space="preserve"> </w:t>
            </w:r>
            <w:r>
              <w:rPr>
                <w:rStyle w:val="VerbatimChar"/>
              </w:rPr>
              <w:t xml:space="preserve">{anyPolicy}</w:t>
            </w:r>
            <w:r>
              <w:t xml:space="preserve"> </w:t>
            </w:r>
            <w:r>
              <w:t xml:space="preserve">(v0.1/v0.2 behavioural compatibility); populated by the CLI</w:t>
            </w:r>
            <w:r>
              <w:t xml:space="preserve"> </w:t>
            </w:r>
            <w:r>
              <w:rPr>
                <w:rStyle w:val="VerbatimChar"/>
              </w:rPr>
              <w:t xml:space="preserve">--required-policy &lt;OID&gt;</w:t>
            </w:r>
            <w:r>
              <w:t xml:space="preserve"> </w:t>
            </w:r>
            <w:r>
              <w:t xml:space="preserve">flag (FR-053)</w:t>
            </w:r>
          </w:p>
        </w:tc>
      </w:tr>
    </w:tbl>
    <w:p>
      <w:pPr>
        <w:pStyle w:val="BodyText"/>
      </w:pPr>
      <w:r>
        <w:t xml:space="preserve">The return value:</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ChainOutcome </w:t>
      </w:r>
      <w:r>
        <w:rPr>
          <w:rStyle w:val="OperatorTok"/>
        </w:rPr>
        <w:t xml:space="preserve">{</w:t>
      </w:r>
      <w:r>
        <w:br/>
      </w:r>
      <w:r>
        <w:rPr>
          <w:rStyle w:val="NormalTok"/>
        </w:rPr>
        <w:t xml:space="preserve">    </w:t>
      </w:r>
      <w:r>
        <w:rPr>
          <w:rStyle w:val="KeywordTok"/>
        </w:rPr>
        <w:t xml:space="preserve">pub</w:t>
      </w:r>
      <w:r>
        <w:rPr>
          <w:rStyle w:val="NormalTok"/>
        </w:rPr>
        <w:t xml:space="preserve"> chain_result</w:t>
      </w:r>
      <w:r>
        <w:rPr>
          <w:rStyle w:val="OperatorTok"/>
        </w:rPr>
        <w:t xml:space="preserve">:</w:t>
      </w:r>
      <w:r>
        <w:rPr>
          <w:rStyle w:val="NormalTok"/>
        </w:rPr>
        <w:t xml:space="preserve"> ChainResult</w:t>
      </w:r>
      <w:r>
        <w:rPr>
          <w:rStyle w:val="OperatorTok"/>
        </w:rPr>
        <w:t xml:space="preserve">,</w:t>
      </w:r>
      <w:r>
        <w:rPr>
          <w:rStyle w:val="NormalTok"/>
        </w:rPr>
        <w:t xml:space="preserve">                       </w:t>
      </w:r>
      <w:r>
        <w:rPr>
          <w:rStyle w:val="CommentTok"/>
        </w:rPr>
        <w:t xml:space="preserve">// the per-step report tree</w:t>
      </w:r>
      <w:r>
        <w:br/>
      </w:r>
      <w:r>
        <w:rPr>
          <w:rStyle w:val="NormalTok"/>
        </w:rPr>
        <w:t xml:space="preserve">    </w:t>
      </w:r>
      <w:r>
        <w:rPr>
          <w:rStyle w:val="KeywordTok"/>
        </w:rPr>
        <w:t xml:space="preserve">pub</w:t>
      </w:r>
      <w:r>
        <w:rPr>
          <w:rStyle w:val="NormalTok"/>
        </w:rPr>
        <w:t xml:space="preserve"> structural_indication</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StructuralFinding</w:t>
      </w:r>
      <w:r>
        <w:rPr>
          <w:rStyle w:val="OperatorTok"/>
        </w:rPr>
        <w:t xml:space="preserve">&gt;,</w:t>
      </w:r>
      <w:r>
        <w:rPr>
          <w:rStyle w:val="NormalTok"/>
        </w:rPr>
        <w:t xml:space="preserve"> </w:t>
      </w:r>
      <w:r>
        <w:rPr>
          <w:rStyle w:val="CommentTok"/>
        </w:rPr>
        <w:t xml:space="preserve">// the dominant path-level finding</w:t>
      </w:r>
      <w:r>
        <w:br/>
      </w:r>
      <w:r>
        <w:rPr>
          <w:rStyle w:val="OperatorTok"/>
        </w:rPr>
        <w:t xml:space="preserve">}</w:t>
      </w:r>
    </w:p>
    <w:p>
      <w:pPr>
        <w:pStyle w:val="FirstParagraph"/>
      </w:pPr>
      <w:r>
        <w:rPr>
          <w:rStyle w:val="VerbatimChar"/>
        </w:rPr>
        <w:t xml:space="preserve">chain_result</w:t>
      </w:r>
      <w:r>
        <w:t xml:space="preserve"> </w:t>
      </w:r>
      <w:r>
        <w:t xml:space="preserve">is the</w:t>
      </w:r>
      <w:r>
        <w:t xml:space="preserve"> </w:t>
      </w:r>
      <w:r>
        <w:rPr>
          <w:rStyle w:val="VerbatimChar"/>
        </w:rPr>
        <w:t xml:space="preserve">ChainResult</w:t>
      </w:r>
      <w:r>
        <w:t xml:space="preserve"> </w:t>
      </w:r>
      <w:r>
        <w:t xml:space="preserve">consumed by the report serialiser — one</w:t>
      </w:r>
      <w:r>
        <w:t xml:space="preserve"> </w:t>
      </w:r>
      <w:r>
        <w:rPr>
          <w:rStyle w:val="VerbatimChar"/>
        </w:rPr>
        <w:t xml:space="preserve">ChainStep</w:t>
      </w:r>
      <w:r>
        <w:t xml:space="preserve"> </w:t>
      </w:r>
      <w:r>
        <w:t xml:space="preserve">per certificate including the terminating anchor, plus the</w:t>
      </w:r>
      <w:r>
        <w:t xml:space="preserve"> </w:t>
      </w:r>
      <w:r>
        <w:rPr>
          <w:rStyle w:val="VerbatimChar"/>
        </w:rPr>
        <w:t xml:space="preserve">terminating_anchor_fingerprint</w:t>
      </w:r>
      <w:r>
        <w:t xml:space="preserve"> </w:t>
      </w:r>
      <w:r>
        <w:t xml:space="preserve">and the</w:t>
      </w:r>
      <w:r>
        <w:t xml:space="preserve"> </w:t>
      </w:r>
      <w:r>
        <w:rPr>
          <w:rStyle w:val="VerbatimChar"/>
        </w:rPr>
        <w:t xml:space="preserve">bridge_attempts</w:t>
      </w:r>
      <w:r>
        <w:t xml:space="preserve"> </w:t>
      </w:r>
      <w:r>
        <w:t xml:space="preserve">vector.</w:t>
      </w:r>
      <w:r>
        <w:t xml:space="preserve"> </w:t>
      </w:r>
      <w:r>
        <w:rPr>
          <w:rStyle w:val="VerbatimChar"/>
        </w:rPr>
        <w:t xml:space="preserve">structural_indication</w:t>
      </w:r>
      <w:r>
        <w:t xml:space="preserve"> </w:t>
      </w:r>
      <w:r>
        <w:t xml:space="preserve">is</w:t>
      </w:r>
      <w:r>
        <w:t xml:space="preserve"> </w:t>
      </w:r>
      <w:r>
        <w:rPr>
          <w:rStyle w:val="VerbatimChar"/>
        </w:rPr>
        <w:t xml:space="preserve">None</w:t>
      </w:r>
      <w:r>
        <w:t xml:space="preserve"> </w:t>
      </w:r>
      <w:r>
        <w:t xml:space="preserve">when path validation raised no structural objection</w:t>
      </w:r>
      <w:r>
        <w:t xml:space="preserve"> </w:t>
      </w:r>
      <w:r>
        <w:t xml:space="preserve">(the CMS / revocation / digest layers downstream still have to run before</w:t>
      </w:r>
      <w:r>
        <w:t xml:space="preserve"> </w:t>
      </w:r>
      <w:r>
        <w:rPr>
          <w:rStyle w:val="VerbatimChar"/>
        </w:rPr>
        <w:t xml:space="preserve">TOTAL_PASSED</w:t>
      </w:r>
      <w:r>
        <w:t xml:space="preserve">), or</w:t>
      </w:r>
      <w:r>
        <w:t xml:space="preserve"> </w:t>
      </w:r>
      <w:r>
        <w:rPr>
          <w:rStyle w:val="VerbatimChar"/>
        </w:rPr>
        <w:t xml:space="preserve">Some(StructuralFinding)</w:t>
      </w:r>
      <w:r>
        <w:t xml:space="preserve"> </w:t>
      </w:r>
      <w:r>
        <w:t xml:space="preserve">carrying an</w:t>
      </w:r>
      <w:r>
        <w:t xml:space="preserve"> </w:t>
      </w:r>
      <w:r>
        <w:rPr>
          <w:rStyle w:val="VerbatimChar"/>
        </w:rPr>
        <w:t xml:space="preserve">Indication</w:t>
      </w:r>
      <w:r>
        <w:t xml:space="preserve"> </w:t>
      </w:r>
      <w:r>
        <w:t xml:space="preserve">+</w:t>
      </w:r>
      <w:r>
        <w:t xml:space="preserve"> </w:t>
      </w:r>
      <w:r>
        <w:rPr>
          <w:rStyle w:val="VerbatimChar"/>
        </w:rPr>
        <w:t xml:space="preserve">SubIndication</w:t>
      </w:r>
      <w:r>
        <w:t xml:space="preserve"> </w:t>
      </w:r>
      <w:r>
        <w:t xml:space="preserve">+</w:t>
      </w:r>
      <w:r>
        <w:t xml:space="preserve"> </w:t>
      </w:r>
      <w:r>
        <w:rPr>
          <w:rStyle w:val="VerbatimChar"/>
        </w:rPr>
        <w:t xml:space="preserve">locus</w:t>
      </w:r>
      <w:r>
        <w:t xml:space="preserve"> </w:t>
      </w:r>
      <w:r>
        <w:t xml:space="preserve">(</w:t>
      </w:r>
      <w:r>
        <w:rPr>
          <w:rStyle w:val="VerbatimChar"/>
        </w:rPr>
        <w:t xml:space="preserve">step[N]</w:t>
      </w:r>
      <w:r>
        <w:t xml:space="preserve"> </w:t>
      </w:r>
      <w:r>
        <w:t xml:space="preserve">or</w:t>
      </w:r>
      <w:r>
        <w:t xml:space="preserve"> </w:t>
      </w:r>
      <w:r>
        <w:rPr>
          <w:rStyle w:val="VerbatimChar"/>
        </w:rPr>
        <w:t xml:space="preserve">anchor</w:t>
      </w:r>
      <w:r>
        <w:t xml:space="preserve">/</w:t>
      </w:r>
      <w:r>
        <w:rPr>
          <w:rStyle w:val="VerbatimChar"/>
        </w:rPr>
        <w:t xml:space="preserve">chain</w:t>
      </w:r>
      <w:r>
        <w:t xml:space="preserve">) that</w:t>
      </w:r>
      <w:r>
        <w:t xml:space="preserve"> </w:t>
      </w:r>
      <w:r>
        <w:rPr>
          <w:rStyle w:val="VerbatimChar"/>
        </w:rPr>
        <w:t xml:space="preserve">aggregate_etsi</w:t>
      </w:r>
      <w:r>
        <w:t xml:space="preserve"> </w:t>
      </w:r>
      <w:r>
        <w:t xml:space="preserve">(§9.9) folds into the per-signature ETSI verdict.</w:t>
      </w:r>
    </w:p>
    <w:p>
      <w:pPr>
        <w:pStyle w:val="BodyText"/>
      </w:pPr>
      <w:r>
        <w:t xml:space="preserve">The</w:t>
      </w:r>
      <w:r>
        <w:t xml:space="preserve"> </w:t>
      </w:r>
      <w:r>
        <w:rPr>
          <w:rStyle w:val="VerbatimChar"/>
        </w:rPr>
        <w:t xml:space="preserve">StructuralFinding</w:t>
      </w:r>
      <w:r>
        <w:t xml:space="preserve"> </w:t>
      </w:r>
      <w:r>
        <w:t xml:space="preserve">always carries a</w:t>
      </w:r>
      <w:r>
        <w:t xml:space="preserve"> </w:t>
      </w:r>
      <w:r>
        <w:rPr>
          <w:rStyle w:val="VerbatimChar"/>
        </w:rPr>
        <w:t xml:space="preserve">locus</w:t>
      </w:r>
      <w:r>
        <w:t xml:space="preserve"> </w:t>
      </w:r>
      <w:r>
        <w:t xml:space="preserve">(</w:t>
      </w:r>
      <w:r>
        <w:rPr>
          <w:rStyle w:val="VerbatimChar"/>
        </w:rPr>
        <w:t xml:space="preserve">path/mod.rs:81</w:t>
      </w:r>
      <w:r>
        <w:t xml:space="preserve">) so that every</w:t>
      </w:r>
      <w:r>
        <w:t xml:space="preserve"> </w:t>
      </w:r>
      <w:r>
        <w:t xml:space="preserve">verdict points at the specific offending certificate, in keeping with the</w:t>
      </w:r>
      <w:r>
        <w:t xml:space="preserve"> </w:t>
      </w:r>
      <w:r>
        <w:t xml:space="preserve">Constitution §I requirement that the report is a fact inventory with a</w:t>
      </w:r>
      <w:r>
        <w:t xml:space="preserve"> </w:t>
      </w:r>
      <w:r>
        <w:rPr>
          <w:rStyle w:val="VerbatimChar"/>
        </w:rPr>
        <w:t xml:space="preserve">failing_locus</w:t>
      </w:r>
      <w:r>
        <w:t xml:space="preserve">, not a bare boolean.</w:t>
      </w:r>
    </w:p>
    <w:bookmarkEnd w:id="229"/>
    <w:bookmarkStart w:id="236" w:name="X170b5257f9553dd0af89870a23b86454ee63c1e"/>
    <w:p>
      <w:pPr>
        <w:pStyle w:val="Heading2"/>
      </w:pPr>
      <w:r>
        <w:t xml:space="preserve">9.3 Chain Construction (DFS + Backtrack)</w:t>
      </w:r>
    </w:p>
    <w:p>
      <w:pPr>
        <w:pStyle w:val="FirstParagraph"/>
      </w:pPr>
      <w:r>
        <w:t xml:space="preserve">Chain construction is a depth-first search with backtracking, implemented by</w:t>
      </w:r>
      <w:r>
        <w:t xml:space="preserve"> </w:t>
      </w:r>
      <w:r>
        <w:rPr>
          <w:rStyle w:val="VerbatimChar"/>
        </w:rPr>
        <w:t xml:space="preserve">construct_chain</w:t>
      </w:r>
      <w:r>
        <w:t xml:space="preserve"> </w:t>
      </w:r>
      <w:r>
        <w:t xml:space="preserve">(</w:t>
      </w:r>
      <w:r>
        <w:rPr>
          <w:rStyle w:val="VerbatimChar"/>
        </w:rPr>
        <w:t xml:space="preserve">path/mod.rs:477</w:t>
      </w:r>
      <w:r>
        <w:t xml:space="preserve">). It replaced the v0.5 single-pass "first matching</w:t>
      </w:r>
      <w:r>
        <w:t xml:space="preserve"> </w:t>
      </w:r>
      <w:r>
        <w:t xml:space="preserve">intermediate" walk in branch 008 (FR-601/FR-602) so that multi-bridge chains and</w:t>
      </w:r>
      <w:r>
        <w:t xml:space="preserve"> </w:t>
      </w:r>
      <w:r>
        <w:t xml:space="preserve">dead-end intermediates are handled correctly, while preserving byte-identical output for</w:t>
      </w:r>
      <w:r>
        <w:t xml:space="preserve"> </w:t>
      </w:r>
      <w:r>
        <w:t xml:space="preserve">the single-anchor straight chains that the single-pass walk already produced (V1–V23):</w:t>
      </w:r>
      <w:r>
        <w:t xml:space="preserve"> </w:t>
      </w:r>
      <w:r>
        <w:t xml:space="preserve">at each depth the walker still prefers the</w:t>
      </w:r>
      <w:r>
        <w:t xml:space="preserve"> </w:t>
      </w:r>
      <w:r>
        <w:rPr>
          <w:i/>
          <w:iCs/>
        </w:rPr>
        <w:t xml:space="preserve">first</w:t>
      </w:r>
      <w:r>
        <w:t xml:space="preserve"> </w:t>
      </w:r>
      <w:r>
        <w:t xml:space="preserve">matching candidate, so it never needs</w:t>
      </w:r>
      <w:r>
        <w:t xml:space="preserve"> </w:t>
      </w:r>
      <w:r>
        <w:t xml:space="preserve">to backtrack on a straight chain.</w:t>
      </w:r>
    </w:p>
    <w:bookmarkStart w:id="233" w:name="Xb45573f4c92c27b18849585f97f8e53d14c3197"/>
    <w:p>
      <w:pPr>
        <w:pStyle w:val="Heading3"/>
      </w:pPr>
      <w:r>
        <w:t xml:space="preserve">9.3.1 The Walk</w:t>
      </w:r>
    </w:p>
    <w:p>
      <w:pPr>
        <w:pStyle w:val="FirstParagraph"/>
      </w:pPr>
      <w:r>
        <w:drawing>
          <wp:inline>
            <wp:extent cx="5334000" cy="10355035"/>
            <wp:effectExtent b="0" l="0" r="0" t="0"/>
            <wp:docPr descr="diagram" title="" id="231" name="Picture"/>
            <a:graphic>
              <a:graphicData uri="http://schemas.openxmlformats.org/drawingml/2006/picture">
                <pic:pic>
                  <pic:nvPicPr>
                    <pic:cNvPr descr="./ch-09-path-validation-1.png" id="232" name="Picture"/>
                    <pic:cNvPicPr>
                      <a:picLocks noChangeArrowheads="1" noChangeAspect="1"/>
                    </pic:cNvPicPr>
                  </pic:nvPicPr>
                  <pic:blipFill>
                    <a:blip r:embed="rId230"/>
                    <a:stretch>
                      <a:fillRect/>
                    </a:stretch>
                  </pic:blipFill>
                  <pic:spPr bwMode="auto">
                    <a:xfrm>
                      <a:off x="0" y="0"/>
                      <a:ext cx="5334000" cy="10355035"/>
                    </a:xfrm>
                    <a:prstGeom prst="rect">
                      <a:avLst/>
                    </a:prstGeom>
                    <a:noFill/>
                    <a:ln w="9525">
                      <a:noFill/>
                      <a:headEnd/>
                      <a:tailEnd/>
                    </a:ln>
                  </pic:spPr>
                </pic:pic>
              </a:graphicData>
            </a:graphic>
          </wp:inline>
        </w:drawing>
      </w:r>
    </w:p>
    <w:p>
      <w:pPr>
        <w:pStyle w:val="BodyText"/>
      </w:pPr>
      <w:r>
        <w:t xml:space="preserve">Key invariants of</w:t>
      </w:r>
      <w:r>
        <w:t xml:space="preserve"> </w:t>
      </w:r>
      <w:r>
        <w:rPr>
          <w:rStyle w:val="VerbatimChar"/>
        </w:rPr>
        <w:t xml:space="preserve">construct_chain</w:t>
      </w:r>
      <w:r>
        <w:t xml:space="preserve">:</w:t>
      </w:r>
    </w:p>
    <w:p>
      <w:pPr>
        <w:pStyle w:val="Compact"/>
        <w:numPr>
          <w:ilvl w:val="0"/>
          <w:numId w:val="1072"/>
        </w:numPr>
      </w:pPr>
      <w:r>
        <w:rPr>
          <w:b/>
          <w:bCs/>
        </w:rPr>
        <w:t xml:space="preserve">Anchor-first preference (FR-025).</w:t>
      </w:r>
      <w:r>
        <w:t xml:space="preserve"> </w:t>
      </w:r>
      <w:r>
        <w:t xml:space="preserve">At each step the walker first looks for a trust</w:t>
      </w:r>
      <w:r>
        <w:t xml:space="preserve"> </w:t>
      </w:r>
      <w:r>
        <w:t xml:space="preserve">anchor whose subject DN matches the current certificate's issuer DN. Among matching</w:t>
      </w:r>
      <w:r>
        <w:t xml:space="preserve"> </w:t>
      </w:r>
      <w:r>
        <w:t xml:space="preserve">anchors it selects by the following four-priority strategy (</w:t>
      </w:r>
      <w:r>
        <w:rPr>
          <w:rStyle w:val="VerbatimChar"/>
        </w:rPr>
        <w:t xml:space="preserve">path/mod.rs:536-572</w:t>
      </w:r>
      <w:r>
        <w:t xml:space="preserve">):</w:t>
      </w:r>
    </w:p>
    <w:p>
      <w:pPr>
        <w:pStyle w:val="Compact"/>
        <w:numPr>
          <w:ilvl w:val="1"/>
          <w:numId w:val="1073"/>
        </w:numPr>
      </w:pPr>
      <w:r>
        <w:rPr>
          <w:b/>
          <w:bCs/>
        </w:rPr>
        <w:t xml:space="preserve">AKID match + validity-covering</w:t>
      </w:r>
      <w:r>
        <w:t xml:space="preserve">: AKID keyid matches the anchor's SKID</w:t>
      </w:r>
      <w:r>
        <w:t xml:space="preserve"> </w:t>
      </w:r>
      <w:r>
        <w:rPr>
          <w:b/>
          <w:bCs/>
        </w:rPr>
        <w:t xml:space="preserve">and</w:t>
      </w:r>
      <w:r>
        <w:t xml:space="preserve"> </w:t>
      </w:r>
      <w:r>
        <w:t xml:space="preserve">the</w:t>
      </w:r>
      <w:r>
        <w:t xml:space="preserve"> </w:t>
      </w:r>
      <w:r>
        <w:t xml:space="preserve">anchor's validity window covers the verification time. This breaks ties when two</w:t>
      </w:r>
      <w:r>
        <w:t xml:space="preserve"> </w:t>
      </w:r>
      <w:r>
        <w:t xml:space="preserve">anchors share a DN but represent different CA generations — the canonical example is</w:t>
      </w:r>
      <w:r>
        <w:t xml:space="preserve"> </w:t>
      </w:r>
      <w:r>
        <w:t xml:space="preserve">GPKI</w:t>
      </w:r>
      <w:r>
        <w:t xml:space="preserve"> </w:t>
      </w:r>
      <w:r>
        <w:rPr>
          <w:rStyle w:val="VerbatimChar"/>
        </w:rPr>
        <w:t xml:space="preserve">OfficialStatusCA</w:t>
      </w:r>
      <w:r>
        <w:t xml:space="preserve"> </w:t>
      </w:r>
      <w:r>
        <w:t xml:space="preserve">2019 vs. 2024 key-update, which carry the same Subject DN</w:t>
      </w:r>
      <w:r>
        <w:t xml:space="preserve"> </w:t>
      </w:r>
      <w:r>
        <w:t xml:space="preserve">but distinct SKIDs.</w:t>
      </w:r>
      <w:r>
        <w:t xml:space="preserve"> </w:t>
      </w:r>
      <w:r>
        <w:rPr>
          <w:rStyle w:val="VerbatimChar"/>
        </w:rPr>
        <w:t xml:space="preserve">TrustAnchor.subject_key_identifier</w:t>
      </w:r>
      <w:r>
        <w:t xml:space="preserve"> </w:t>
      </w:r>
      <w:r>
        <w:t xml:space="preserve">carries the SKID bytes and</w:t>
      </w:r>
      <w:r>
        <w:t xml:space="preserve"> </w:t>
      </w:r>
      <w:r>
        <w:rPr>
          <w:rStyle w:val="VerbatimChar"/>
        </w:rPr>
        <w:t xml:space="preserve">Certificate.authority_key_identifier</w:t>
      </w:r>
      <w:r>
        <w:t xml:space="preserve"> </w:t>
      </w:r>
      <w:r>
        <w:t xml:space="preserve">carries the child's AKID keyid; the</w:t>
      </w:r>
      <w:r>
        <w:t xml:space="preserve"> </w:t>
      </w:r>
      <w:r>
        <w:t xml:space="preserve">comparison selects the anchor whose public key the child certificate was actually</w:t>
      </w:r>
      <w:r>
        <w:t xml:space="preserve"> </w:t>
      </w:r>
      <w:r>
        <w:t xml:space="preserve">signed by.</w:t>
      </w:r>
    </w:p>
    <w:p>
      <w:pPr>
        <w:pStyle w:val="Compact"/>
        <w:numPr>
          <w:ilvl w:val="1"/>
          <w:numId w:val="1073"/>
        </w:numPr>
      </w:pPr>
      <w:r>
        <w:rPr>
          <w:b/>
          <w:bCs/>
        </w:rPr>
        <w:t xml:space="preserve">Validity-only</w:t>
      </w:r>
      <w:r>
        <w:t xml:space="preserve">: anchor's validity window covers the verification time (AKID absent</w:t>
      </w:r>
      <w:r>
        <w:t xml:space="preserve"> </w:t>
      </w:r>
      <w:r>
        <w:t xml:space="preserve">or no SKID match).</w:t>
      </w:r>
    </w:p>
    <w:p>
      <w:pPr>
        <w:pStyle w:val="Compact"/>
        <w:numPr>
          <w:ilvl w:val="1"/>
          <w:numId w:val="1073"/>
        </w:numPr>
      </w:pPr>
      <w:r>
        <w:rPr>
          <w:b/>
          <w:bCs/>
        </w:rPr>
        <w:t xml:space="preserve">AKID-only</w:t>
      </w:r>
      <w:r>
        <w:t xml:space="preserve">: AKID matches but anchor is outside the validity window (expired or</w:t>
      </w:r>
      <w:r>
        <w:t xml:space="preserve"> </w:t>
      </w:r>
      <w:r>
        <w:t xml:space="preserve">not-yet-valid).</w:t>
      </w:r>
    </w:p>
    <w:p>
      <w:pPr>
        <w:pStyle w:val="Compact"/>
        <w:numPr>
          <w:ilvl w:val="1"/>
          <w:numId w:val="1073"/>
        </w:numPr>
      </w:pPr>
      <w:r>
        <w:rPr>
          <w:b/>
          <w:bCs/>
        </w:rPr>
        <w:t xml:space="preserve">First-match (legacy fallback)</w:t>
      </w:r>
      <w:r>
        <w:t xml:space="preserve">: no AKID, no validity window overlap.</w:t>
      </w:r>
      <w:r>
        <w:t xml:space="preserve"> </w:t>
      </w:r>
      <w:r>
        <w:t xml:space="preserve">Without the AKID-first priority (priority 1), a DN-only match would select the wrong</w:t>
      </w:r>
      <w:r>
        <w:t xml:space="preserve"> </w:t>
      </w:r>
      <w:r>
        <w:t xml:space="preserve">CA generation during a key-rollover period, leading to</w:t>
      </w:r>
      <w:r>
        <w:t xml:space="preserve"> </w:t>
      </w:r>
      <w:r>
        <w:rPr>
          <w:rStyle w:val="VerbatimChar"/>
        </w:rPr>
        <w:t xml:space="preserve">signature_verification: Failed</w:t>
      </w:r>
      <w:r>
        <w:t xml:space="preserve"> </w:t>
      </w:r>
      <w:r>
        <w:t xml:space="preserve">on the chain step even though the chain is</w:t>
      </w:r>
      <w:r>
        <w:t xml:space="preserve"> </w:t>
      </w:r>
      <w:r>
        <w:t xml:space="preserve">cryptographically valid — the signer's certificate was issued by generation A but the</w:t>
      </w:r>
      <w:r>
        <w:t xml:space="preserve"> </w:t>
      </w:r>
      <w:r>
        <w:t xml:space="preserve">store contained both A and B, and a DN-only walk happened to select B first.</w:t>
      </w:r>
      <w:r>
        <w:t xml:space="preserve"> </w:t>
      </w:r>
      <w:r>
        <w:t xml:space="preserve">This is why an expired-but-matching anchor still terminates the chain (and is then</w:t>
      </w:r>
      <w:r>
        <w:t xml:space="preserve"> </w:t>
      </w:r>
      <w:r>
        <w:t xml:space="preserve">flagged, §9.4).</w:t>
      </w:r>
    </w:p>
    <w:p>
      <w:pPr>
        <w:pStyle w:val="Compact"/>
        <w:numPr>
          <w:ilvl w:val="0"/>
          <w:numId w:val="1072"/>
        </w:numPr>
      </w:pPr>
      <w:r>
        <w:rPr>
          <w:b/>
          <w:bCs/>
        </w:rPr>
        <w:t xml:space="preserve">DN matching.</w:t>
      </w:r>
      <w:r>
        <w:t xml:space="preserve"> </w:t>
      </w:r>
      <w:r>
        <w:t xml:space="preserve">All issuer↔subject linkage uses</w:t>
      </w:r>
      <w:r>
        <w:t xml:space="preserve"> </w:t>
      </w:r>
      <w:r>
        <w:rPr>
          <w:rStyle w:val="VerbatimChar"/>
        </w:rPr>
        <w:t xml:space="preserve">match_dn</w:t>
      </w:r>
      <w:r>
        <w:t xml:space="preserve"> </w:t>
      </w:r>
      <w:r>
        <w:t xml:space="preserve">(the</w:t>
      </w:r>
      <w:r>
        <w:t xml:space="preserve"> </w:t>
      </w:r>
      <w:r>
        <w:rPr>
          <w:rStyle w:val="VerbatimChar"/>
        </w:rPr>
        <w:t xml:space="preserve">rfc4518-minimal</w:t>
      </w:r>
      <w:r>
        <w:t xml:space="preserve"> </w:t>
      </w:r>
      <w:r>
        <w:t xml:space="preserve">comparator, §9.10), via</w:t>
      </w:r>
      <w:r>
        <w:t xml:space="preserve"> </w:t>
      </w:r>
      <w:r>
        <w:rPr>
          <w:rStyle w:val="VerbatimChar"/>
        </w:rPr>
        <w:t xml:space="preserve">.linkage</w:t>
      </w:r>
      <w:r>
        <w:t xml:space="preserve">. The walker never compares raw DER bytes for</w:t>
      </w:r>
      <w:r>
        <w:t xml:space="preserve"> </w:t>
      </w:r>
      <w:r>
        <w:t xml:space="preserve">chaining decisions.</w:t>
      </w:r>
    </w:p>
    <w:p>
      <w:pPr>
        <w:pStyle w:val="Compact"/>
        <w:numPr>
          <w:ilvl w:val="0"/>
          <w:numId w:val="1072"/>
        </w:numPr>
      </w:pPr>
      <w:r>
        <w:rPr>
          <w:b/>
          <w:bCs/>
        </w:rPr>
        <w:t xml:space="preserve">Per-depth try-index.</w:t>
      </w:r>
      <w:r>
        <w:t xml:space="preserve"> </w:t>
      </w:r>
      <w:r>
        <w:rPr>
          <w:rStyle w:val="VerbatimChar"/>
        </w:rPr>
        <w:t xml:space="preserve">tried_indices[i]</w:t>
      </w:r>
      <w:r>
        <w:t xml:space="preserve"> </w:t>
      </w:r>
      <w:r>
        <w:t xml:space="preserve">records the next pool index to attempt at</w:t>
      </w:r>
      <w:r>
        <w:t xml:space="preserve"> </w:t>
      </w:r>
      <w:r>
        <w:t xml:space="preserve">chain depth</w:t>
      </w:r>
      <w:r>
        <w:t xml:space="preserve"> </w:t>
      </w:r>
      <w:r>
        <w:rPr>
          <w:rStyle w:val="VerbatimChar"/>
        </w:rPr>
        <w:t xml:space="preserve">i+1</w:t>
      </w:r>
      <w:r>
        <w:t xml:space="preserve">. When the walker selects intermediate</w:t>
      </w:r>
      <w:r>
        <w:t xml:space="preserve"> </w:t>
      </w:r>
      <w:r>
        <w:rPr>
          <w:rStyle w:val="VerbatimChar"/>
        </w:rPr>
        <w:t xml:space="preserve">i</w:t>
      </w:r>
      <w:r>
        <w:t xml:space="preserve"> </w:t>
      </w:r>
      <w:r>
        <w:t xml:space="preserve">it advances the slot to</w:t>
      </w:r>
      <w:r>
        <w:t xml:space="preserve"> </w:t>
      </w:r>
      <w:r>
        <w:rPr>
          <w:rStyle w:val="VerbatimChar"/>
        </w:rPr>
        <w:t xml:space="preserve">i+1</w:t>
      </w:r>
      <w:r>
        <w:t xml:space="preserve"> </w:t>
      </w:r>
      <w:r>
        <w:t xml:space="preserve">(</w:t>
      </w:r>
      <w:r>
        <w:rPr>
          <w:rStyle w:val="VerbatimChar"/>
        </w:rPr>
        <w:t xml:space="preserve">path/mod.rs:614</w:t>
      </w:r>
      <w:r>
        <w:t xml:space="preserve">), so on backtrack the next</w:t>
      </w:r>
      <w:r>
        <w:t xml:space="preserve"> </w:t>
      </w:r>
      <w:r>
        <w:rPr>
          <w:i/>
          <w:iCs/>
        </w:rPr>
        <w:t xml:space="preserve">sibling</w:t>
      </w:r>
      <w:r>
        <w:t xml:space="preserve"> </w:t>
      </w:r>
      <w:r>
        <w:t xml:space="preserve">is tried rather than</w:t>
      </w:r>
      <w:r>
        <w:t xml:space="preserve"> </w:t>
      </w:r>
      <w:r>
        <w:t xml:space="preserve">re-selecting the same intermediate — the explicit-indexing recovery of the old</w:t>
      </w:r>
      <w:r>
        <w:t xml:space="preserve"> </w:t>
      </w:r>
      <w:r>
        <w:t xml:space="preserve">single-pass invariant.</w:t>
      </w:r>
    </w:p>
    <w:p>
      <w:pPr>
        <w:pStyle w:val="Compact"/>
        <w:numPr>
          <w:ilvl w:val="0"/>
          <w:numId w:val="1072"/>
        </w:numPr>
      </w:pPr>
      <w:r>
        <w:rPr>
          <w:b/>
          <w:bCs/>
        </w:rPr>
        <w:t xml:space="preserve">Depth cap.</w:t>
      </w:r>
      <w:r>
        <w:t xml:space="preserve"> </w:t>
      </w:r>
      <w:r>
        <w:rPr>
          <w:rStyle w:val="VerbatimChar"/>
        </w:rPr>
        <w:t xml:space="preserve">MAX_CHAIN_DEPTH = 10</w:t>
      </w:r>
      <w:r>
        <w:t xml:space="preserve"> </w:t>
      </w:r>
      <w:r>
        <w:t xml:space="preserve">(</w:t>
      </w:r>
      <w:r>
        <w:rPr>
          <w:rStyle w:val="VerbatimChar"/>
        </w:rPr>
        <w:t xml:space="preserve">path/mod.rs:62</w:t>
      </w:r>
      <w:r>
        <w:t xml:space="preserve">). This was re-evaluated in</w:t>
      </w:r>
      <w:r>
        <w:t xml:space="preserve"> </w:t>
      </w:r>
      <w:r>
        <w:t xml:space="preserve">v0.6 against the worst-case multi-bridge chain</w:t>
      </w:r>
      <w:r>
        <w:t xml:space="preserve"> </w:t>
      </w:r>
      <w:r>
        <w:t xml:space="preserve">(</w:t>
      </w:r>
      <w:r>
        <w:rPr>
          <w:rStyle w:val="VerbatimChar"/>
        </w:rPr>
        <w:t xml:space="preserve">leaf → ApCA-foreign → Foreign-Bridge → Domestic-Bridge → DomesticRoot</w:t>
      </w:r>
      <w:r>
        <w:t xml:space="preserve">, 5 steps)</w:t>
      </w:r>
      <w:r>
        <w:t xml:space="preserve"> </w:t>
      </w:r>
      <w:r>
        <w:t xml:space="preserve">and kept at 10. Hitting the cap does not panic; the walker falls through to backtrack</w:t>
      </w:r>
      <w:r>
        <w:t xml:space="preserve"> </w:t>
      </w:r>
      <w:r>
        <w:t xml:space="preserve">and ultimately surfaces a chain-incomplete</w:t>
      </w:r>
      <w:r>
        <w:t xml:space="preserve"> </w:t>
      </w:r>
      <w:r>
        <w:rPr>
          <w:rStyle w:val="VerbatimChar"/>
        </w:rPr>
        <w:t xml:space="preserve">INDETERMINATE</w:t>
      </w:r>
      <w:r>
        <w:t xml:space="preserve"> </w:t>
      </w:r>
      <w:r>
        <w:t xml:space="preserve">(§9.6).</w:t>
      </w:r>
    </w:p>
    <w:bookmarkEnd w:id="233"/>
    <w:bookmarkStart w:id="234" w:name="X3af6c238610dfdc6aedb5f81a9ae4d7e6ba4d69"/>
    <w:p>
      <w:pPr>
        <w:pStyle w:val="Heading3"/>
      </w:pPr>
      <w:r>
        <w:t xml:space="preserve">9.3.2 Cycle Detection</w:t>
      </w:r>
    </w:p>
    <w:p>
      <w:pPr>
        <w:pStyle w:val="FirstParagraph"/>
      </w:pPr>
      <w:r>
        <w:t xml:space="preserve">Cross-certification graphs (notably GPKI BridgeCA ↔ peer bridges) can contain cycles. A</w:t>
      </w:r>
      <w:r>
        <w:t xml:space="preserve"> </w:t>
      </w:r>
      <w:r>
        <w:t xml:space="preserve">naive walk could loop forever.</w:t>
      </w:r>
      <w:r>
        <w:t xml:space="preserve"> </w:t>
      </w:r>
      <w:r>
        <w:rPr>
          <w:rStyle w:val="VerbatimChar"/>
        </w:rPr>
        <w:t xml:space="preserve">construct_chain</w:t>
      </w:r>
      <w:r>
        <w:t xml:space="preserve"> </w:t>
      </w:r>
      <w:r>
        <w:t xml:space="preserve">maintains a path-local</w:t>
      </w:r>
      <w:r>
        <w:t xml:space="preserve"> </w:t>
      </w:r>
      <w:r>
        <w:rPr>
          <w:rStyle w:val="VerbatimChar"/>
        </w:rPr>
        <w:t xml:space="preserve">BTreeSet&lt;[u8; 32]&gt;</w:t>
      </w:r>
      <w:r>
        <w:t xml:space="preserve"> </w:t>
      </w:r>
      <w:r>
        <w:t xml:space="preserve">(</w:t>
      </w:r>
      <w:r>
        <w:rPr>
          <w:rStyle w:val="VerbatimChar"/>
        </w:rPr>
        <w:t xml:space="preserve">cycle_set</w:t>
      </w:r>
      <w:r>
        <w:t xml:space="preserve">) keyed by</w:t>
      </w:r>
      <w:r>
        <w:t xml:space="preserve"> </w:t>
      </w:r>
      <w:r>
        <w:rPr>
          <w:b/>
          <w:bCs/>
        </w:rPr>
        <w:t xml:space="preserve">the SHA-256 fingerprint of the full</w:t>
      </w:r>
      <w:r>
        <w:rPr>
          <w:b/>
          <w:bCs/>
        </w:rPr>
        <w:t xml:space="preserve"> </w:t>
      </w:r>
      <w:r>
        <w:rPr>
          <w:b/>
          <w:bCs/>
        </w:rPr>
        <w:t xml:space="preserve">DER-encoded certificate</w:t>
      </w:r>
      <w:r>
        <w:t xml:space="preserve"> </w:t>
      </w:r>
      <w:r>
        <w:t xml:space="preserve">(</w:t>
      </w:r>
      <w:r>
        <w:rPr>
          <w:rStyle w:val="VerbatimChar"/>
        </w:rPr>
        <w:t xml:space="preserve">cert.fingerprint</w:t>
      </w:r>
      <w:r>
        <w:t xml:space="preserve">,</w:t>
      </w:r>
      <w:r>
        <w:t xml:space="preserve"> </w:t>
      </w:r>
      <w:r>
        <w:rPr>
          <w:rStyle w:val="VerbatimChar"/>
        </w:rPr>
        <w:t xml:space="preserve">path/mod.rs:496-497</w:t>
      </w:r>
      <w:r>
        <w:t xml:space="preserve">). A candidate</w:t>
      </w:r>
      <w:r>
        <w:t xml:space="preserve"> </w:t>
      </w:r>
      <w:r>
        <w:t xml:space="preserve">intermediate already on the current path is skipped (</w:t>
      </w:r>
      <w:r>
        <w:rPr>
          <w:rStyle w:val="VerbatimChar"/>
        </w:rPr>
        <w:t xml:space="preserve">path/mod.rs:580</w:t>
      </w:r>
      <w:r>
        <w:t xml:space="preserve">); the set is</w:t>
      </w:r>
      <w:r>
        <w:t xml:space="preserve"> </w:t>
      </w:r>
      <w:r>
        <w:t xml:space="preserve">populated on push and cleared on backtrack (</w:t>
      </w:r>
      <w:r>
        <w:rPr>
          <w:rStyle w:val="VerbatimChar"/>
        </w:rPr>
        <w:t xml:space="preserve">backtrack</w:t>
      </w:r>
      <w:r>
        <w:t xml:space="preserve">,</w:t>
      </w:r>
      <w:r>
        <w:t xml:space="preserve"> </w:t>
      </w:r>
      <w:r>
        <w:rPr>
          <w:rStyle w:val="VerbatimChar"/>
        </w:rPr>
        <w:t xml:space="preserve">path/mod.rs:667</w:t>
      </w:r>
      <w:r>
        <w:t xml:space="preserve">).</w:t>
      </w:r>
    </w:p>
    <w:p>
      <w:pPr>
        <w:pStyle w:val="BodyText"/>
      </w:pPr>
      <w:r>
        <w:t xml:space="preserve">The choice of the</w:t>
      </w:r>
      <w:r>
        <w:t xml:space="preserve"> </w:t>
      </w:r>
      <w:r>
        <w:rPr>
          <w:b/>
          <w:bCs/>
        </w:rPr>
        <w:t xml:space="preserve">full-cert DER fingerprint</w:t>
      </w:r>
      <w:r>
        <w:t xml:space="preserve"> </w:t>
      </w:r>
      <w:r>
        <w:t xml:space="preserve">as the identity key — rather than the</w:t>
      </w:r>
      <w:r>
        <w:t xml:space="preserve"> </w:t>
      </w:r>
      <w:r>
        <w:rPr>
          <w:rStyle w:val="VerbatimChar"/>
        </w:rPr>
        <w:t xml:space="preserve">SubjectPublicKeyInfo</w:t>
      </w:r>
      <w:r>
        <w:t xml:space="preserve"> </w:t>
      </w:r>
      <w:r>
        <w:t xml:space="preserve">fingerprint or a</w:t>
      </w:r>
      <w:r>
        <w:t xml:space="preserve"> </w:t>
      </w:r>
      <w:r>
        <w:rPr>
          <w:rStyle w:val="VerbatimChar"/>
        </w:rPr>
        <w:t xml:space="preserve">(Subject DN, SPKI)</w:t>
      </w:r>
      <w:r>
        <w:t xml:space="preserve"> </w:t>
      </w:r>
      <w:r>
        <w:t xml:space="preserve">tuple — is deliberate and</w:t>
      </w:r>
      <w:r>
        <w:t xml:space="preserve"> </w:t>
      </w:r>
      <w:r>
        <w:t xml:space="preserve">documented in</w:t>
      </w:r>
      <w:r>
        <w:t xml:space="preserve"> </w:t>
      </w:r>
      <w:r>
        <w:rPr>
          <w:rStyle w:val="VerbatimChar"/>
        </w:rPr>
        <w:t xml:space="preserve">specs/008-v06-bridge-acceptance/spec.md</w:t>
      </w:r>
      <w:r>
        <w:t xml:space="preserve"> </w:t>
      </w:r>
      <w:r>
        <w:t xml:space="preserve">(Clarification Q7, FR-602).</w:t>
      </w:r>
      <w:r>
        <w:t xml:space="preserve"> </w:t>
      </w:r>
      <w:r>
        <w:t xml:space="preserve">During GPKI / FBCA cross-certificate rotation periods the trust store legitimately holds</w:t>
      </w:r>
      <w:r>
        <w:t xml:space="preserve"> </w:t>
      </w:r>
      <w:r>
        <w:t xml:space="preserve">two Bridge-CA certificates with</w:t>
      </w:r>
      <w:r>
        <w:t xml:space="preserve"> </w:t>
      </w:r>
      <w:r>
        <w:rPr>
          <w:b/>
          <w:bCs/>
        </w:rPr>
        <w:t xml:space="preserve">identical</w:t>
      </w:r>
      <w:r>
        <w:rPr>
          <w:b/>
          <w:bCs/>
        </w:rPr>
        <w:t xml:space="preserve"> </w:t>
      </w:r>
      <w:r>
        <w:rPr>
          <w:rStyle w:val="VerbatimChar"/>
          <w:b/>
          <w:bCs/>
        </w:rPr>
        <w:t xml:space="preserve">(Subject DN, SPKI)</w:t>
      </w:r>
      <w:r>
        <w:t xml:space="preserve"> </w:t>
      </w:r>
      <w:r>
        <w:t xml:space="preserve">but different</w:t>
      </w:r>
      <w:r>
        <w:t xml:space="preserve"> </w:t>
      </w:r>
      <w:r>
        <w:t xml:space="preserve">signatures and validity windows; SPKI- or tuple-keyed cycle detection would treat them</w:t>
      </w:r>
      <w:r>
        <w:t xml:space="preserve"> </w:t>
      </w:r>
      <w:r>
        <w:t xml:space="preserve">as one logical node and falsely refuse the second, valid crossing. Full-DER fingerprint</w:t>
      </w:r>
      <w:r>
        <w:t xml:space="preserve"> </w:t>
      </w:r>
      <w:r>
        <w:t xml:space="preserve">correctly distinguishes them. RFC 5280 §6 specifies no cycle-detection algorithm</w:t>
      </w:r>
      <w:r>
        <w:t xml:space="preserve"> </w:t>
      </w:r>
      <w:r>
        <w:t xml:space="preserve">(it assumes a pre-constructed path), so this is pverify's own termination guarantee, not</w:t>
      </w:r>
      <w:r>
        <w:t xml:space="preserve"> </w:t>
      </w:r>
      <w:r>
        <w:t xml:space="preserve">an RFC-mandated identity.</w:t>
      </w:r>
    </w:p>
    <w:bookmarkEnd w:id="234"/>
    <w:bookmarkStart w:id="235" w:name="X5f85e4b01bd256d41d72841198c65874d165b3f"/>
    <w:p>
      <w:pPr>
        <w:pStyle w:val="Heading3"/>
      </w:pPr>
      <w:r>
        <w:t xml:space="preserve">9.3.3 Output of Construction</w:t>
      </w:r>
    </w:p>
    <w:p>
      <w:pPr>
        <w:pStyle w:val="FirstParagraph"/>
      </w:pPr>
      <w:r>
        <w:rPr>
          <w:rStyle w:val="VerbatimChar"/>
        </w:rPr>
        <w:t xml:space="preserve">construct_chain</w:t>
      </w:r>
      <w:r>
        <w:t xml:space="preserve"> </w:t>
      </w:r>
      <w:r>
        <w:t xml:space="preserve">returns</w:t>
      </w:r>
      <w:r>
        <w:t xml:space="preserve"> </w:t>
      </w:r>
      <w:r>
        <w:rPr>
          <w:rStyle w:val="VerbatimChar"/>
        </w:rPr>
        <w:t xml:space="preserve">(chain, bridge_pairs, terminating_anchor)</w:t>
      </w:r>
      <w:r>
        <w:t xml:space="preserve">:</w:t>
      </w:r>
    </w:p>
    <w:p>
      <w:pPr>
        <w:pStyle w:val="Compact"/>
        <w:numPr>
          <w:ilvl w:val="0"/>
          <w:numId w:val="1074"/>
        </w:numPr>
      </w:pPr>
      <w:r>
        <w:rPr>
          <w:rStyle w:val="VerbatimChar"/>
        </w:rPr>
        <w:t xml:space="preserve">chain</w:t>
      </w:r>
      <w:r>
        <w:t xml:space="preserve"> </w:t>
      </w:r>
      <w:r>
        <w:t xml:space="preserve">— the leaf-first certificate path (</w:t>
      </w:r>
      <w:r>
        <w:rPr>
          <w:rStyle w:val="VerbatimChar"/>
        </w:rPr>
        <w:t xml:space="preserve">chain[0]</w:t>
      </w:r>
      <w:r>
        <w:t xml:space="preserve"> </w:t>
      </w:r>
      <w:r>
        <w:t xml:space="preserve">= leaf,</w:t>
      </w:r>
      <w:r>
        <w:t xml:space="preserve"> </w:t>
      </w:r>
      <w:r>
        <w:rPr>
          <w:rStyle w:val="VerbatimChar"/>
        </w:rPr>
        <w:t xml:space="preserve">chain[len-1]</w:t>
      </w:r>
      <w:r>
        <w:t xml:space="preserve"> </w:t>
      </w:r>
      <w:r>
        <w:t xml:space="preserve">= the</w:t>
      </w:r>
      <w:r>
        <w:t xml:space="preserve"> </w:t>
      </w:r>
      <w:r>
        <w:t xml:space="preserve">intermediate closest to the anchor).</w:t>
      </w:r>
    </w:p>
    <w:p>
      <w:pPr>
        <w:pStyle w:val="Compact"/>
        <w:numPr>
          <w:ilvl w:val="0"/>
          <w:numId w:val="1074"/>
        </w:numPr>
      </w:pPr>
      <w:r>
        <w:rPr>
          <w:rStyle w:val="VerbatimChar"/>
        </w:rPr>
        <w:t xml:space="preserve">bridge_pairs</w:t>
      </w:r>
      <w:r>
        <w:t xml:space="preserve"> </w:t>
      </w:r>
      <w:r>
        <w:t xml:space="preserve">— every observed cross-certificate crossing as a</w:t>
      </w:r>
      <w:r>
        <w:t xml:space="preserve"> </w:t>
      </w:r>
      <w:r>
        <w:rPr>
          <w:rStyle w:val="VerbatimChar"/>
        </w:rPr>
        <w:t xml:space="preserve">[child_fp, attached_fp]</w:t>
      </w:r>
      <w:r>
        <w:t xml:space="preserve"> </w:t>
      </w:r>
      <w:r>
        <w:t xml:space="preserve">pair (§9.7). Empty for straight chains.</w:t>
      </w:r>
    </w:p>
    <w:p>
      <w:pPr>
        <w:pStyle w:val="Compact"/>
        <w:numPr>
          <w:ilvl w:val="0"/>
          <w:numId w:val="1074"/>
        </w:numPr>
      </w:pPr>
      <w:r>
        <w:rPr>
          <w:rStyle w:val="VerbatimChar"/>
        </w:rPr>
        <w:t xml:space="preserve">terminating_anchor</w:t>
      </w:r>
      <w:r>
        <w:t xml:space="preserve"> </w:t>
      </w:r>
      <w:r>
        <w:t xml:space="preserve">—</w:t>
      </w:r>
      <w:r>
        <w:t xml:space="preserve"> </w:t>
      </w:r>
      <w:r>
        <w:rPr>
          <w:rStyle w:val="VerbatimChar"/>
        </w:rPr>
        <w:t xml:space="preserve">Some(anchor)</w:t>
      </w:r>
      <w:r>
        <w:t xml:space="preserve"> </w:t>
      </w:r>
      <w:r>
        <w:t xml:space="preserve">when a path to an anchor was found,</w:t>
      </w:r>
      <w:r>
        <w:t xml:space="preserve"> </w:t>
      </w:r>
      <w:r>
        <w:rPr>
          <w:rStyle w:val="VerbatimChar"/>
        </w:rPr>
        <w:t xml:space="preserve">None</w:t>
      </w:r>
      <w:r>
        <w:t xml:space="preserve"> </w:t>
      </w:r>
      <w:r>
        <w:t xml:space="preserve">otherwise.</w:t>
      </w:r>
    </w:p>
    <w:bookmarkEnd w:id="235"/>
    <w:bookmarkEnd w:id="236"/>
    <w:bookmarkStart w:id="240" w:name="Xf6620962de09ac5e768d639d4769bda222b7857"/>
    <w:p>
      <w:pPr>
        <w:pStyle w:val="Heading2"/>
      </w:pPr>
      <w:r>
        <w:t xml:space="preserve">9.4 Validity, BasicConstraints and KeyUsage Checks</w:t>
      </w:r>
    </w:p>
    <w:p>
      <w:pPr>
        <w:pStyle w:val="FirstParagraph"/>
      </w:pPr>
      <w:r>
        <w:t xml:space="preserve">After construction,</w:t>
      </w:r>
      <w:r>
        <w:t xml:space="preserve"> </w:t>
      </w:r>
      <w:r>
        <w:rPr>
          <w:rStyle w:val="VerbatimChar"/>
        </w:rPr>
        <w:t xml:space="preserve">validate_path</w:t>
      </w:r>
      <w:r>
        <w:t xml:space="preserve"> </w:t>
      </w:r>
      <w:r>
        <w:t xml:space="preserve">walks</w:t>
      </w:r>
      <w:r>
        <w:t xml:space="preserve"> </w:t>
      </w:r>
      <w:r>
        <w:rPr>
          <w:rStyle w:val="VerbatimChar"/>
        </w:rPr>
        <w:t xml:space="preserve">chain</w:t>
      </w:r>
      <w:r>
        <w:t xml:space="preserve"> </w:t>
      </w:r>
      <w:r>
        <w:t xml:space="preserve">leaf-first (</w:t>
      </w:r>
      <w:r>
        <w:rPr>
          <w:rStyle w:val="VerbatimChar"/>
        </w:rPr>
        <w:t xml:space="preserve">path/mod.rs:144</w:t>
      </w:r>
      <w:r>
        <w:t xml:space="preserve">) and</w:t>
      </w:r>
      <w:r>
        <w:t xml:space="preserve"> </w:t>
      </w:r>
      <w:r>
        <w:t xml:space="preserve">records the structural facts and findings per step.</w:t>
      </w:r>
    </w:p>
    <w:bookmarkStart w:id="237" w:name="X0642a68ca14f96898cf025648213141304803be"/>
    <w:p>
      <w:pPr>
        <w:pStyle w:val="Heading3"/>
      </w:pPr>
      <w:r>
        <w:t xml:space="preserve">9.4.1 Validity-at-Time (FR-008 / FR-025)</w:t>
      </w:r>
    </w:p>
    <w:p>
      <w:pPr>
        <w:pStyle w:val="FirstParagraph"/>
      </w:pPr>
      <w:r>
        <w:t xml:space="preserve">For each certificate the engine evaluates</w:t>
      </w:r>
      <w:r>
        <w:t xml:space="preserve"> </w:t>
      </w:r>
      <w:r>
        <w:rPr>
          <w:rStyle w:val="VerbatimChar"/>
        </w:rPr>
        <w:t xml:space="preserve">cert.validity.covers(verification_time)</w:t>
      </w:r>
      <w:r>
        <w:t xml:space="preserve"> </w:t>
      </w:r>
      <w:r>
        <w:t xml:space="preserve">(</w:t>
      </w:r>
      <w:r>
        <w:rPr>
          <w:rStyle w:val="VerbatimChar"/>
        </w:rPr>
        <w:t xml:space="preserve">path/mod.rs:159</w:t>
      </w:r>
      <w:r>
        <w:t xml:space="preserve">). When the window does</w:t>
      </w:r>
      <w:r>
        <w:t xml:space="preserve"> </w:t>
      </w:r>
      <w:r>
        <w:rPr>
          <w:b/>
          <w:bCs/>
        </w:rPr>
        <w:t xml:space="preserve">not</w:t>
      </w:r>
      <w:r>
        <w:t xml:space="preserve"> </w:t>
      </w:r>
      <w:r>
        <w:t xml:space="preserve">cover the time, the engine</w:t>
      </w:r>
      <w:r>
        <w:t xml:space="preserve"> </w:t>
      </w:r>
      <w:r>
        <w:t xml:space="preserve">distinguishes "not yet valid" from "expired" so the sub-indication is honest</w:t>
      </w:r>
      <w:r>
        <w:t xml:space="preserve"> </w:t>
      </w:r>
      <w:r>
        <w:t xml:space="preserve">(</w:t>
      </w:r>
      <w:r>
        <w:rPr>
          <w:rStyle w:val="VerbatimChar"/>
        </w:rPr>
        <w:t xml:space="preserve">path/mod.rs:163</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Condition</w:t>
            </w:r>
          </w:p>
        </w:tc>
        <w:tc>
          <w:tcPr/>
          <w:p>
            <w:pPr>
              <w:pStyle w:val="Compact"/>
            </w:pPr>
            <w:r>
              <w:t xml:space="preserve">Indication</w:t>
            </w:r>
          </w:p>
        </w:tc>
        <w:tc>
          <w:tcPr/>
          <w:p>
            <w:pPr>
              <w:pStyle w:val="Compact"/>
            </w:pPr>
            <w:r>
              <w:t xml:space="preserve">SubIndication</w:t>
            </w:r>
          </w:p>
        </w:tc>
      </w:tr>
      <w:tr>
        <w:tc>
          <w:tcPr/>
          <w:p>
            <w:pPr>
              <w:pStyle w:val="Compact"/>
            </w:pPr>
            <w:r>
              <w:rPr>
                <w:rStyle w:val="VerbatimChar"/>
              </w:rPr>
              <w:t xml:space="preserve">verification_time &lt; not_before</w:t>
            </w:r>
          </w:p>
        </w:tc>
        <w:tc>
          <w:tcPr/>
          <w:p>
            <w:pPr>
              <w:pStyle w:val="Compact"/>
            </w:pPr>
            <w:r>
              <w:rPr>
                <w:rStyle w:val="VerbatimChar"/>
              </w:rPr>
              <w:t xml:space="preserve">TOTAL_FAILED</w:t>
            </w:r>
          </w:p>
        </w:tc>
        <w:tc>
          <w:tcPr/>
          <w:p>
            <w:pPr>
              <w:pStyle w:val="Compact"/>
            </w:pPr>
            <w:r>
              <w:rPr>
                <w:rStyle w:val="VerbatimChar"/>
              </w:rPr>
              <w:t xml:space="preserve">SignerCertificateNotYetValidAtTime</w:t>
            </w:r>
          </w:p>
        </w:tc>
      </w:tr>
      <w:tr>
        <w:tc>
          <w:tcPr/>
          <w:p>
            <w:pPr>
              <w:pStyle w:val="Compact"/>
            </w:pPr>
            <w:r>
              <w:rPr>
                <w:rStyle w:val="VerbatimChar"/>
              </w:rPr>
              <w:t xml:space="preserve">verification_time &gt; not_after</w:t>
            </w:r>
          </w:p>
        </w:tc>
        <w:tc>
          <w:tcPr/>
          <w:p>
            <w:pPr>
              <w:pStyle w:val="Compact"/>
            </w:pPr>
            <w:r>
              <w:rPr>
                <w:rStyle w:val="VerbatimChar"/>
              </w:rPr>
              <w:t xml:space="preserve">TOTAL_FAILED</w:t>
            </w:r>
          </w:p>
        </w:tc>
        <w:tc>
          <w:tcPr/>
          <w:p>
            <w:pPr>
              <w:pStyle w:val="Compact"/>
            </w:pPr>
            <w:r>
              <w:rPr>
                <w:rStyle w:val="VerbatimChar"/>
              </w:rPr>
              <w:t xml:space="preserve">SignerCertificateExpiredAtTime</w:t>
            </w:r>
          </w:p>
        </w:tc>
      </w:tr>
    </w:tbl>
    <w:p>
      <w:pPr>
        <w:pStyle w:val="BodyText"/>
      </w:pPr>
      <w:r>
        <w:t xml:space="preserve">The trust anchor is handled separately by</w:t>
      </w:r>
      <w:r>
        <w:t xml:space="preserve"> </w:t>
      </w:r>
      <w:r>
        <w:rPr>
          <w:rStyle w:val="VerbatimChar"/>
        </w:rPr>
        <w:t xml:space="preserve">anchor_chain_step</w:t>
      </w:r>
      <w:r>
        <w:t xml:space="preserve"> </w:t>
      </w:r>
      <w:r>
        <w:t xml:space="preserve">(</w:t>
      </w:r>
      <w:r>
        <w:rPr>
          <w:rStyle w:val="VerbatimChar"/>
        </w:rPr>
        <w:t xml:space="preserve">path/mod.rs:700</w:t>
      </w:r>
      <w:r>
        <w:t xml:space="preserve">): it</w:t>
      </w:r>
      <w:r>
        <w:t xml:space="preserve"> </w:t>
      </w:r>
      <w:r>
        <w:t xml:space="preserve">uses the host-computed</w:t>
      </w:r>
      <w:r>
        <w:t xml:space="preserve"> </w:t>
      </w:r>
      <w:r>
        <w:rPr>
          <w:rStyle w:val="VerbatimChar"/>
        </w:rPr>
        <w:t xml:space="preserve">validity_window_covers_request_time</w:t>
      </w:r>
      <w:r>
        <w:t xml:space="preserve"> </w:t>
      </w:r>
      <w:r>
        <w:t xml:space="preserve">flag, and an expired anchor</w:t>
      </w:r>
      <w:r>
        <w:t xml:space="preserve"> </w:t>
      </w:r>
      <w:r>
        <w:t xml:space="preserve">yields</w:t>
      </w:r>
      <w:r>
        <w:t xml:space="preserve"> </w:t>
      </w:r>
      <w:r>
        <w:rPr>
          <w:rStyle w:val="VerbatimChar"/>
          <w:b/>
          <w:bCs/>
        </w:rPr>
        <w:t xml:space="preserve">INDETERMINATE</w:t>
      </w:r>
      <w:r>
        <w:rPr>
          <w:b/>
          <w:bCs/>
        </w:rPr>
        <w:t xml:space="preserve"> </w:t>
      </w:r>
      <w:r>
        <w:rPr>
          <w:b/>
          <w:bCs/>
        </w:rPr>
        <w:t xml:space="preserve">/</w:t>
      </w:r>
      <w:r>
        <w:rPr>
          <w:b/>
          <w:bCs/>
        </w:rPr>
        <w:t xml:space="preserve"> </w:t>
      </w:r>
      <w:r>
        <w:rPr>
          <w:rStyle w:val="VerbatimChar"/>
          <w:b/>
          <w:bCs/>
        </w:rPr>
        <w:t xml:space="preserve">AnchorExpiredAtTime</w:t>
      </w:r>
      <w:r>
        <w:t xml:space="preserve"> </w:t>
      </w:r>
      <w:r>
        <w:t xml:space="preserve">(</w:t>
      </w:r>
      <w:r>
        <w:rPr>
          <w:rStyle w:val="VerbatimChar"/>
        </w:rPr>
        <w:t xml:space="preserve">path/mod.rs:715</w:t>
      </w:r>
      <w:r>
        <w:t xml:space="preserve">), not</w:t>
      </w:r>
      <w:r>
        <w:t xml:space="preserve"> </w:t>
      </w:r>
      <w:r>
        <w:rPr>
          <w:rStyle w:val="VerbatimChar"/>
        </w:rPr>
        <w:t xml:space="preserve">TOTAL_FAILED</w:t>
      </w:r>
      <w:r>
        <w:t xml:space="preserve">. The asymmetry is intentional — an out-of-window leaf/intermediate is a</w:t>
      </w:r>
      <w:r>
        <w:t xml:space="preserve"> </w:t>
      </w:r>
      <w:r>
        <w:t xml:space="preserve">hard validity failure of the path, whereas an out-of-window</w:t>
      </w:r>
      <w:r>
        <w:t xml:space="preserve"> </w:t>
      </w:r>
      <w:r>
        <w:rPr>
          <w:i/>
          <w:iCs/>
        </w:rPr>
        <w:t xml:space="preserve">anchor</w:t>
      </w:r>
      <w:r>
        <w:t xml:space="preserve"> </w:t>
      </w:r>
      <w:r>
        <w:t xml:space="preserve">is a configuration</w:t>
      </w:r>
      <w:r>
        <w:t xml:space="preserve"> </w:t>
      </w:r>
      <w:r>
        <w:t xml:space="preserve">question the relying party may resolve differently, so pverify reports the fact at</w:t>
      </w:r>
      <w:r>
        <w:t xml:space="preserve"> </w:t>
      </w:r>
      <w:r>
        <w:rPr>
          <w:rStyle w:val="VerbatimChar"/>
        </w:rPr>
        <w:t xml:space="preserve">INDETERMINATE</w:t>
      </w:r>
      <w:r>
        <w:t xml:space="preserve"> </w:t>
      </w:r>
      <w:r>
        <w:t xml:space="preserve">rather than asserting forgery (Constitution §I "cannot affirm").</w:t>
      </w:r>
    </w:p>
    <w:p>
      <w:pPr>
        <w:pStyle w:val="BodyText"/>
      </w:pPr>
      <w:r>
        <w:t xml:space="preserve">The anchor terminal step re-parses the anchor DER once (</w:t>
      </w:r>
      <w:r>
        <w:rPr>
          <w:rStyle w:val="VerbatimChar"/>
        </w:rPr>
        <w:t xml:space="preserve">path/mod.rs:709</w:t>
      </w:r>
      <w:r>
        <w:t xml:space="preserve">) so that it can</w:t>
      </w:r>
      <w:r>
        <w:t xml:space="preserve"> </w:t>
      </w:r>
      <w:r>
        <w:t xml:space="preserve">carry the same field shape — subject text, validity window, key usage, basic</w:t>
      </w:r>
      <w:r>
        <w:t xml:space="preserve"> </w:t>
      </w:r>
      <w:r>
        <w:t xml:space="preserve">constraints, signature algorithm — as the leaf/intermediate steps. If the DER fails to</w:t>
      </w:r>
      <w:r>
        <w:t xml:space="preserve"> </w:t>
      </w:r>
      <w:r>
        <w:t xml:space="preserve">decode (which should not happen, since the host validated it at load time) the step is</w:t>
      </w:r>
      <w:r>
        <w:t xml:space="preserve"> </w:t>
      </w:r>
      <w:r>
        <w:t xml:space="preserve">still emitted with placeholder fields so the report can serialise (</w:t>
      </w:r>
      <w:r>
        <w:rPr>
          <w:rStyle w:val="VerbatimChar"/>
        </w:rPr>
        <w:t xml:space="preserve">&lt;unparseable anchor&gt;</w:t>
      </w:r>
      <w:r>
        <w:t xml:space="preserve">,</w:t>
      </w:r>
      <w:r>
        <w:t xml:space="preserve"> </w:t>
      </w:r>
      <w:r>
        <w:rPr>
          <w:rStyle w:val="VerbatimChar"/>
        </w:rPr>
        <w:t xml:space="preserve">path/mod.rs:742</w:t>
      </w:r>
      <w:r>
        <w:t xml:space="preserve">) — the no-panic posture of Constitution §I.</w:t>
      </w:r>
    </w:p>
    <w:bookmarkEnd w:id="237"/>
    <w:bookmarkStart w:id="238" w:name="X8c0233ff028bb01c9e794f94a126fd6b0f5f5c4"/>
    <w:p>
      <w:pPr>
        <w:pStyle w:val="Heading3"/>
      </w:pPr>
      <w:r>
        <w:t xml:space="preserve">9.4.2 BasicConstraints (RFC 5280 §4.2.1.9)</w:t>
      </w:r>
    </w:p>
    <w:p>
      <w:pPr>
        <w:pStyle w:val="FirstParagraph"/>
      </w:pPr>
      <w:r>
        <w:t xml:space="preserve">On every</w:t>
      </w:r>
      <w:r>
        <w:t xml:space="preserve"> </w:t>
      </w:r>
      <w:r>
        <w:rPr>
          <w:b/>
          <w:bCs/>
        </w:rPr>
        <w:t xml:space="preserve">non-leaf</w:t>
      </w:r>
      <w:r>
        <w:t xml:space="preserve"> </w:t>
      </w:r>
      <w:r>
        <w:t xml:space="preserve">step (</w:t>
      </w:r>
      <w:r>
        <w:rPr>
          <w:rStyle w:val="VerbatimChar"/>
        </w:rPr>
        <w:t xml:space="preserve">idx &gt; 0</w:t>
      </w:r>
      <w:r>
        <w:t xml:space="preserve">),</w:t>
      </w:r>
      <w:r>
        <w:t xml:space="preserve"> </w:t>
      </w:r>
      <w:r>
        <w:rPr>
          <w:rStyle w:val="VerbatimChar"/>
        </w:rPr>
        <w:t xml:space="preserve">basicConstraints.cA</w:t>
      </w:r>
      <w:r>
        <w:t xml:space="preserve"> </w:t>
      </w:r>
      <w:r>
        <w:t xml:space="preserve">MUST be</w:t>
      </w:r>
      <w:r>
        <w:t xml:space="preserve"> </w:t>
      </w:r>
      <w:r>
        <w:rPr>
          <w:rStyle w:val="VerbatimChar"/>
        </w:rPr>
        <w:t xml:space="preserve">true</w:t>
      </w:r>
      <w:r>
        <w:t xml:space="preserve"> </w:t>
      </w:r>
      <w:r>
        <w:t xml:space="preserve">(</w:t>
      </w:r>
      <w:r>
        <w:rPr>
          <w:rStyle w:val="VerbatimChar"/>
        </w:rPr>
        <w:t xml:space="preserve">path/mod.rs:182</w:t>
      </w:r>
      <w:r>
        <w:t xml:space="preserve">). When the extension is absent or</w:t>
      </w:r>
      <w:r>
        <w:t xml:space="preserve"> </w:t>
      </w:r>
      <w:r>
        <w:rPr>
          <w:rStyle w:val="VerbatimChar"/>
        </w:rPr>
        <w:t xml:space="preserve">cA == false</w:t>
      </w:r>
      <w:r>
        <w:t xml:space="preserve">, the engine emits</w:t>
      </w:r>
      <w:r>
        <w:t xml:space="preserve"> </w:t>
      </w:r>
      <w:r>
        <w:rPr>
          <w:rStyle w:val="VerbatimChar"/>
        </w:rPr>
        <w:t xml:space="preserve">INDETERMINATE</w:t>
      </w:r>
      <w:r>
        <w:t xml:space="preserve"> </w:t>
      </w:r>
      <w:r>
        <w:t xml:space="preserve">/</w:t>
      </w:r>
      <w:r>
        <w:t xml:space="preserve"> </w:t>
      </w:r>
      <w:r>
        <w:rPr>
          <w:rStyle w:val="VerbatimChar"/>
        </w:rPr>
        <w:t xml:space="preserve">KeyUsageMissingRequiredBit</w:t>
      </w:r>
      <w:r>
        <w:t xml:space="preserve"> </w:t>
      </w:r>
      <w:r>
        <w:t xml:space="preserve">— reusing the broader</w:t>
      </w:r>
      <w:r>
        <w:t xml:space="preserve"> </w:t>
      </w:r>
      <w:r>
        <w:rPr>
          <w:rStyle w:val="VerbatimChar"/>
        </w:rPr>
        <w:t xml:space="preserve">KeyUsageMissingRequiredBit</w:t>
      </w:r>
      <w:r>
        <w:t xml:space="preserve"> </w:t>
      </w:r>
      <w:r>
        <w:t xml:space="preserve">sub-indication because, as the code comments, the absence of</w:t>
      </w:r>
      <w:r>
        <w:t xml:space="preserve"> </w:t>
      </w:r>
      <w:r>
        <w:t xml:space="preserve">the</w:t>
      </w:r>
      <w:r>
        <w:t xml:space="preserve"> </w:t>
      </w:r>
      <w:r>
        <w:rPr>
          <w:rStyle w:val="VerbatimChar"/>
        </w:rPr>
        <w:t xml:space="preserve">cA</w:t>
      </w:r>
      <w:r>
        <w:t xml:space="preserve"> </w:t>
      </w:r>
      <w:r>
        <w:t xml:space="preserve">bit is "the structural twin of</w:t>
      </w:r>
      <w:r>
        <w:t xml:space="preserve"> </w:t>
      </w:r>
      <w:r>
        <w:rPr>
          <w:rStyle w:val="VerbatimChar"/>
        </w:rPr>
        <w:t xml:space="preserve">keyCertSign</w:t>
      </w:r>
      <w:r>
        <w:t xml:space="preserve"> </w:t>
      </w:r>
      <w:r>
        <w:t xml:space="preserve">absence" and v0.3 chose not to mint</w:t>
      </w:r>
      <w:r>
        <w:t xml:space="preserve"> </w:t>
      </w:r>
      <w:r>
        <w:t xml:space="preserve">a bespoke</w:t>
      </w:r>
      <w:r>
        <w:t xml:space="preserve"> </w:t>
      </w:r>
      <w:r>
        <w:rPr>
          <w:rStyle w:val="VerbatimChar"/>
        </w:rPr>
        <w:t xml:space="preserve">missing-cA</w:t>
      </w:r>
      <w:r>
        <w:t xml:space="preserve"> </w:t>
      </w:r>
      <w:r>
        <w:t xml:space="preserve">sub-indication (</w:t>
      </w:r>
      <w:r>
        <w:rPr>
          <w:rStyle w:val="VerbatimChar"/>
        </w:rPr>
        <w:t xml:space="preserve">path/mod.rs:187-194</w:t>
      </w:r>
      <w:r>
        <w:t xml:space="preserve">).</w:t>
      </w:r>
    </w:p>
    <w:p>
      <w:pPr>
        <w:pStyle w:val="BodyText"/>
      </w:pPr>
      <w:r>
        <w:t xml:space="preserve">The numeric</w:t>
      </w:r>
      <w:r>
        <w:t xml:space="preserve"> </w:t>
      </w:r>
      <w:r>
        <w:rPr>
          <w:rStyle w:val="VerbatimChar"/>
        </w:rPr>
        <w:t xml:space="preserve">pathLenConstraint</w:t>
      </w:r>
      <w:r>
        <w:t xml:space="preserve"> </w:t>
      </w:r>
      <w:r>
        <w:t xml:space="preserve">is</w:t>
      </w:r>
      <w:r>
        <w:t xml:space="preserve"> </w:t>
      </w:r>
      <w:r>
        <w:rPr>
          <w:b/>
          <w:bCs/>
        </w:rPr>
        <w:t xml:space="preserve">surfaced</w:t>
      </w:r>
      <w:r>
        <w:t xml:space="preserve"> </w:t>
      </w:r>
      <w:r>
        <w:t xml:space="preserve">into the report</w:t>
      </w:r>
      <w:r>
        <w:t xml:space="preserve"> </w:t>
      </w:r>
      <w:r>
        <w:t xml:space="preserve">(</w:t>
      </w:r>
      <w:r>
        <w:rPr>
          <w:rStyle w:val="VerbatimChar"/>
        </w:rPr>
        <w:t xml:space="preserve">ReportBasicConstraints.path_len_constraint</w:t>
      </w:r>
      <w:r>
        <w:t xml:space="preserve">) but</w:t>
      </w:r>
      <w:r>
        <w:t xml:space="preserve"> </w:t>
      </w:r>
      <w:r>
        <w:rPr>
          <w:b/>
          <w:bCs/>
        </w:rPr>
        <w:t xml:space="preserve">not numerically enforced</w:t>
      </w:r>
      <w:r>
        <w:t xml:space="preserve"> </w:t>
      </w:r>
      <w:r>
        <w:t xml:space="preserve">(</w:t>
      </w:r>
      <w:r>
        <w:rPr>
          <w:rStyle w:val="VerbatimChar"/>
        </w:rPr>
        <w:t xml:space="preserve">path/mod.rs:179-181</w:t>
      </w:r>
      <w:r>
        <w:t xml:space="preserve"> </w:t>
      </w:r>
      <w:r>
        <w:t xml:space="preserve">comment: "v0.1 ignores</w:t>
      </w:r>
      <w:r>
        <w:t xml:space="preserve"> </w:t>
      </w:r>
      <w:r>
        <w:rPr>
          <w:rStyle w:val="VerbatimChar"/>
        </w:rPr>
        <w:t xml:space="preserve">path_len_constraint</w:t>
      </w:r>
      <w:r>
        <w:t xml:space="preserve"> </w:t>
      </w:r>
      <w:r>
        <w:t xml:space="preserve">numerically").</w:t>
      </w:r>
      <w:r>
        <w:t xml:space="preserve"> </w:t>
      </w:r>
      <w:r>
        <w:t xml:space="preserve">Auditors should note this: a path that exceeds an intermediate's declared</w:t>
      </w:r>
      <w:r>
        <w:t xml:space="preserve"> </w:t>
      </w:r>
      <w:r>
        <w:rPr>
          <w:rStyle w:val="VerbatimChar"/>
        </w:rPr>
        <w:t xml:space="preserve">pathLenConstraint</w:t>
      </w:r>
      <w:r>
        <w:t xml:space="preserve"> </w:t>
      </w:r>
      <w:r>
        <w:t xml:space="preserve">is reported with the constraint visible but is not rejected on that</w:t>
      </w:r>
      <w:r>
        <w:t xml:space="preserve"> </w:t>
      </w:r>
      <w:r>
        <w:t xml:space="preserve">basis alone. The hard depth cap of §9.3.1 (</w:t>
      </w:r>
      <w:r>
        <w:rPr>
          <w:rStyle w:val="VerbatimChar"/>
        </w:rPr>
        <w:t xml:space="preserve">MAX_CHAIN_DEPTH = 10</w:t>
      </w:r>
      <w:r>
        <w:t xml:space="preserve">) is the only depth</w:t>
      </w:r>
      <w:r>
        <w:t xml:space="preserve"> </w:t>
      </w:r>
      <w:r>
        <w:t xml:space="preserve">limit actually enforced.</w:t>
      </w:r>
    </w:p>
    <w:bookmarkEnd w:id="238"/>
    <w:bookmarkStart w:id="239" w:name="X32f1e19cdb749ce0dcaf457bfdc51f6867d04a2"/>
    <w:p>
      <w:pPr>
        <w:pStyle w:val="Heading3"/>
      </w:pPr>
      <w:r>
        <w:t xml:space="preserve">9.4.3 KeyUsage (RFC 5280 §4.2.1.3)</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Step</w:t>
            </w:r>
          </w:p>
        </w:tc>
        <w:tc>
          <w:tcPr/>
          <w:p>
            <w:pPr>
              <w:pStyle w:val="Compact"/>
            </w:pPr>
            <w:r>
              <w:t xml:space="preserve">Requirement (when extension present)</w:t>
            </w:r>
          </w:p>
        </w:tc>
        <w:tc>
          <w:tcPr/>
          <w:p>
            <w:pPr>
              <w:pStyle w:val="Compact"/>
            </w:pPr>
            <w:r>
              <w:t xml:space="preserve">Failure</w:t>
            </w:r>
          </w:p>
        </w:tc>
      </w:tr>
      <w:tr>
        <w:tc>
          <w:tcPr/>
          <w:p>
            <w:pPr>
              <w:pStyle w:val="Compact"/>
            </w:pPr>
            <w:r>
              <w:t xml:space="preserve">Leaf (</w:t>
            </w:r>
            <w:r>
              <w:rPr>
                <w:rStyle w:val="VerbatimChar"/>
              </w:rPr>
              <w:t xml:space="preserve">idx == 0</w:t>
            </w:r>
            <w:r>
              <w:t xml:space="preserve">)</w:t>
            </w:r>
          </w:p>
        </w:tc>
        <w:tc>
          <w:tcPr/>
          <w:p>
            <w:pPr>
              <w:pStyle w:val="Compact"/>
            </w:pPr>
            <w:r>
              <w:t xml:space="preserve">MUST assert</w:t>
            </w:r>
            <w:r>
              <w:t xml:space="preserve"> </w:t>
            </w:r>
            <w:r>
              <w:rPr>
                <w:rStyle w:val="VerbatimChar"/>
              </w:rPr>
              <w:t xml:space="preserve">digitalSignature</w:t>
            </w:r>
            <w:r>
              <w:t xml:space="preserve"> </w:t>
            </w:r>
            <w:r>
              <w:rPr>
                <w:b/>
                <w:bCs/>
              </w:rPr>
              <w:t xml:space="preserve">or</w:t>
            </w:r>
            <w:r>
              <w:t xml:space="preserve"> </w:t>
            </w:r>
            <w:r>
              <w:rPr>
                <w:rStyle w:val="VerbatimChar"/>
              </w:rPr>
              <w:t xml:space="preserve">nonRepudiation</w:t>
            </w:r>
            <w:r>
              <w:t xml:space="preserve">;</w:t>
            </w:r>
            <w:r>
              <w:t xml:space="preserve"> </w:t>
            </w:r>
            <w:r>
              <w:rPr>
                <w:b/>
                <w:bCs/>
              </w:rPr>
              <w:t xml:space="preserve">and</w:t>
            </w:r>
            <w:r>
              <w:t xml:space="preserve"> </w:t>
            </w:r>
            <w:r>
              <w:t xml:space="preserve">the extension MUST be present (empty = absent ⇒ fail)</w:t>
            </w:r>
          </w:p>
        </w:tc>
        <w:tc>
          <w:tcPr/>
          <w:p>
            <w:pPr>
              <w:pStyle w:val="Compact"/>
            </w:pPr>
            <w:r>
              <w:rPr>
                <w:rStyle w:val="VerbatimChar"/>
              </w:rPr>
              <w:t xml:space="preserve">TOTAL_FAILED</w:t>
            </w:r>
            <w:r>
              <w:t xml:space="preserve"> </w:t>
            </w:r>
            <w:r>
              <w:t xml:space="preserve">/</w:t>
            </w:r>
            <w:r>
              <w:t xml:space="preserve"> </w:t>
            </w:r>
            <w:r>
              <w:rPr>
                <w:rStyle w:val="VerbatimChar"/>
              </w:rPr>
              <w:t xml:space="preserve">KeyUsageMissingRequiredBit</w:t>
            </w:r>
          </w:p>
        </w:tc>
      </w:tr>
      <w:tr>
        <w:tc>
          <w:tcPr/>
          <w:p>
            <w:pPr>
              <w:pStyle w:val="Compact"/>
            </w:pPr>
            <w:r>
              <w:t xml:space="preserve">Non-leaf</w:t>
            </w:r>
          </w:p>
        </w:tc>
        <w:tc>
          <w:tcPr/>
          <w:p>
            <w:pPr>
              <w:pStyle w:val="Compact"/>
            </w:pPr>
            <w:r>
              <w:t xml:space="preserve">When the</w:t>
            </w:r>
            <w:r>
              <w:t xml:space="preserve"> </w:t>
            </w:r>
            <w:r>
              <w:rPr>
                <w:rStyle w:val="VerbatimChar"/>
              </w:rPr>
              <w:t xml:space="preserve">keyUsage</w:t>
            </w:r>
            <w:r>
              <w:t xml:space="preserve"> </w:t>
            </w:r>
            <w:r>
              <w:t xml:space="preserve">extension is present, MUST assert</w:t>
            </w:r>
            <w:r>
              <w:t xml:space="preserve"> </w:t>
            </w:r>
            <w:r>
              <w:rPr>
                <w:rStyle w:val="VerbatimChar"/>
              </w:rPr>
              <w:t xml:space="preserve">keyCertSign</w:t>
            </w:r>
            <w:r>
              <w:t xml:space="preserve"> </w:t>
            </w:r>
            <w:r>
              <w:t xml:space="preserve">(absent extension is tolerated)</w:t>
            </w:r>
          </w:p>
        </w:tc>
        <w:tc>
          <w:tcPr/>
          <w:p>
            <w:pPr>
              <w:pStyle w:val="Compact"/>
            </w:pPr>
            <w:r>
              <w:rPr>
                <w:rStyle w:val="VerbatimChar"/>
              </w:rPr>
              <w:t xml:space="preserve">TOTAL_FAILED</w:t>
            </w:r>
            <w:r>
              <w:t xml:space="preserve"> </w:t>
            </w:r>
            <w:r>
              <w:t xml:space="preserve">/</w:t>
            </w:r>
            <w:r>
              <w:t xml:space="preserve"> </w:t>
            </w:r>
            <w:r>
              <w:rPr>
                <w:rStyle w:val="VerbatimChar"/>
              </w:rPr>
              <w:t xml:space="preserve">KeyUsageMissingRequiredBit</w:t>
            </w:r>
          </w:p>
        </w:tc>
      </w:tr>
    </w:tbl>
    <w:p>
      <w:pPr>
        <w:pStyle w:val="BodyText"/>
      </w:pPr>
      <w:r>
        <w:t xml:space="preserve">(</w:t>
      </w:r>
      <w:r>
        <w:rPr>
          <w:rStyle w:val="VerbatimChar"/>
        </w:rPr>
        <w:t xml:space="preserve">path/mod.rs:202-225</w:t>
      </w:r>
      <w:r>
        <w:t xml:space="preserve">.) The leaf rule is stricter than RFC 5280 strictly requires —</w:t>
      </w:r>
      <w:r>
        <w:t xml:space="preserve"> </w:t>
      </w:r>
      <w:r>
        <w:t xml:space="preserve">RFC 5280 permits an implementation to require or skip when the extension is absent;</w:t>
      </w:r>
      <w:r>
        <w:t xml:space="preserve"> </w:t>
      </w:r>
      <w:r>
        <w:t xml:space="preserve">pverify v0.1+</w:t>
      </w:r>
      <w:r>
        <w:t xml:space="preserve"> </w:t>
      </w:r>
      <w:r>
        <w:rPr>
          <w:i/>
          <w:iCs/>
        </w:rPr>
        <w:t xml:space="preserve">requires</w:t>
      </w:r>
      <w:r>
        <w:t xml:space="preserve"> </w:t>
      </w:r>
      <w:r>
        <w:t xml:space="preserve">the leaf to carry</w:t>
      </w:r>
      <w:r>
        <w:t xml:space="preserve"> </w:t>
      </w:r>
      <w:r>
        <w:rPr>
          <w:rStyle w:val="VerbatimChar"/>
        </w:rPr>
        <w:t xml:space="preserve">keyUsage</w:t>
      </w:r>
      <w:r>
        <w:t xml:space="preserve"> </w:t>
      </w:r>
      <w:r>
        <w:t xml:space="preserve">with a signing bit so that signing</w:t>
      </w:r>
      <w:r>
        <w:t xml:space="preserve"> </w:t>
      </w:r>
      <w:r>
        <w:t xml:space="preserve">intent is explicit (</w:t>
      </w:r>
      <w:r>
        <w:rPr>
          <w:rStyle w:val="VerbatimChar"/>
        </w:rPr>
        <w:t xml:space="preserve">path/mod.rs:208-209</w:t>
      </w:r>
      <w:r>
        <w:t xml:space="preserve">). The acceptance of</w:t>
      </w:r>
      <w:r>
        <w:t xml:space="preserve"> </w:t>
      </w:r>
      <w:r>
        <w:rPr>
          <w:rStyle w:val="VerbatimChar"/>
        </w:rPr>
        <w:t xml:space="preserve">nonRepudiation</w:t>
      </w:r>
      <w:r>
        <w:t xml:space="preserve"> </w:t>
      </w:r>
      <w:r>
        <w:t xml:space="preserve">(a.k.a.</w:t>
      </w:r>
      <w:r>
        <w:t xml:space="preserve"> </w:t>
      </w:r>
      <w:r>
        <w:rPr>
          <w:rStyle w:val="VerbatimChar"/>
        </w:rPr>
        <w:t xml:space="preserve">contentCommitment</w:t>
      </w:r>
      <w:r>
        <w:t xml:space="preserve">) alongside</w:t>
      </w:r>
      <w:r>
        <w:t xml:space="preserve"> </w:t>
      </w:r>
      <w:r>
        <w:rPr>
          <w:rStyle w:val="VerbatimChar"/>
        </w:rPr>
        <w:t xml:space="preserve">digitalSignature</w:t>
      </w:r>
      <w:r>
        <w:t xml:space="preserve"> </w:t>
      </w:r>
      <w:r>
        <w:t xml:space="preserve">matches the GPKI/JNSA profile where</w:t>
      </w:r>
      <w:r>
        <w:t xml:space="preserve"> </w:t>
      </w:r>
      <w:r>
        <w:t xml:space="preserve">non-repudiation certificates are common.</w:t>
      </w:r>
    </w:p>
    <w:bookmarkEnd w:id="239"/>
    <w:bookmarkEnd w:id="240"/>
    <w:bookmarkStart w:id="245" w:name="Xea917826b832d09b16ea9692d3eff0edaa8371c"/>
    <w:p>
      <w:pPr>
        <w:pStyle w:val="Heading2"/>
      </w:pPr>
      <w:r>
        <w:t xml:space="preserve">9.5 Name Constraints (RFC 5280 §4.2.1.10 / §6.1.4(g))</w:t>
      </w:r>
    </w:p>
    <w:p>
      <w:pPr>
        <w:pStyle w:val="FirstParagraph"/>
      </w:pPr>
      <w:r>
        <w:t xml:space="preserve">Name-constraints processing is anchor-first while the chain walk is leaf-first, so the</w:t>
      </w:r>
      <w:r>
        <w:t xml:space="preserve"> </w:t>
      </w:r>
      <w:r>
        <w:t xml:space="preserve">engine runs a</w:t>
      </w:r>
      <w:r>
        <w:t xml:space="preserve"> </w:t>
      </w:r>
      <w:r>
        <w:rPr>
          <w:b/>
          <w:bCs/>
        </w:rPr>
        <w:t xml:space="preserve">pre-pass</w:t>
      </w:r>
      <w:r>
        <w:t xml:space="preserve"> </w:t>
      </w:r>
      <w:r>
        <w:t xml:space="preserve">(</w:t>
      </w:r>
      <w:r>
        <w:rPr>
          <w:rStyle w:val="VerbatimChar"/>
        </w:rPr>
        <w:t xml:space="preserve">compute_name_constraints_states</w:t>
      </w:r>
      <w:r>
        <w:t xml:space="preserve">,</w:t>
      </w:r>
      <w:r>
        <w:t xml:space="preserve"> </w:t>
      </w:r>
      <w:r>
        <w:rPr>
          <w:rStyle w:val="VerbatimChar"/>
        </w:rPr>
        <w:t xml:space="preserve">path/mod.rs:822</w:t>
      </w:r>
      <w:r>
        <w:t xml:space="preserve">) that</w:t>
      </w:r>
      <w:r>
        <w:t xml:space="preserve"> </w:t>
      </w:r>
      <w:r>
        <w:t xml:space="preserve">builds the cumulated state at every chain depth before the leaf-first step loop consults</w:t>
      </w:r>
      <w:r>
        <w:t xml:space="preserve"> </w:t>
      </w:r>
      <w:r>
        <w:t xml:space="preserve">it. The pre-pass:</w:t>
      </w:r>
    </w:p>
    <w:p>
      <w:pPr>
        <w:pStyle w:val="Compact"/>
        <w:numPr>
          <w:ilvl w:val="0"/>
          <w:numId w:val="1075"/>
        </w:numPr>
      </w:pPr>
      <w:r>
        <w:t xml:space="preserve">Initialises the state at depth 0 from the</w:t>
      </w:r>
      <w:r>
        <w:t xml:space="preserve"> </w:t>
      </w:r>
      <w:r>
        <w:rPr>
          <w:b/>
          <w:bCs/>
        </w:rPr>
        <w:t xml:space="preserve">anchor's own</w:t>
      </w:r>
      <w:r>
        <w:t xml:space="preserve"> </w:t>
      </w:r>
      <w:r>
        <w:rPr>
          <w:rStyle w:val="VerbatimChar"/>
        </w:rPr>
        <w:t xml:space="preserve">nameConstraints</w:t>
      </w:r>
      <w:r>
        <w:t xml:space="preserve"> </w:t>
      </w:r>
      <w:r>
        <w:t xml:space="preserve">(</w:t>
      </w:r>
      <w:r>
        <w:rPr>
          <w:rStyle w:val="VerbatimChar"/>
        </w:rPr>
        <w:t xml:space="preserve">initialise_from_anchor</w:t>
      </w:r>
      <w:r>
        <w:t xml:space="preserve">,</w:t>
      </w:r>
      <w:r>
        <w:t xml:space="preserve"> </w:t>
      </w:r>
      <w:r>
        <w:rPr>
          <w:rStyle w:val="VerbatimChar"/>
        </w:rPr>
        <w:t xml:space="preserve">name_constraints.rs:83</w:t>
      </w:r>
      <w:r>
        <w:t xml:space="preserve">) — the RFC 5937 anchor-driven</w:t>
      </w:r>
      <w:r>
        <w:t xml:space="preserve"> </w:t>
      </w:r>
      <w:r>
        <w:t xml:space="preserve">discipline mandated by FR-046a/Q3. This is the operationally important case for GPKI</w:t>
      </w:r>
      <w:r>
        <w:t xml:space="preserve"> </w:t>
      </w:r>
      <w:r>
        <w:t xml:space="preserve">Bridge-CA where the domestic root declares PKI-wide constraints.</w:t>
      </w:r>
    </w:p>
    <w:p>
      <w:pPr>
        <w:pStyle w:val="Compact"/>
        <w:numPr>
          <w:ilvl w:val="0"/>
          <w:numId w:val="1075"/>
        </w:numPr>
      </w:pPr>
      <w:r>
        <w:t xml:space="preserve">Walks closest-to-anchor → leaf, calling</w:t>
      </w:r>
      <w:r>
        <w:t xml:space="preserve"> </w:t>
      </w:r>
      <w:r>
        <w:rPr>
          <w:rStyle w:val="VerbatimChar"/>
        </w:rPr>
        <w:t xml:space="preserve">apply_intermediate</w:t>
      </w:r>
      <w:r>
        <w:t xml:space="preserve"> </w:t>
      </w:r>
      <w:r>
        <w:t xml:space="preserve">(</w:t>
      </w:r>
      <w:r>
        <w:rPr>
          <w:rStyle w:val="VerbatimChar"/>
        </w:rPr>
        <w:t xml:space="preserve">name_constraints.rs:97</w:t>
      </w:r>
      <w:r>
        <w:t xml:space="preserve">)</w:t>
      </w:r>
      <w:r>
        <w:t xml:space="preserve"> </w:t>
      </w:r>
      <w:r>
        <w:t xml:space="preserve">to absorb each CA's constraints, recording the state after each absorption, then</w:t>
      </w:r>
      <w:r>
        <w:t xml:space="preserve"> </w:t>
      </w:r>
      <w:r>
        <w:t xml:space="preserve">reverses the vector so the leaf-first step loop can index it directly</w:t>
      </w:r>
      <w:r>
        <w:t xml:space="preserve"> </w:t>
      </w:r>
      <w:r>
        <w:t xml:space="preserve">(</w:t>
      </w:r>
      <w:r>
        <w:rPr>
          <w:rStyle w:val="VerbatimChar"/>
        </w:rPr>
        <w:t xml:space="preserve">path/mod.rs:859-873</w:t>
      </w:r>
      <w:r>
        <w:t xml:space="preserve">).</w:t>
      </w:r>
    </w:p>
    <w:bookmarkStart w:id="241" w:name="Xc9613740198b4f81329be652f69de08a66f3251"/>
    <w:p>
      <w:pPr>
        <w:pStyle w:val="Heading3"/>
      </w:pPr>
      <w:r>
        <w:t xml:space="preserve">9.5.1 State Composition</w:t>
      </w:r>
    </w:p>
    <w:p>
      <w:pPr>
        <w:pStyle w:val="FirstParagraph"/>
      </w:pPr>
      <w:r>
        <w:t xml:space="preserve">The state (</w:t>
      </w:r>
      <w:r>
        <w:rPr>
          <w:rStyle w:val="VerbatimChar"/>
        </w:rPr>
        <w:t xml:space="preserve">NameConstraintsState</w:t>
      </w:r>
      <w:r>
        <w:t xml:space="preserve">,</w:t>
      </w:r>
      <w:r>
        <w:t xml:space="preserve"> </w:t>
      </w:r>
      <w:r>
        <w:rPr>
          <w:rStyle w:val="VerbatimChar"/>
        </w:rPr>
        <w:t xml:space="preserve">name_constraints.rs:54</w:t>
      </w:r>
      <w:r>
        <w:t xml:space="preserve">) keeps independent per-form</w:t>
      </w:r>
      <w:r>
        <w:t xml:space="preserve"> </w:t>
      </w:r>
      <w:r>
        <w:t xml:space="preserve">lists, mirroring RFC 5280 §6.1.4(g)'s "constraints maintained for each name form":</w:t>
      </w:r>
    </w:p>
    <w:p>
      <w:pPr>
        <w:pStyle w:val="Compact"/>
        <w:numPr>
          <w:ilvl w:val="0"/>
          <w:numId w:val="1076"/>
        </w:numPr>
      </w:pPr>
      <w:r>
        <w:rPr>
          <w:rStyle w:val="VerbatimChar"/>
        </w:rPr>
        <w:t xml:space="preserve">permitted: BTreeMap&lt;GeneralNameForm, Vec&lt;SubtreeConstraint&gt;&gt;</w:t>
      </w:r>
    </w:p>
    <w:p>
      <w:pPr>
        <w:pStyle w:val="Compact"/>
        <w:numPr>
          <w:ilvl w:val="0"/>
          <w:numId w:val="1076"/>
        </w:numPr>
      </w:pPr>
      <w:r>
        <w:rPr>
          <w:rStyle w:val="VerbatimChar"/>
        </w:rPr>
        <w:t xml:space="preserve">excluded: BTreeMap&lt;GeneralNameForm, Vec&lt;SubtreeConstraint&gt;&gt;</w:t>
      </w:r>
    </w:p>
    <w:p>
      <w:pPr>
        <w:pStyle w:val="Compact"/>
        <w:numPr>
          <w:ilvl w:val="0"/>
          <w:numId w:val="1076"/>
        </w:numPr>
      </w:pPr>
      <w:r>
        <w:rPr>
          <w:rStyle w:val="VerbatimChar"/>
        </w:rPr>
        <w:t xml:space="preserve">unsupported_forms_pending: Vec&lt;String&gt;</w:t>
      </w:r>
    </w:p>
    <w:p>
      <w:pPr>
        <w:pStyle w:val="FirstParagraph"/>
      </w:pPr>
      <w:r>
        <w:t xml:space="preserve">Per RFC 5280,</w:t>
      </w:r>
      <w:r>
        <w:t xml:space="preserve"> </w:t>
      </w:r>
      <w:r>
        <w:rPr>
          <w:rStyle w:val="VerbatimChar"/>
        </w:rPr>
        <w:t xml:space="preserve">permittedSubtrees</w:t>
      </w:r>
      <w:r>
        <w:t xml:space="preserve"> </w:t>
      </w:r>
      <w:r>
        <w:t xml:space="preserve">compose by</w:t>
      </w:r>
      <w:r>
        <w:t xml:space="preserve"> </w:t>
      </w:r>
      <w:r>
        <w:rPr>
          <w:b/>
          <w:bCs/>
        </w:rPr>
        <w:t xml:space="preserve">intersection</w:t>
      </w:r>
      <w:r>
        <w:t xml:space="preserve"> </w:t>
      </w:r>
      <w:r>
        <w:t xml:space="preserve">and</w:t>
      </w:r>
      <w:r>
        <w:t xml:space="preserve"> </w:t>
      </w:r>
      <w:r>
        <w:rPr>
          <w:rStyle w:val="VerbatimChar"/>
        </w:rPr>
        <w:t xml:space="preserve">excludedSubtrees</w:t>
      </w:r>
      <w:r>
        <w:t xml:space="preserve"> </w:t>
      </w:r>
      <w:r>
        <w:t xml:space="preserve">by</w:t>
      </w:r>
      <w:r>
        <w:t xml:space="preserve"> </w:t>
      </w:r>
      <w:r>
        <w:rPr>
          <w:b/>
          <w:bCs/>
        </w:rPr>
        <w:t xml:space="preserve">union</w:t>
      </w:r>
      <w:r>
        <w:t xml:space="preserve">. The implementation maintains the union of every depth's permitted entries per</w:t>
      </w:r>
      <w:r>
        <w:t xml:space="preserve"> </w:t>
      </w:r>
      <w:r>
        <w:t xml:space="preserve">form and performs the intersection logic at</w:t>
      </w:r>
      <w:r>
        <w:t xml:space="preserve"> </w:t>
      </w:r>
      <w:r>
        <w:rPr>
          <w:i/>
          <w:iCs/>
        </w:rPr>
        <w:t xml:space="preserve">check time</w:t>
      </w:r>
      <w:r>
        <w:t xml:space="preserve"> </w:t>
      </w:r>
      <w:r>
        <w:t xml:space="preserve">— equivalent to per-depth</w:t>
      </w:r>
      <w:r>
        <w:t xml:space="preserve"> </w:t>
      </w:r>
      <w:r>
        <w:t xml:space="preserve">intersection for the supported-form set, and documented as such (</w:t>
      </w:r>
      <w:r>
        <w:rPr>
          <w:rStyle w:val="VerbatimChar"/>
        </w:rPr>
        <w:t xml:space="preserve">name_constraints.rs:109-117</w:t>
      </w:r>
      <w:r>
        <w:t xml:space="preserve">).</w:t>
      </w:r>
    </w:p>
    <w:p>
      <w:pPr>
        <w:pStyle w:val="BodyText"/>
      </w:pPr>
      <w:r>
        <w:t xml:space="preserve">The</w:t>
      </w:r>
      <w:r>
        <w:t xml:space="preserve"> </w:t>
      </w:r>
      <w:r>
        <w:rPr>
          <w:b/>
          <w:bCs/>
        </w:rPr>
        <w:t xml:space="preserve">supported</w:t>
      </w:r>
      <w:r>
        <w:rPr>
          <w:b/>
          <w:bCs/>
        </w:rPr>
        <w:t xml:space="preserve"> </w:t>
      </w:r>
      <w:r>
        <w:rPr>
          <w:rStyle w:val="VerbatimChar"/>
          <w:b/>
          <w:bCs/>
        </w:rPr>
        <w:t xml:space="preserve">GeneralName</w:t>
      </w:r>
      <w:r>
        <w:rPr>
          <w:b/>
          <w:bCs/>
        </w:rPr>
        <w:t xml:space="preserve"> </w:t>
      </w:r>
      <w:r>
        <w:rPr>
          <w:b/>
          <w:bCs/>
        </w:rPr>
        <w:t xml:space="preserve">forms</w:t>
      </w:r>
      <w:r>
        <w:t xml:space="preserve"> </w:t>
      </w:r>
      <w:r>
        <w:t xml:space="preserve">are</w:t>
      </w:r>
      <w:r>
        <w:t xml:space="preserve"> </w:t>
      </w:r>
      <w:r>
        <w:rPr>
          <w:rStyle w:val="VerbatimChar"/>
        </w:rPr>
        <w:t xml:space="preserve">directoryName</w:t>
      </w:r>
      <w:r>
        <w:t xml:space="preserve">,</w:t>
      </w:r>
      <w:r>
        <w:t xml:space="preserve"> </w:t>
      </w:r>
      <w:r>
        <w:rPr>
          <w:rStyle w:val="VerbatimChar"/>
        </w:rPr>
        <w:t xml:space="preserve">dNSName</w:t>
      </w:r>
      <w:r>
        <w:t xml:space="preserve">,</w:t>
      </w:r>
      <w:r>
        <w:t xml:space="preserve"> </w:t>
      </w:r>
      <w:r>
        <w:rPr>
          <w:rStyle w:val="VerbatimChar"/>
        </w:rPr>
        <w:t xml:space="preserve">rfc822Name</w:t>
      </w:r>
      <w:r>
        <w:t xml:space="preserve"> </w:t>
      </w:r>
      <w:r>
        <w:t xml:space="preserve">and</w:t>
      </w:r>
      <w:r>
        <w:t xml:space="preserve"> </w:t>
      </w:r>
      <w:r>
        <w:rPr>
          <w:rStyle w:val="VerbatimChar"/>
        </w:rPr>
        <w:t xml:space="preserve">uniformResourceIdentifier</w:t>
      </w:r>
      <w:r>
        <w:t xml:space="preserve"> </w:t>
      </w:r>
      <w:r>
        <w:t xml:space="preserve">(</w:t>
      </w:r>
      <w:r>
        <w:rPr>
          <w:rStyle w:val="VerbatimChar"/>
        </w:rPr>
        <w:t xml:space="preserve">name_constraints.rs:34</w:t>
      </w:r>
      <w:r>
        <w:t xml:space="preserve">, FR-043). Any other form</w:t>
      </w:r>
      <w:r>
        <w:t xml:space="preserve"> </w:t>
      </w:r>
      <w:r>
        <w:t xml:space="preserve">(</w:t>
      </w:r>
      <w:r>
        <w:rPr>
          <w:rStyle w:val="VerbatimChar"/>
        </w:rPr>
        <w:t xml:space="preserve">x400Address</w:t>
      </w:r>
      <w:r>
        <w:t xml:space="preserve">,</w:t>
      </w:r>
      <w:r>
        <w:t xml:space="preserve"> </w:t>
      </w:r>
      <w:r>
        <w:rPr>
          <w:rStyle w:val="VerbatimChar"/>
        </w:rPr>
        <w:t xml:space="preserve">ediPartyName</w:t>
      </w:r>
      <w:r>
        <w:t xml:space="preserve">,</w:t>
      </w:r>
      <w:r>
        <w:t xml:space="preserve"> </w:t>
      </w:r>
      <w:r>
        <w:rPr>
          <w:rStyle w:val="VerbatimChar"/>
        </w:rPr>
        <w:t xml:space="preserve">registeredID</w:t>
      </w:r>
      <w:r>
        <w:t xml:space="preserve">,</w:t>
      </w:r>
      <w:r>
        <w:t xml:space="preserve"> </w:t>
      </w:r>
      <w:r>
        <w:rPr>
          <w:rStyle w:val="VerbatimChar"/>
        </w:rPr>
        <w:t xml:space="preserve">otherName</w:t>
      </w:r>
      <w:r>
        <w:t xml:space="preserve">) that appears in a constraint</w:t>
      </w:r>
      <w:r>
        <w:t xml:space="preserve"> </w:t>
      </w:r>
      <w:r>
        <w:t xml:space="preserve">is recorded in</w:t>
      </w:r>
      <w:r>
        <w:t xml:space="preserve"> </w:t>
      </w:r>
      <w:r>
        <w:rPr>
          <w:rStyle w:val="VerbatimChar"/>
        </w:rPr>
        <w:t xml:space="preserve">unsupported_forms_pending</w:t>
      </w:r>
      <w:r>
        <w:t xml:space="preserve"> </w:t>
      </w:r>
      <w:r>
        <w:t xml:space="preserve">and triggers the conservative reject of</w:t>
      </w:r>
      <w:r>
        <w:t xml:space="preserve"> </w:t>
      </w:r>
      <w:r>
        <w:t xml:space="preserve">§9.5.4 (FR-614).</w:t>
      </w:r>
    </w:p>
    <w:bookmarkEnd w:id="241"/>
    <w:bookmarkStart w:id="242" w:name="X5af470d129445ed0348cf20ed309893e45a3e7f"/>
    <w:p>
      <w:pPr>
        <w:pStyle w:val="Heading3"/>
      </w:pPr>
      <w:r>
        <w:t xml:space="preserve">9.5.2 Per-Form Matching (</w:t>
      </w:r>
      <w:r>
        <w:rPr>
          <w:rStyle w:val="VerbatimChar"/>
        </w:rPr>
        <w:t xml:space="preserve">check_subject</w:t>
      </w:r>
      <w:r>
        <w:t xml:space="preserve">)</w:t>
      </w:r>
    </w:p>
    <w:p>
      <w:pPr>
        <w:pStyle w:val="FirstParagraph"/>
      </w:pPr>
      <w:r>
        <w:rPr>
          <w:rStyle w:val="VerbatimChar"/>
        </w:rPr>
        <w:t xml:space="preserve">check_subject</w:t>
      </w:r>
      <w:r>
        <w:t xml:space="preserve"> </w:t>
      </w:r>
      <w:r>
        <w:t xml:space="preserve">(</w:t>
      </w:r>
      <w:r>
        <w:rPr>
          <w:rStyle w:val="VerbatimChar"/>
        </w:rPr>
        <w:t xml:space="preserve">name_constraints.rs:165</w:t>
      </w:r>
      <w:r>
        <w:t xml:space="preserve">) evaluates the subject and SAN entries against</w:t>
      </w:r>
      <w:r>
        <w:t xml:space="preserve"> </w:t>
      </w:r>
      <w:r>
        <w:t xml:space="preserve">the cumulated state, with strict per-form discipline (Q1) — cross-form matching is</w:t>
      </w:r>
      <w:r>
        <w:t xml:space="preserve"> </w:t>
      </w:r>
      <w:r>
        <w:t xml:space="preserve">forbidden:</w:t>
      </w:r>
    </w:p>
    <w:p>
      <w:pPr>
        <w:pStyle w:val="Compact"/>
        <w:numPr>
          <w:ilvl w:val="0"/>
          <w:numId w:val="1077"/>
        </w:numPr>
      </w:pPr>
      <w:r>
        <w:rPr>
          <w:rStyle w:val="VerbatimChar"/>
          <w:b/>
          <w:bCs/>
        </w:rPr>
        <w:t xml:space="preserve">directoryName</w:t>
      </w:r>
      <w:r>
        <w:t xml:space="preserve"> </w:t>
      </w:r>
      <w:r>
        <w:t xml:space="preserve">matches the certificate</w:t>
      </w:r>
      <w:r>
        <w:t xml:space="preserve"> </w:t>
      </w:r>
      <w:r>
        <w:rPr>
          <w:rStyle w:val="VerbatimChar"/>
        </w:rPr>
        <w:t xml:space="preserve">subject</w:t>
      </w:r>
      <w:r>
        <w:t xml:space="preserve"> </w:t>
      </w:r>
      <w:r>
        <w:t xml:space="preserve">(and any</w:t>
      </w:r>
      <w:r>
        <w:t xml:space="preserve"> </w:t>
      </w:r>
      <w:r>
        <w:rPr>
          <w:rStyle w:val="VerbatimChar"/>
        </w:rPr>
        <w:t xml:space="preserve">directoryName</w:t>
      </w:r>
      <w:r>
        <w:t xml:space="preserve"> </w:t>
      </w:r>
      <w:r>
        <w:t xml:space="preserve">SAN</w:t>
      </w:r>
      <w:r>
        <w:t xml:space="preserve"> </w:t>
      </w:r>
      <w:r>
        <w:t xml:space="preserve">entries). The match rule is RFC 5280's "constrained DN is a prefix (in DIT terms) of</w:t>
      </w:r>
      <w:r>
        <w:t xml:space="preserve"> </w:t>
      </w:r>
      <w:r>
        <w:t xml:space="preserve">the name." Because RFC 4514 renders RDNs most-specific-first, the implementation does a</w:t>
      </w:r>
      <w:r>
        <w:t xml:space="preserve"> </w:t>
      </w:r>
      <w:r>
        <w:t xml:space="preserve">case-insensitive</w:t>
      </w:r>
      <w:r>
        <w:t xml:space="preserve"> </w:t>
      </w:r>
      <w:r>
        <w:rPr>
          <w:b/>
          <w:bCs/>
        </w:rPr>
        <w:t xml:space="preserve">suffix</w:t>
      </w:r>
      <w:r>
        <w:t xml:space="preserve"> </w:t>
      </w:r>
      <w:r>
        <w:t xml:space="preserve">comparison with comma-boundary checking (</w:t>
      </w:r>
      <w:r>
        <w:rPr>
          <w:rStyle w:val="VerbatimChar"/>
        </w:rPr>
        <w:t xml:space="preserve">dn_under</w:t>
      </w:r>
      <w:r>
        <w:t xml:space="preserve">,</w:t>
      </w:r>
      <w:r>
        <w:t xml:space="preserve"> </w:t>
      </w:r>
      <w:r>
        <w:rPr>
          <w:rStyle w:val="VerbatimChar"/>
        </w:rPr>
        <w:t xml:space="preserve">name_constraints.rs:468</w:t>
      </w:r>
      <w:r>
        <w:t xml:space="preserve">), under the</w:t>
      </w:r>
      <w:r>
        <w:t xml:space="preserve"> </w:t>
      </w:r>
      <w:r>
        <w:rPr>
          <w:rStyle w:val="VerbatimChar"/>
        </w:rPr>
        <w:t xml:space="preserve">rfc4518-minimal</w:t>
      </w:r>
      <w:r>
        <w:t xml:space="preserve"> </w:t>
      </w:r>
      <w:r>
        <w:t xml:space="preserve">canonicalisation (lowercase,</w:t>
      </w:r>
      <w:r>
        <w:t xml:space="preserve"> </w:t>
      </w:r>
      <w:r>
        <w:t xml:space="preserve">whitespace-stripped around RDN separators,</w:t>
      </w:r>
      <w:r>
        <w:t xml:space="preserve"> </w:t>
      </w:r>
      <w:r>
        <w:rPr>
          <w:rStyle w:val="VerbatimChar"/>
        </w:rPr>
        <w:t xml:space="preserve">canonical_dn</w:t>
      </w:r>
      <w:r>
        <w:t xml:space="preserve">,</w:t>
      </w:r>
      <w:r>
        <w:t xml:space="preserve"> </w:t>
      </w:r>
      <w:r>
        <w:rPr>
          <w:rStyle w:val="VerbatimChar"/>
        </w:rPr>
        <w:t xml:space="preserve">name_constraints.rs:446</w:t>
      </w:r>
      <w:r>
        <w:t xml:space="preserve">).</w:t>
      </w:r>
      <w:r>
        <w:t xml:space="preserve"> </w:t>
      </w:r>
      <w:r>
        <w:t xml:space="preserve">The limitation is disclosed in the code (</w:t>
      </w:r>
      <w:r>
        <w:rPr>
          <w:rStyle w:val="VerbatimChar"/>
        </w:rPr>
        <w:t xml:space="preserve">name_constraints.rs:289-295</w:t>
      </w:r>
      <w:r>
        <w:t xml:space="preserve">): constraints</w:t>
      </w:r>
      <w:r>
        <w:t xml:space="preserve"> </w:t>
      </w:r>
      <w:r>
        <w:t xml:space="preserve">depending on ASN.1-level RDN ordering or per-attribute matching fall outside the v0.3</w:t>
      </w:r>
      <w:r>
        <w:t xml:space="preserve"> </w:t>
      </w:r>
      <w:r>
        <w:t xml:space="preserve">rule.</w:t>
      </w:r>
    </w:p>
    <w:p>
      <w:pPr>
        <w:pStyle w:val="Compact"/>
        <w:numPr>
          <w:ilvl w:val="0"/>
          <w:numId w:val="1077"/>
        </w:numPr>
      </w:pPr>
      <w:r>
        <w:rPr>
          <w:rStyle w:val="VerbatimChar"/>
          <w:b/>
          <w:bCs/>
        </w:rPr>
        <w:t xml:space="preserve">dNSName</w:t>
      </w:r>
      <w:r>
        <w:t xml:space="preserve"> </w:t>
      </w:r>
      <w:r>
        <w:t xml:space="preserve">— case-insensitive; a leading</w:t>
      </w:r>
      <w:r>
        <w:t xml:space="preserve"> </w:t>
      </w:r>
      <w:r>
        <w:rPr>
          <w:rStyle w:val="VerbatimChar"/>
        </w:rPr>
        <w:t xml:space="preserve">.</w:t>
      </w:r>
      <w:r>
        <w:t xml:space="preserve"> </w:t>
      </w:r>
      <w:r>
        <w:t xml:space="preserve">denotes "strict subdomain of"</w:t>
      </w:r>
      <w:r>
        <w:t xml:space="preserve"> </w:t>
      </w:r>
      <w:r>
        <w:t xml:space="preserve">(</w:t>
      </w:r>
      <w:r>
        <w:rPr>
          <w:rStyle w:val="VerbatimChar"/>
        </w:rPr>
        <w:t xml:space="preserve">.example.jp</w:t>
      </w:r>
      <w:r>
        <w:t xml:space="preserve"> </w:t>
      </w:r>
      <w:r>
        <w:t xml:space="preserve">matches</w:t>
      </w:r>
      <w:r>
        <w:t xml:space="preserve"> </w:t>
      </w:r>
      <w:r>
        <w:rPr>
          <w:rStyle w:val="VerbatimChar"/>
        </w:rPr>
        <w:t xml:space="preserve">host.example.jp</w:t>
      </w:r>
      <w:r>
        <w:t xml:space="preserve"> </w:t>
      </w:r>
      <w:r>
        <w:t xml:space="preserve">but not</w:t>
      </w:r>
      <w:r>
        <w:t xml:space="preserve"> </w:t>
      </w:r>
      <w:r>
        <w:rPr>
          <w:rStyle w:val="VerbatimChar"/>
        </w:rPr>
        <w:t xml:space="preserve">example.jp</w:t>
      </w:r>
      <w:r>
        <w:t xml:space="preserve">); without the dot the</w:t>
      </w:r>
      <w:r>
        <w:t xml:space="preserve"> </w:t>
      </w:r>
      <w:r>
        <w:t xml:space="preserve">constraint matches the exact host or any subdomain (</w:t>
      </w:r>
      <w:r>
        <w:rPr>
          <w:rStyle w:val="VerbatimChar"/>
        </w:rPr>
        <w:t xml:space="preserve">matches_dns</w:t>
      </w:r>
      <w:r>
        <w:t xml:space="preserve">,</w:t>
      </w:r>
      <w:r>
        <w:t xml:space="preserve"> </w:t>
      </w:r>
      <w:r>
        <w:rPr>
          <w:rStyle w:val="VerbatimChar"/>
        </w:rPr>
        <w:t xml:space="preserve">name_constraints.rs:388</w:t>
      </w:r>
      <w:r>
        <w:t xml:space="preserve">).</w:t>
      </w:r>
    </w:p>
    <w:p>
      <w:pPr>
        <w:pStyle w:val="Compact"/>
        <w:numPr>
          <w:ilvl w:val="0"/>
          <w:numId w:val="1077"/>
        </w:numPr>
      </w:pPr>
      <w:r>
        <w:rPr>
          <w:rStyle w:val="VerbatimChar"/>
          <w:b/>
          <w:bCs/>
        </w:rPr>
        <w:t xml:space="preserve">rfc822Name</w:t>
      </w:r>
      <w:r>
        <w:t xml:space="preserve"> </w:t>
      </w:r>
      <w:r>
        <w:t xml:space="preserve">— a constraint containing</w:t>
      </w:r>
      <w:r>
        <w:t xml:space="preserve"> </w:t>
      </w:r>
      <w:r>
        <w:rPr>
          <w:rStyle w:val="VerbatimChar"/>
        </w:rPr>
        <w:t xml:space="preserve">@</w:t>
      </w:r>
      <w:r>
        <w:t xml:space="preserve"> </w:t>
      </w:r>
      <w:r>
        <w:t xml:space="preserve">is a specific mailbox; a leading-dot</w:t>
      </w:r>
      <w:r>
        <w:t xml:space="preserve"> </w:t>
      </w:r>
      <w:r>
        <w:t xml:space="preserve">constraint matches strict subdomains; a bare-domain constraint matches addresses whose</w:t>
      </w:r>
      <w:r>
        <w:t xml:space="preserve"> </w:t>
      </w:r>
      <w:r>
        <w:t xml:space="preserve">domain is exactly that domain (</w:t>
      </w:r>
      <w:r>
        <w:rPr>
          <w:rStyle w:val="VerbatimChar"/>
        </w:rPr>
        <w:t xml:space="preserve">matches_rfc822</w:t>
      </w:r>
      <w:r>
        <w:t xml:space="preserve">,</w:t>
      </w:r>
      <w:r>
        <w:t xml:space="preserve"> </w:t>
      </w:r>
      <w:r>
        <w:rPr>
          <w:rStyle w:val="VerbatimChar"/>
        </w:rPr>
        <w:t xml:space="preserve">name_constraints.rs:400</w:t>
      </w:r>
      <w:r>
        <w:t xml:space="preserve">). Per the</w:t>
      </w:r>
      <w:r>
        <w:t xml:space="preserve"> </w:t>
      </w:r>
      <w:r>
        <w:t xml:space="preserve">RFC 5280 §6.1.4(g) note, an</w:t>
      </w:r>
      <w:r>
        <w:t xml:space="preserve"> </w:t>
      </w:r>
      <w:r>
        <w:rPr>
          <w:rStyle w:val="VerbatimChar"/>
        </w:rPr>
        <w:t xml:space="preserve">rfc822Name</w:t>
      </w:r>
      <w:r>
        <w:t xml:space="preserve"> </w:t>
      </w:r>
      <w:r>
        <w:t xml:space="preserve">constraint</w:t>
      </w:r>
      <w:r>
        <w:t xml:space="preserve"> </w:t>
      </w:r>
      <w:r>
        <w:rPr>
          <w:i/>
          <w:iCs/>
        </w:rPr>
        <w:t xml:space="preserve">additionally</w:t>
      </w:r>
      <w:r>
        <w:t xml:space="preserve"> </w:t>
      </w:r>
      <w:r>
        <w:t xml:space="preserve">matches the</w:t>
      </w:r>
      <w:r>
        <w:t xml:space="preserve"> </w:t>
      </w:r>
      <w:r>
        <w:rPr>
          <w:rStyle w:val="VerbatimChar"/>
        </w:rPr>
        <w:t xml:space="preserve">emailAddress</w:t>
      </w:r>
      <w:r>
        <w:t xml:space="preserve"> </w:t>
      </w:r>
      <w:r>
        <w:t xml:space="preserve">AVA inside the</w:t>
      </w:r>
      <w:r>
        <w:t xml:space="preserve"> </w:t>
      </w:r>
      <w:r>
        <w:rPr>
          <w:rStyle w:val="VerbatimChar"/>
        </w:rPr>
        <w:t xml:space="preserve">subject</w:t>
      </w:r>
      <w:r>
        <w:t xml:space="preserve"> </w:t>
      </w:r>
      <w:r>
        <w:rPr>
          <w:b/>
          <w:bCs/>
        </w:rPr>
        <w:t xml:space="preserve">if and only if</w:t>
      </w:r>
      <w:r>
        <w:t xml:space="preserve"> </w:t>
      </w:r>
      <w:r>
        <w:t xml:space="preserve">no</w:t>
      </w:r>
      <w:r>
        <w:t xml:space="preserve"> </w:t>
      </w:r>
      <w:r>
        <w:rPr>
          <w:rStyle w:val="VerbatimChar"/>
        </w:rPr>
        <w:t xml:space="preserve">rfc822Name</w:t>
      </w:r>
      <w:r>
        <w:t xml:space="preserve"> </w:t>
      </w:r>
      <w:r>
        <w:t xml:space="preserve">SAN is</w:t>
      </w:r>
      <w:r>
        <w:t xml:space="preserve"> </w:t>
      </w:r>
      <w:r>
        <w:t xml:space="preserve">present (</w:t>
      </w:r>
      <w:r>
        <w:rPr>
          <w:rStyle w:val="VerbatimChar"/>
        </w:rPr>
        <w:t xml:space="preserve">name_constraints.rs:224-249</w:t>
      </w:r>
      <w:r>
        <w:t xml:space="preserve">).</w:t>
      </w:r>
    </w:p>
    <w:p>
      <w:pPr>
        <w:pStyle w:val="Compact"/>
        <w:numPr>
          <w:ilvl w:val="0"/>
          <w:numId w:val="1077"/>
        </w:numPr>
      </w:pPr>
      <w:r>
        <w:rPr>
          <w:rStyle w:val="VerbatimChar"/>
          <w:b/>
          <w:bCs/>
        </w:rPr>
        <w:t xml:space="preserve">uniformResourceIdentifier</w:t>
      </w:r>
      <w:r>
        <w:t xml:space="preserve"> </w:t>
      </w:r>
      <w:r>
        <w:t xml:space="preserve">— the constraint is applied to the</w:t>
      </w:r>
      <w:r>
        <w:t xml:space="preserve"> </w:t>
      </w:r>
      <w:r>
        <w:rPr>
          <w:b/>
          <w:bCs/>
        </w:rPr>
        <w:t xml:space="preserve">host component</w:t>
      </w:r>
      <w:r>
        <w:t xml:space="preserve"> </w:t>
      </w:r>
      <w:r>
        <w:t xml:space="preserve">of the URI authority only (</w:t>
      </w:r>
      <w:r>
        <w:rPr>
          <w:rStyle w:val="VerbatimChar"/>
        </w:rPr>
        <w:t xml:space="preserve">uri_host</w:t>
      </w:r>
      <w:r>
        <w:t xml:space="preserve"> </w:t>
      </w:r>
      <w:r>
        <w:t xml:space="preserve">extracts it, stripping scheme, userinfo and port),</w:t>
      </w:r>
      <w:r>
        <w:t xml:space="preserve"> </w:t>
      </w:r>
      <w:r>
        <w:t xml:space="preserve">then matched as a</w:t>
      </w:r>
      <w:r>
        <w:t xml:space="preserve"> </w:t>
      </w:r>
      <w:r>
        <w:rPr>
          <w:rStyle w:val="VerbatimChar"/>
        </w:rPr>
        <w:t xml:space="preserve">dNSName</w:t>
      </w:r>
      <w:r>
        <w:t xml:space="preserve"> </w:t>
      </w:r>
      <w:r>
        <w:t xml:space="preserve">(</w:t>
      </w:r>
      <w:r>
        <w:rPr>
          <w:rStyle w:val="VerbatimChar"/>
        </w:rPr>
        <w:t xml:space="preserve">matches_uri_host</w:t>
      </w:r>
      <w:r>
        <w:t xml:space="preserve">,</w:t>
      </w:r>
      <w:r>
        <w:t xml:space="preserve"> </w:t>
      </w:r>
      <w:r>
        <w:rPr>
          <w:rStyle w:val="VerbatimChar"/>
        </w:rPr>
        <w:t xml:space="preserve">name_constraints.rs:418</w:t>
      </w:r>
      <w:r>
        <w:t xml:space="preserve">).</w:t>
      </w:r>
    </w:p>
    <w:bookmarkEnd w:id="242"/>
    <w:bookmarkStart w:id="243" w:name="X1b7f5c43991f650c5c26c3d5962a96788b41011"/>
    <w:p>
      <w:pPr>
        <w:pStyle w:val="Heading3"/>
      </w:pPr>
      <w:r>
        <w:t xml:space="preserve">9.5.3 Self-Issued Carve-Out (Q2)</w:t>
      </w:r>
    </w:p>
    <w:p>
      <w:pPr>
        <w:pStyle w:val="FirstParagraph"/>
      </w:pPr>
      <w:r>
        <w:t xml:space="preserve">Per the RFC 5280 §6.1.4(g) note, name constraints are</w:t>
      </w:r>
      <w:r>
        <w:t xml:space="preserve"> </w:t>
      </w:r>
      <w:r>
        <w:rPr>
          <w:b/>
          <w:bCs/>
        </w:rPr>
        <w:t xml:space="preserve">not</w:t>
      </w:r>
      <w:r>
        <w:t xml:space="preserve"> </w:t>
      </w:r>
      <w:r>
        <w:t xml:space="preserve">applied to the subject of a</w:t>
      </w:r>
      <w:r>
        <w:t xml:space="preserve"> </w:t>
      </w:r>
      <w:r>
        <w:rPr>
          <w:i/>
          <w:iCs/>
        </w:rPr>
        <w:t xml:space="preserve">self-issued, non-leaf</w:t>
      </w:r>
      <w:r>
        <w:t xml:space="preserve"> </w:t>
      </w:r>
      <w:r>
        <w:t xml:space="preserve">certificate.</w:t>
      </w:r>
      <w:r>
        <w:t xml:space="preserve"> </w:t>
      </w:r>
      <w:r>
        <w:rPr>
          <w:rStyle w:val="VerbatimChar"/>
        </w:rPr>
        <w:t xml:space="preserve">check_subject</w:t>
      </w:r>
      <w:r>
        <w:t xml:space="preserve"> </w:t>
      </w:r>
      <w:r>
        <w:t xml:space="preserve">returns</w:t>
      </w:r>
      <w:r>
        <w:t xml:space="preserve"> </w:t>
      </w:r>
      <w:r>
        <w:rPr>
          <w:rStyle w:val="VerbatimChar"/>
        </w:rPr>
        <w:t xml:space="preserve">NameConstraintsOutcome::SkippedSelfIssued</w:t>
      </w:r>
      <w:r>
        <w:t xml:space="preserve"> </w:t>
      </w:r>
      <w:r>
        <w:t xml:space="preserve">in that case (</w:t>
      </w:r>
      <w:r>
        <w:rPr>
          <w:rStyle w:val="VerbatimChar"/>
        </w:rPr>
        <w:t xml:space="preserve">name_constraints.rs:171-176</w:t>
      </w:r>
      <w:r>
        <w:t xml:space="preserve">);</w:t>
      </w:r>
      <w:r>
        <w:t xml:space="preserve"> </w:t>
      </w:r>
      <w:r>
        <w:t xml:space="preserve">the leaf is always checked even when self-issued. The per-step report sets</w:t>
      </w:r>
      <w:r>
        <w:t xml:space="preserve"> </w:t>
      </w:r>
      <w:r>
        <w:rPr>
          <w:rStyle w:val="VerbatimChar"/>
        </w:rPr>
        <w:t xml:space="preserve">name_constraints_check.skipped_self_issued = true</w:t>
      </w:r>
      <w:r>
        <w:t xml:space="preserve"> </w:t>
      </w:r>
      <w:r>
        <w:t xml:space="preserve">so the carve-out is auditable. The</w:t>
      </w:r>
      <w:r>
        <w:t xml:space="preserve"> </w:t>
      </w:r>
      <w:r>
        <w:t xml:space="preserve">self-issued test is</w:t>
      </w:r>
      <w:r>
        <w:t xml:space="preserve"> </w:t>
      </w:r>
      <w:r>
        <w:rPr>
          <w:rStyle w:val="VerbatimChar"/>
        </w:rPr>
        <w:t xml:space="preserve">match_dn(issuer, subject).linkage</w:t>
      </w:r>
      <w:r>
        <w:t xml:space="preserve"> </w:t>
      </w:r>
      <w:r>
        <w:t xml:space="preserve">(</w:t>
      </w:r>
      <w:r>
        <w:rPr>
          <w:rStyle w:val="VerbatimChar"/>
        </w:rPr>
        <w:t xml:space="preserve">path/mod.rs:230</w:t>
      </w:r>
      <w:r>
        <w:t xml:space="preserve">).</w:t>
      </w:r>
    </w:p>
    <w:bookmarkEnd w:id="243"/>
    <w:bookmarkStart w:id="244" w:name="Xb1c46f1b0cac937f1006cc700950d40b7c21f4d"/>
    <w:p>
      <w:pPr>
        <w:pStyle w:val="Heading3"/>
      </w:pPr>
      <w:r>
        <w:t xml:space="preserve">9.5.4 Outcome → Indication Mapping</w:t>
      </w:r>
    </w:p>
    <w:p>
      <w:pPr>
        <w:pStyle w:val="FirstParagraph"/>
      </w:pPr>
      <w:r>
        <w:t xml:space="preserve">The outcome of</w:t>
      </w:r>
      <w:r>
        <w:t xml:space="preserve"> </w:t>
      </w:r>
      <w:r>
        <w:rPr>
          <w:rStyle w:val="VerbatimChar"/>
        </w:rPr>
        <w:t xml:space="preserve">check_subject</w:t>
      </w:r>
      <w:r>
        <w:t xml:space="preserve"> </w:t>
      </w:r>
      <w:r>
        <w:t xml:space="preserve">is folded into the structural-finding stack</w:t>
      </w:r>
      <w:r>
        <w:t xml:space="preserve"> </w:t>
      </w:r>
      <w:r>
        <w:t xml:space="preserve">(</w:t>
      </w:r>
      <w:r>
        <w:rPr>
          <w:rStyle w:val="VerbatimChar"/>
        </w:rPr>
        <w:t xml:space="preserve">path/mod.rs:258-284</w:t>
      </w:r>
      <w:r>
        <w:t xml:space="preserve">). The v0.6 re-routing (T626, FR-632, Clarification Q3) is</w:t>
      </w:r>
      <w:r>
        <w:t xml:space="preserve"> </w:t>
      </w:r>
      <w:r>
        <w:t xml:space="preserve">important for auditors because it changed the closed-enum surface from the v0.3 behaviour: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NameConstraintsOutcome</w:t>
            </w:r>
          </w:p>
        </w:tc>
        <w:tc>
          <w:tcPr/>
          <w:p>
            <w:pPr>
              <w:pStyle w:val="Compact"/>
            </w:pPr>
            <w:r>
              <w:t xml:space="preserve">Indication</w:t>
            </w:r>
          </w:p>
        </w:tc>
        <w:tc>
          <w:tcPr/>
          <w:p>
            <w:pPr>
              <w:pStyle w:val="Compact"/>
            </w:pPr>
            <w:r>
              <w:t xml:space="preserve">SubIndication</w:t>
            </w:r>
          </w:p>
        </w:tc>
      </w:tr>
      <w:tr>
        <w:tc>
          <w:tcPr/>
          <w:p>
            <w:pPr>
              <w:pStyle w:val="Compact"/>
            </w:pPr>
            <w:r>
              <w:rPr>
                <w:rStyle w:val="VerbatimChar"/>
              </w:rPr>
              <w:t xml:space="preserve">Failed { side, form, value }</w:t>
            </w:r>
          </w:p>
        </w:tc>
        <w:tc>
          <w:tcPr/>
          <w:p>
            <w:pPr>
              <w:pStyle w:val="Compact"/>
            </w:pPr>
            <w:r>
              <w:rPr>
                <w:rStyle w:val="VerbatimChar"/>
              </w:rPr>
              <w:t xml:space="preserve">INDETERMINATE</w:t>
            </w:r>
          </w:p>
        </w:tc>
        <w:tc>
          <w:tcPr/>
          <w:p>
            <w:pPr>
              <w:pStyle w:val="Compact"/>
            </w:pPr>
            <w:r>
              <w:rPr>
                <w:rStyle w:val="VerbatimChar"/>
              </w:rPr>
              <w:t xml:space="preserve">IndeterminateNamedConstraint</w:t>
            </w:r>
          </w:p>
        </w:tc>
      </w:tr>
      <w:tr>
        <w:tc>
          <w:tcPr/>
          <w:p>
            <w:pPr>
              <w:pStyle w:val="Compact"/>
            </w:pPr>
            <w:r>
              <w:rPr>
                <w:rStyle w:val="VerbatimChar"/>
              </w:rPr>
              <w:t xml:space="preserve">UnsupportedForm { tag }</w:t>
            </w:r>
          </w:p>
        </w:tc>
        <w:tc>
          <w:tcPr/>
          <w:p>
            <w:pPr>
              <w:pStyle w:val="Compact"/>
            </w:pPr>
            <w:r>
              <w:rPr>
                <w:rStyle w:val="VerbatimChar"/>
              </w:rPr>
              <w:t xml:space="preserve">INDETERMINATE</w:t>
            </w:r>
          </w:p>
        </w:tc>
        <w:tc>
          <w:tcPr/>
          <w:p>
            <w:pPr>
              <w:pStyle w:val="Compact"/>
            </w:pPr>
            <w:r>
              <w:rPr>
                <w:rStyle w:val="VerbatimChar"/>
              </w:rPr>
              <w:t xml:space="preserve">IndeterminateNamedConstraint</w:t>
            </w:r>
          </w:p>
        </w:tc>
      </w:tr>
      <w:tr>
        <w:tc>
          <w:tcPr/>
          <w:p>
            <w:pPr>
              <w:pStyle w:val="Compact"/>
            </w:pPr>
            <w:r>
              <w:rPr>
                <w:rStyle w:val="VerbatimChar"/>
              </w:rPr>
              <w:t xml:space="preserve">Malformed { reason }</w:t>
            </w:r>
          </w:p>
        </w:tc>
        <w:tc>
          <w:tcPr/>
          <w:p>
            <w:pPr>
              <w:pStyle w:val="Compact"/>
            </w:pPr>
            <w:r>
              <w:rPr>
                <w:rStyle w:val="VerbatimChar"/>
              </w:rPr>
              <w:t xml:space="preserve">INDETERMINATE</w:t>
            </w:r>
          </w:p>
        </w:tc>
        <w:tc>
          <w:tcPr/>
          <w:p>
            <w:pPr>
              <w:pStyle w:val="Compact"/>
            </w:pPr>
            <w:r>
              <w:rPr>
                <w:rStyle w:val="VerbatimChar"/>
              </w:rPr>
              <w:t xml:space="preserve">NameConstraintsMalformed</w:t>
            </w:r>
          </w:p>
        </w:tc>
      </w:tr>
      <w:tr>
        <w:tc>
          <w:tcPr/>
          <w:p>
            <w:pPr>
              <w:pStyle w:val="Compact"/>
            </w:pPr>
            <w:r>
              <w:rPr>
                <w:rStyle w:val="VerbatimChar"/>
              </w:rPr>
              <w:t xml:space="preserve">Verified</w:t>
            </w:r>
            <w:r>
              <w:t xml:space="preserve"> </w:t>
            </w:r>
            <w:r>
              <w:t xml:space="preserve">/</w:t>
            </w:r>
            <w:r>
              <w:t xml:space="preserve"> </w:t>
            </w:r>
            <w:r>
              <w:rPr>
                <w:rStyle w:val="VerbatimChar"/>
              </w:rPr>
              <w:t xml:space="preserve">SkippedSelfIssued</w:t>
            </w:r>
          </w:p>
        </w:tc>
        <w:tc>
          <w:tcPr/>
          <w:p>
            <w:pPr>
              <w:pStyle w:val="Compact"/>
            </w:pPr>
            <w:r>
              <w:t xml:space="preserve">(no finding)</w:t>
            </w:r>
          </w:p>
        </w:tc>
        <w:tc>
          <w:tcPr/>
          <w:p>
            <w:pPr>
              <w:pStyle w:val="Compact"/>
            </w:pPr>
            <w:r>
              <w:t xml:space="preserve">—</w:t>
            </w:r>
          </w:p>
        </w:tc>
      </w:tr>
    </w:tbl>
    <w:p>
      <w:pPr>
        <w:pStyle w:val="BodyText"/>
      </w:pPr>
      <w:r>
        <w:t xml:space="preserve">The rationale (</w:t>
      </w:r>
      <w:r>
        <w:rPr>
          <w:rStyle w:val="VerbatimChar"/>
        </w:rPr>
        <w:t xml:space="preserve">path/mod.rs:241-257</w:t>
      </w:r>
      <w:r>
        <w:t xml:space="preserve">) is squarely Constitution §I: a constraint</w:t>
      </w:r>
      <w:r>
        <w:t xml:space="preserve"> </w:t>
      </w:r>
      <w:r>
        <w:rPr>
          <w:b/>
          <w:bCs/>
        </w:rPr>
        <w:t xml:space="preserve">failure</w:t>
      </w:r>
      <w:r>
        <w:t xml:space="preserve"> </w:t>
      </w:r>
      <w:r>
        <w:t xml:space="preserve">is re-routed from the v0.3</w:t>
      </w:r>
      <w:r>
        <w:t xml:space="preserve"> </w:t>
      </w:r>
      <w:r>
        <w:rPr>
          <w:rStyle w:val="VerbatimChar"/>
        </w:rPr>
        <w:t xml:space="preserve">TOTAL_FAILED</w:t>
      </w:r>
      <w:r>
        <w:t xml:space="preserve">/</w:t>
      </w:r>
      <w:r>
        <w:rPr>
          <w:rStyle w:val="VerbatimChar"/>
        </w:rPr>
        <w:t xml:space="preserve">ChainConstraintsFailure</w:t>
      </w:r>
      <w:r>
        <w:t xml:space="preserve"> </w:t>
      </w:r>
      <w:r>
        <w:t xml:space="preserve">tag to</w:t>
      </w:r>
      <w:r>
        <w:t xml:space="preserve"> </w:t>
      </w:r>
      <w:r>
        <w:rPr>
          <w:rStyle w:val="VerbatimChar"/>
        </w:rPr>
        <w:t xml:space="preserve">INDETERMINATE</w:t>
      </w:r>
      <w:r>
        <w:t xml:space="preserve">/</w:t>
      </w:r>
      <w:r>
        <w:rPr>
          <w:rStyle w:val="VerbatimChar"/>
        </w:rPr>
        <w:t xml:space="preserve">IndeterminateNamedConstraint</w:t>
      </w:r>
      <w:r>
        <w:t xml:space="preserve"> </w:t>
      </w:r>
      <w:r>
        <w:t xml:space="preserve">because "the relying party may have a</w:t>
      </w:r>
      <w:r>
        <w:t xml:space="preserve"> </w:t>
      </w:r>
      <w:r>
        <w:t xml:space="preserve">different Name-Constraints policy than what the chain's state machine concluded" — pverify</w:t>
      </w:r>
      <w:r>
        <w:t xml:space="preserve"> </w:t>
      </w:r>
      <w:r>
        <w:t xml:space="preserve">surfaces "rejected by the constraint state machine"</w:t>
      </w:r>
      <w:r>
        <w:t xml:space="preserve"> </w:t>
      </w:r>
      <w:r>
        <w:rPr>
          <w:i/>
          <w:iCs/>
        </w:rPr>
        <w:t xml:space="preserve">without claiming the chain is forged</w:t>
      </w:r>
      <w:r>
        <w:t xml:space="preserve">.</w:t>
      </w:r>
      <w:r>
        <w:t xml:space="preserve"> </w:t>
      </w:r>
      <w:r>
        <w:t xml:space="preserve">An</w:t>
      </w:r>
      <w:r>
        <w:t xml:space="preserve"> </w:t>
      </w:r>
      <w:r>
        <w:rPr>
          <w:b/>
          <w:bCs/>
        </w:rPr>
        <w:t xml:space="preserve">unsupported form</w:t>
      </w:r>
      <w:r>
        <w:t xml:space="preserve"> </w:t>
      </w:r>
      <w:r>
        <w:t xml:space="preserve">is conservatively rejected (FR-614) to the same</w:t>
      </w:r>
      <w:r>
        <w:t xml:space="preserve"> </w:t>
      </w:r>
      <w:r>
        <w:rPr>
          <w:rStyle w:val="VerbatimChar"/>
        </w:rPr>
        <w:t xml:space="preserve">INDETERMINATE</w:t>
      </w:r>
      <w:r>
        <w:t xml:space="preserve"> </w:t>
      </w:r>
      <w:r>
        <w:t xml:space="preserve">tag. Only a structurally</w:t>
      </w:r>
      <w:r>
        <w:t xml:space="preserve"> </w:t>
      </w:r>
      <w:r>
        <w:rPr>
          <w:b/>
          <w:bCs/>
        </w:rPr>
        <w:t xml:space="preserve">malformed</w:t>
      </w:r>
      <w:r>
        <w:t xml:space="preserve"> </w:t>
      </w:r>
      <w:r>
        <w:t xml:space="preserve">extension keeps its own</w:t>
      </w:r>
      <w:r>
        <w:t xml:space="preserve"> </w:t>
      </w:r>
      <w:r>
        <w:rPr>
          <w:rStyle w:val="VerbatimChar"/>
        </w:rPr>
        <w:t xml:space="preserve">NameConstraintsMalformed</w:t>
      </w:r>
      <w:r>
        <w:t xml:space="preserve"> </w:t>
      </w:r>
      <w:r>
        <w:t xml:space="preserve">tag, because malformed-DER is a structural-soundness signal</w:t>
      </w:r>
      <w:r>
        <w:t xml:space="preserve"> </w:t>
      </w:r>
      <w:r>
        <w:t xml:space="preserve">distinct from "the constraint actively rejected the chain."</w:t>
      </w:r>
    </w:p>
    <w:bookmarkEnd w:id="244"/>
    <w:bookmarkEnd w:id="245"/>
    <w:bookmarkStart w:id="250" w:name="X8e68d33c209b4f6a6a3cf19a3491f5b30bbffd9"/>
    <w:p>
      <w:pPr>
        <w:pStyle w:val="Heading2"/>
      </w:pPr>
      <w:r>
        <w:t xml:space="preserve">9.6 Certificate Policies (RFC 5280 §6.1)</w:t>
      </w:r>
    </w:p>
    <w:p>
      <w:pPr>
        <w:pStyle w:val="FirstParagraph"/>
      </w:pPr>
      <w:r>
        <w:t xml:space="preserve">Policy processing uses the same anchor-first pre-pass discipline</w:t>
      </w:r>
      <w:r>
        <w:t xml:space="preserve"> </w:t>
      </w:r>
      <w:r>
        <w:t xml:space="preserve">(</w:t>
      </w:r>
      <w:r>
        <w:rPr>
          <w:rStyle w:val="VerbatimChar"/>
        </w:rPr>
        <w:t xml:space="preserve">compute_policy_states</w:t>
      </w:r>
      <w:r>
        <w:t xml:space="preserve">,</w:t>
      </w:r>
      <w:r>
        <w:t xml:space="preserve"> </w:t>
      </w:r>
      <w:r>
        <w:rPr>
          <w:rStyle w:val="VerbatimChar"/>
        </w:rPr>
        <w:t xml:space="preserve">path/mod.rs:884</w:t>
      </w:r>
      <w:r>
        <w:t xml:space="preserve">). The state (</w:t>
      </w:r>
      <w:r>
        <w:rPr>
          <w:rStyle w:val="VerbatimChar"/>
        </w:rPr>
        <w:t xml:space="preserve">PolicyState</w:t>
      </w:r>
      <w:r>
        <w:t xml:space="preserve">,</w:t>
      </w:r>
      <w:r>
        <w:t xml:space="preserve"> </w:t>
      </w:r>
      <w:r>
        <w:rPr>
          <w:rStyle w:val="VerbatimChar"/>
        </w:rPr>
        <w:t xml:space="preserve">policy.rs:56</w:t>
      </w:r>
      <w:r>
        <w:t xml:space="preserve">)</w:t>
      </w:r>
      <w:r>
        <w:t xml:space="preserve"> </w:t>
      </w:r>
      <w:r>
        <w:t xml:space="preserve">models the</w:t>
      </w:r>
      <w:r>
        <w:t xml:space="preserve"> </w:t>
      </w:r>
      <w:r>
        <w:rPr>
          <w:rStyle w:val="VerbatimChar"/>
        </w:rPr>
        <w:t xml:space="preserve">valid_policy_tree</w:t>
      </w:r>
      <w:r>
        <w:t xml:space="preserve"> </w:t>
      </w:r>
      <w:r>
        <w:t xml:space="preserve">(</w:t>
      </w:r>
      <w:r>
        <w:rPr>
          <w:rStyle w:val="VerbatimChar"/>
        </w:rPr>
        <w:t xml:space="preserve">nodes: Vec&lt;PolicyTreeNode&gt;</w:t>
      </w:r>
      <w:r>
        <w:t xml:space="preserve">) plus the three §6.1.4</w:t>
      </w:r>
      <w:r>
        <w:t xml:space="preserve"> </w:t>
      </w:r>
      <w:r>
        <w:t xml:space="preserve">countdowns:</w:t>
      </w:r>
      <w:r>
        <w:t xml:space="preserve"> </w:t>
      </w:r>
      <w:r>
        <w:rPr>
          <w:rStyle w:val="VerbatimChar"/>
        </w:rPr>
        <w:t xml:space="preserve">explicit_policy_pending</w:t>
      </w:r>
      <w:r>
        <w:t xml:space="preserve">,</w:t>
      </w:r>
      <w:r>
        <w:t xml:space="preserve"> </w:t>
      </w:r>
      <w:r>
        <w:rPr>
          <w:rStyle w:val="VerbatimChar"/>
        </w:rPr>
        <w:t xml:space="preserve">policy_mapping_pending</w:t>
      </w:r>
      <w:r>
        <w:t xml:space="preserve">,</w:t>
      </w:r>
      <w:r>
        <w:t xml:space="preserve"> </w:t>
      </w:r>
      <w:r>
        <w:rPr>
          <w:rStyle w:val="VerbatimChar"/>
        </w:rPr>
        <w:t xml:space="preserve">inhibit_any_policy_pending</w:t>
      </w:r>
      <w:r>
        <w:t xml:space="preserve">, and a</w:t>
      </w:r>
      <w:r>
        <w:t xml:space="preserve"> </w:t>
      </w:r>
      <w:r>
        <w:rPr>
          <w:rStyle w:val="VerbatimChar"/>
        </w:rPr>
        <w:t xml:space="preserve">malformed</w:t>
      </w:r>
      <w:r>
        <w:t xml:space="preserve"> </w:t>
      </w:r>
      <w:r>
        <w:t xml:space="preserve">slot.</w:t>
      </w:r>
    </w:p>
    <w:bookmarkStart w:id="246" w:name="X9b11a1f9f73e850365d0cd3167d754069373ab6"/>
    <w:p>
      <w:pPr>
        <w:pStyle w:val="Heading3"/>
      </w:pPr>
      <w:r>
        <w:t xml:space="preserve">9.6.1 Extensions Processed (FR-051)</w:t>
      </w:r>
    </w:p>
    <w:p>
      <w:pPr>
        <w:pStyle w:val="Compact"/>
        <w:numPr>
          <w:ilvl w:val="0"/>
          <w:numId w:val="1078"/>
        </w:numPr>
      </w:pPr>
      <w:r>
        <w:rPr>
          <w:rStyle w:val="VerbatimChar"/>
        </w:rPr>
        <w:t xml:space="preserve">certificatePolicies</w:t>
      </w:r>
      <w:r>
        <w:t xml:space="preserve"> </w:t>
      </w:r>
      <w:r>
        <w:t xml:space="preserve">(§4.2.1.4, OID</w:t>
      </w:r>
      <w:r>
        <w:t xml:space="preserve"> </w:t>
      </w:r>
      <w:r>
        <w:rPr>
          <w:rStyle w:val="VerbatimChar"/>
        </w:rPr>
        <w:t xml:space="preserve">2.5.29.32</w:t>
      </w:r>
      <w:r>
        <w:t xml:space="preserve">)</w:t>
      </w:r>
    </w:p>
    <w:p>
      <w:pPr>
        <w:pStyle w:val="Compact"/>
        <w:numPr>
          <w:ilvl w:val="0"/>
          <w:numId w:val="1078"/>
        </w:numPr>
      </w:pPr>
      <w:r>
        <w:rPr>
          <w:rStyle w:val="VerbatimChar"/>
        </w:rPr>
        <w:t xml:space="preserve">policyMappings</w:t>
      </w:r>
      <w:r>
        <w:t xml:space="preserve"> </w:t>
      </w:r>
      <w:r>
        <w:t xml:space="preserve">(§4.2.1.5, OID</w:t>
      </w:r>
      <w:r>
        <w:t xml:space="preserve"> </w:t>
      </w:r>
      <w:r>
        <w:rPr>
          <w:rStyle w:val="VerbatimChar"/>
        </w:rPr>
        <w:t xml:space="preserve">2.5.29.33</w:t>
      </w:r>
      <w:r>
        <w:t xml:space="preserve">)</w:t>
      </w:r>
    </w:p>
    <w:p>
      <w:pPr>
        <w:pStyle w:val="Compact"/>
        <w:numPr>
          <w:ilvl w:val="0"/>
          <w:numId w:val="1078"/>
        </w:numPr>
      </w:pPr>
      <w:r>
        <w:rPr>
          <w:rStyle w:val="VerbatimChar"/>
        </w:rPr>
        <w:t xml:space="preserve">policyConstraints</w:t>
      </w:r>
      <w:r>
        <w:t xml:space="preserve"> </w:t>
      </w:r>
      <w:r>
        <w:t xml:space="preserve">(§4.2.1.11, OID</w:t>
      </w:r>
      <w:r>
        <w:t xml:space="preserve"> </w:t>
      </w:r>
      <w:r>
        <w:rPr>
          <w:rStyle w:val="VerbatimChar"/>
        </w:rPr>
        <w:t xml:space="preserve">2.5.29.36</w:t>
      </w:r>
      <w:r>
        <w:t xml:space="preserve">) —</w:t>
      </w:r>
      <w:r>
        <w:t xml:space="preserve"> </w:t>
      </w:r>
      <w:r>
        <w:rPr>
          <w:rStyle w:val="VerbatimChar"/>
        </w:rPr>
        <w:t xml:space="preserve">requireExplicitPolicy</w:t>
      </w:r>
      <w:r>
        <w:t xml:space="preserve"> </w:t>
      </w:r>
      <w:r>
        <w:t xml:space="preserve">/</w:t>
      </w:r>
      <w:r>
        <w:t xml:space="preserve"> </w:t>
      </w:r>
      <w:r>
        <w:rPr>
          <w:rStyle w:val="VerbatimChar"/>
        </w:rPr>
        <w:t xml:space="preserve">inhibitPolicyMapping</w:t>
      </w:r>
    </w:p>
    <w:p>
      <w:pPr>
        <w:pStyle w:val="Compact"/>
        <w:numPr>
          <w:ilvl w:val="0"/>
          <w:numId w:val="1078"/>
        </w:numPr>
      </w:pPr>
      <w:r>
        <w:rPr>
          <w:rStyle w:val="VerbatimChar"/>
        </w:rPr>
        <w:t xml:space="preserve">inhibitAnyPolicy</w:t>
      </w:r>
      <w:r>
        <w:t xml:space="preserve"> </w:t>
      </w:r>
      <w:r>
        <w:t xml:space="preserve">(§4.2.1.14, OID</w:t>
      </w:r>
      <w:r>
        <w:t xml:space="preserve"> </w:t>
      </w:r>
      <w:r>
        <w:rPr>
          <w:rStyle w:val="VerbatimChar"/>
        </w:rPr>
        <w:t xml:space="preserve">2.5.29.54</w:t>
      </w:r>
      <w:r>
        <w:t xml:space="preserve">)</w:t>
      </w:r>
    </w:p>
    <w:bookmarkEnd w:id="246"/>
    <w:bookmarkStart w:id="247" w:name="X55cfb5b72f69153b734b302472ed0a53cab06d2"/>
    <w:p>
      <w:pPr>
        <w:pStyle w:val="Heading3"/>
      </w:pPr>
      <w:r>
        <w:t xml:space="preserve">9.6.2 Initialisation and the State Walk</w:t>
      </w:r>
    </w:p>
    <w:p>
      <w:pPr>
        <w:pStyle w:val="FirstParagraph"/>
      </w:pPr>
      <w:r>
        <w:rPr>
          <w:rStyle w:val="VerbatimChar"/>
        </w:rPr>
        <w:t xml:space="preserve">initialise</w:t>
      </w:r>
      <w:r>
        <w:t xml:space="preserve"> </w:t>
      </w:r>
      <w:r>
        <w:t xml:space="preserve">(</w:t>
      </w:r>
      <w:r>
        <w:rPr>
          <w:rStyle w:val="VerbatimChar"/>
        </w:rPr>
        <w:t xml:space="preserve">policy.rs:111</w:t>
      </w:r>
      <w:r>
        <w:t xml:space="preserve">) seeds the tree from the</w:t>
      </w:r>
      <w:r>
        <w:t xml:space="preserve"> </w:t>
      </w:r>
      <w:r>
        <w:rPr>
          <w:b/>
          <w:bCs/>
        </w:rPr>
        <w:t xml:space="preserve">anchor's</w:t>
      </w:r>
      <w:r>
        <w:t xml:space="preserve"> </w:t>
      </w:r>
      <w:r>
        <w:rPr>
          <w:rStyle w:val="VerbatimChar"/>
        </w:rPr>
        <w:t xml:space="preserve">certificatePolicies</w:t>
      </w:r>
      <w:r>
        <w:t xml:space="preserve"> </w:t>
      </w:r>
      <w:r>
        <w:t xml:space="preserve">when present (RFC 5937 anchor-driven, FR-046a), otherwise from</w:t>
      </w:r>
      <w:r>
        <w:t xml:space="preserve"> </w:t>
      </w:r>
      <w:r>
        <w:rPr>
          <w:rStyle w:val="VerbatimChar"/>
        </w:rPr>
        <w:t xml:space="preserve">{anyPolicy}</w:t>
      </w:r>
      <w:r>
        <w:t xml:space="preserve">, then filters</w:t>
      </w:r>
      <w:r>
        <w:t xml:space="preserve"> </w:t>
      </w:r>
      <w:r>
        <w:t xml:space="preserve">through</w:t>
      </w:r>
      <w:r>
        <w:t xml:space="preserve"> </w:t>
      </w:r>
      <w:r>
        <w:rPr>
          <w:rStyle w:val="VerbatimChar"/>
        </w:rPr>
        <w:t xml:space="preserve">user_initial_policy_set</w:t>
      </w:r>
      <w:r>
        <w:t xml:space="preserve"> </w:t>
      </w:r>
      <w:r>
        <w:t xml:space="preserve">(empty =</w:t>
      </w:r>
      <w:r>
        <w:t xml:space="preserve"> </w:t>
      </w:r>
      <w:r>
        <w:rPr>
          <w:rStyle w:val="VerbatimChar"/>
        </w:rPr>
        <w:t xml:space="preserve">{anyPolicy}</w:t>
      </w:r>
      <w:r>
        <w:t xml:space="preserve">, RFC 5280 §6.1.1(c)). Anchor</w:t>
      </w:r>
      <w:r>
        <w:t xml:space="preserve"> </w:t>
      </w:r>
      <w:r>
        <w:rPr>
          <w:rStyle w:val="VerbatimChar"/>
        </w:rPr>
        <w:t xml:space="preserve">policyConstraints</w:t>
      </w:r>
      <w:r>
        <w:t xml:space="preserve"> </w:t>
      </w:r>
      <w:r>
        <w:t xml:space="preserve">/</w:t>
      </w:r>
      <w:r>
        <w:t xml:space="preserve"> </w:t>
      </w:r>
      <w:r>
        <w:rPr>
          <w:rStyle w:val="VerbatimChar"/>
        </w:rPr>
        <w:t xml:space="preserve">inhibitAnyPolicy</w:t>
      </w:r>
      <w:r>
        <w:t xml:space="preserve"> </w:t>
      </w:r>
      <w:r>
        <w:t xml:space="preserve">seed the countdowns.</w:t>
      </w:r>
    </w:p>
    <w:p>
      <w:pPr>
        <w:pStyle w:val="BodyText"/>
      </w:pPr>
      <w:r>
        <w:rPr>
          <w:rStyle w:val="VerbatimChar"/>
        </w:rPr>
        <w:t xml:space="preserve">apply_intermediate</w:t>
      </w:r>
      <w:r>
        <w:t xml:space="preserve"> </w:t>
      </w:r>
      <w:r>
        <w:t xml:space="preserve">(</w:t>
      </w:r>
      <w:r>
        <w:rPr>
          <w:rStyle w:val="VerbatimChar"/>
        </w:rPr>
        <w:t xml:space="preserve">policy.rs:153</w:t>
      </w:r>
      <w:r>
        <w:t xml:space="preserve">) implements §6.1.3(d) (intersection of the cert's</w:t>
      </w:r>
      <w:r>
        <w:t xml:space="preserve"> </w:t>
      </w:r>
      <w:r>
        <w:t xml:space="preserve">declared policies with the tree,</w:t>
      </w:r>
      <w:r>
        <w:t xml:space="preserve"> </w:t>
      </w:r>
      <w:r>
        <w:rPr>
          <w:rStyle w:val="VerbatimChar"/>
        </w:rPr>
        <w:t xml:space="preserve">intersect_with_cert_policies</w:t>
      </w:r>
      <w:r>
        <w:t xml:space="preserve">,</w:t>
      </w:r>
      <w:r>
        <w:t xml:space="preserve"> </w:t>
      </w:r>
      <w:r>
        <w:rPr>
          <w:rStyle w:val="VerbatimChar"/>
        </w:rPr>
        <w:t xml:space="preserve">policy.rs:206</w:t>
      </w:r>
      <w:r>
        <w:t xml:space="preserve">) and</w:t>
      </w:r>
      <w:r>
        <w:t xml:space="preserve"> </w:t>
      </w:r>
      <w:r>
        <w:t xml:space="preserve">§6.1.4(a)/(b)/(c) (the countdowns, decremented saturating-at-zero after each cert so the</w:t>
      </w:r>
      <w:r>
        <w:t xml:space="preserve"> </w:t>
      </w:r>
      <w:r>
        <w:t xml:space="preserve">next cert sees the decremented value,</w:t>
      </w:r>
      <w:r>
        <w:t xml:space="preserve"> </w:t>
      </w:r>
      <w:r>
        <w:rPr>
          <w:rStyle w:val="VerbatimChar"/>
        </w:rPr>
        <w:t xml:space="preserve">policy.rs:186-191</w:t>
      </w:r>
      <w:r>
        <w:t xml:space="preserve">). Policy mappings replace the</w:t>
      </w:r>
      <w:r>
        <w:t xml:space="preserve"> </w:t>
      </w:r>
      <w:r>
        <w:rPr>
          <w:rStyle w:val="VerbatimChar"/>
        </w:rPr>
        <w:t xml:space="preserve">issuerDomainPolicy</w:t>
      </w:r>
      <w:r>
        <w:t xml:space="preserve"> </w:t>
      </w:r>
      <w:r>
        <w:t xml:space="preserve">node with the</w:t>
      </w:r>
      <w:r>
        <w:t xml:space="preserve"> </w:t>
      </w:r>
      <w:r>
        <w:rPr>
          <w:rStyle w:val="VerbatimChar"/>
        </w:rPr>
        <w:t xml:space="preserve">subjectDomainPolicy</w:t>
      </w:r>
      <w:r>
        <w:t xml:space="preserve"> </w:t>
      </w:r>
      <w:r>
        <w:t xml:space="preserve">(</w:t>
      </w:r>
      <w:r>
        <w:rPr>
          <w:rStyle w:val="VerbatimChar"/>
        </w:rPr>
        <w:t xml:space="preserve">apply_mappings</w:t>
      </w:r>
      <w:r>
        <w:t xml:space="preserve">,</w:t>
      </w:r>
      <w:r>
        <w:t xml:space="preserve"> </w:t>
      </w:r>
      <w:r>
        <w:rPr>
          <w:rStyle w:val="VerbatimChar"/>
        </w:rPr>
        <w:t xml:space="preserve">policy.rs:266</w:t>
      </w:r>
      <w:r>
        <w:t xml:space="preserve">), honouring</w:t>
      </w:r>
      <w:r>
        <w:t xml:space="preserve"> </w:t>
      </w:r>
      <w:r>
        <w:rPr>
          <w:rStyle w:val="VerbatimChar"/>
        </w:rPr>
        <w:t xml:space="preserve">policy_mapping_pending == 0</w:t>
      </w:r>
      <w:r>
        <w:t xml:space="preserve"> </w:t>
      </w:r>
      <w:r>
        <w:t xml:space="preserve">(when the mapping budget is</w:t>
      </w:r>
      <w:r>
        <w:t xml:space="preserve"> </w:t>
      </w:r>
      <w:r>
        <w:t xml:space="preserve">exhausted, mappings are silently dropped per §6.1.4(b)).</w:t>
      </w:r>
    </w:p>
    <w:p>
      <w:pPr>
        <w:pStyle w:val="BodyText"/>
      </w:pPr>
      <w:r>
        <w:t xml:space="preserve">The v0.3 simplifications are disclosed in</w:t>
      </w:r>
      <w:r>
        <w:t xml:space="preserve"> </w:t>
      </w:r>
      <w:r>
        <w:rPr>
          <w:rStyle w:val="VerbatimChar"/>
        </w:rPr>
        <w:t xml:space="preserve">policy.rs:33-39</w:t>
      </w:r>
      <w:r>
        <w:t xml:space="preserve">:</w:t>
      </w:r>
      <w:r>
        <w:t xml:space="preserve"> </w:t>
      </w:r>
      <w:r>
        <w:rPr>
          <w:rStyle w:val="VerbatimChar"/>
        </w:rPr>
        <w:t xml:space="preserve">expected_policy_set</w:t>
      </w:r>
      <w:r>
        <w:t xml:space="preserve"> </w:t>
      </w:r>
      <w:r>
        <w:t xml:space="preserve">is</w:t>
      </w:r>
      <w:r>
        <w:t xml:space="preserve"> </w:t>
      </w:r>
      <w:r>
        <w:t xml:space="preserve">populated as</w:t>
      </w:r>
      <w:r>
        <w:t xml:space="preserve"> </w:t>
      </w:r>
      <w:r>
        <w:rPr>
          <w:rStyle w:val="VerbatimChar"/>
        </w:rPr>
        <w:t xml:space="preserve">[valid_policy]</w:t>
      </w:r>
      <w:r>
        <w:t xml:space="preserve"> </w:t>
      </w:r>
      <w:r>
        <w:t xml:space="preserve">for every node (v0.3 does not exercise multi-mapping cases</w:t>
      </w:r>
      <w:r>
        <w:t xml:space="preserve"> </w:t>
      </w:r>
      <w:r>
        <w:t xml:space="preserve">that diverge them); policy-mapping cycle detection is not separately implemented because</w:t>
      </w:r>
      <w:r>
        <w:t xml:space="preserve"> </w:t>
      </w:r>
      <w:r>
        <w:t xml:space="preserve">the chain walk terminates after the chain ends (self-limiting).</w:t>
      </w:r>
    </w:p>
    <w:bookmarkEnd w:id="247"/>
    <w:bookmarkStart w:id="248" w:name="X142fe23a7ce431d48014e55f577d874269683ba"/>
    <w:p>
      <w:pPr>
        <w:pStyle w:val="Heading3"/>
      </w:pPr>
      <w:r>
        <w:t xml:space="preserve">9.6.3 Leaf Wrap-Up (§6.1.5) and the GPKI Empty-Tree Fix</w:t>
      </w:r>
    </w:p>
    <w:p>
      <w:pPr>
        <w:pStyle w:val="FirstParagraph"/>
      </w:pPr>
      <w:r>
        <w:rPr>
          <w:rStyle w:val="VerbatimChar"/>
        </w:rPr>
        <w:t xml:space="preserve">compute_outcome</w:t>
      </w:r>
      <w:r>
        <w:t xml:space="preserve"> </w:t>
      </w:r>
      <w:r>
        <w:t xml:space="preserve">(</w:t>
      </w:r>
      <w:r>
        <w:rPr>
          <w:rStyle w:val="VerbatimChar"/>
        </w:rPr>
        <w:t xml:space="preserve">policy.rs:304</w:t>
      </w:r>
      <w:r>
        <w:t xml:space="preserve">) performs the §6.1.5 wrap-up only at the leaf. The</w:t>
      </w:r>
      <w:r>
        <w:t xml:space="preserve"> </w:t>
      </w:r>
      <w:r>
        <w:t xml:space="preserve">load-bearing subtlety, with a regression test, is the empty-tree case:</w:t>
      </w:r>
    </w:p>
    <w:p>
      <w:pPr>
        <w:pStyle w:val="BlockText"/>
      </w:pPr>
      <w:r>
        <w:t xml:space="preserve">Per RFC 5280 §6.1.5, path processing succeeds when</w:t>
      </w:r>
      <w:r>
        <w:t xml:space="preserve"> </w:t>
      </w:r>
      <w:r>
        <w:rPr>
          <w:rStyle w:val="VerbatimChar"/>
        </w:rPr>
        <w:t xml:space="preserve">explicit_policy &gt; 0</w:t>
      </w:r>
      <w:r>
        <w:t xml:space="preserve"> </w:t>
      </w:r>
      <w:r>
        <w:rPr>
          <w:b/>
          <w:bCs/>
        </w:rPr>
        <w:t xml:space="preserve">or</w:t>
      </w:r>
      <w:r>
        <w:t xml:space="preserve"> </w:t>
      </w:r>
      <w:r>
        <w:t xml:space="preserve">the</w:t>
      </w:r>
      <w:r>
        <w:t xml:space="preserve"> </w:t>
      </w:r>
      <w:r>
        <w:rPr>
          <w:rStyle w:val="VerbatimChar"/>
        </w:rPr>
        <w:t xml:space="preserve">valid_policy_tree</w:t>
      </w:r>
      <w:r>
        <w:t xml:space="preserve"> </w:t>
      </w:r>
      <w:r>
        <w:t xml:space="preserve">is non-NULL. An empty tree is therefore a rejection</w:t>
      </w:r>
      <w:r>
        <w:t xml:space="preserve"> </w:t>
      </w:r>
      <w:r>
        <w:rPr>
          <w:b/>
          <w:bCs/>
        </w:rPr>
        <w:t xml:space="preserve">only</w:t>
      </w:r>
      <w:r>
        <w:t xml:space="preserve"> </w:t>
      </w:r>
      <w:r>
        <w:t xml:space="preserve">when</w:t>
      </w:r>
      <w:r>
        <w:t xml:space="preserve"> </w:t>
      </w:r>
      <w:r>
        <w:rPr>
          <w:rStyle w:val="VerbatimChar"/>
        </w:rPr>
        <w:t xml:space="preserve">requireExplicitPolicy</w:t>
      </w:r>
      <w:r>
        <w:t xml:space="preserve"> </w:t>
      </w:r>
      <w:r>
        <w:t xml:space="preserve">fired (modelled as</w:t>
      </w:r>
      <w:r>
        <w:t xml:space="preserve"> </w:t>
      </w:r>
      <w:r>
        <w:rPr>
          <w:rStyle w:val="VerbatimChar"/>
        </w:rPr>
        <w:t xml:space="preserve">explicit_policy_pending == Some(0)</w:t>
      </w:r>
      <w:r>
        <w:t xml:space="preserve">).</w:t>
      </w:r>
    </w:p>
    <w:p>
      <w:pPr>
        <w:pStyle w:val="FirstParagraph"/>
      </w:pPr>
      <w:r>
        <w:t xml:space="preserve">(</w:t>
      </w:r>
      <w:r>
        <w:rPr>
          <w:rStyle w:val="VerbatimChar"/>
        </w:rPr>
        <w:t xml:space="preserve">policy.rs:316-326</w:t>
      </w:r>
      <w:r>
        <w:t xml:space="preserve">.) This matters because real GPKI / </w:t>
      </w:r>
      <w:r>
        <w:rPr>
          <w:rFonts w:hint="eastAsia"/>
        </w:rPr>
        <w:t xml:space="preserve">官報</w:t>
      </w:r>
      <w:r>
        <w:t xml:space="preserve"> (Kanpō) chains commonly have</w:t>
      </w:r>
      <w:r>
        <w:t xml:space="preserve"> </w:t>
      </w:r>
      <w:r>
        <w:t xml:space="preserve">a leaf whose policy OID differs from the issuer's, with no</w:t>
      </w:r>
      <w:r>
        <w:t xml:space="preserve"> </w:t>
      </w:r>
      <w:r>
        <w:rPr>
          <w:rStyle w:val="VerbatimChar"/>
        </w:rPr>
        <w:t xml:space="preserve">policyMappings</w:t>
      </w:r>
      <w:r>
        <w:t xml:space="preserve"> </w:t>
      </w:r>
      <w:r>
        <w:t xml:space="preserve">— the tree</w:t>
      </w:r>
      <w:r>
        <w:t xml:space="preserve"> </w:t>
      </w:r>
      <w:r>
        <w:t xml:space="preserve">legitimately empties at the leaf, yet the chain is</w:t>
      </w:r>
      <w:r>
        <w:t xml:space="preserve"> </w:t>
      </w:r>
      <w:r>
        <w:rPr>
          <w:b/>
          <w:bCs/>
        </w:rPr>
        <w:t xml:space="preserve">accepted</w:t>
      </w:r>
      <w:r>
        <w:t xml:space="preserve"> </w:t>
      </w:r>
      <w:r>
        <w:t xml:space="preserve">because no certificate</w:t>
      </w:r>
      <w:r>
        <w:t xml:space="preserve"> </w:t>
      </w:r>
      <w:r>
        <w:t xml:space="preserve">asserts</w:t>
      </w:r>
      <w:r>
        <w:t xml:space="preserve"> </w:t>
      </w:r>
      <w:r>
        <w:rPr>
          <w:rStyle w:val="VerbatimChar"/>
        </w:rPr>
        <w:t xml:space="preserve">requireExplicitPolicy</w:t>
      </w:r>
      <w:r>
        <w:t xml:space="preserve">. The earlier bug that rejected empty trees</w:t>
      </w:r>
      <w:r>
        <w:t xml:space="preserve"> </w:t>
      </w:r>
      <w:r>
        <w:t xml:space="preserve">unconditionally made those real chains falsely</w:t>
      </w:r>
      <w:r>
        <w:t xml:space="preserve"> </w:t>
      </w:r>
      <w:r>
        <w:rPr>
          <w:rStyle w:val="VerbatimChar"/>
        </w:rPr>
        <w:t xml:space="preserve">INDETERMINATE</w:t>
      </w:r>
      <w:r>
        <w:t xml:space="preserve">; the guard tests</w:t>
      </w:r>
      <w:r>
        <w:t xml:space="preserve"> </w:t>
      </w:r>
      <w:r>
        <w:rPr>
          <w:rStyle w:val="VerbatimChar"/>
        </w:rPr>
        <w:t xml:space="preserve">compute_outcome_empty_tree_at_leaf_without_explicit_policy_is_verified</w:t>
      </w:r>
      <w:r>
        <w:t xml:space="preserve"> </w:t>
      </w:r>
      <w:r>
        <w:t xml:space="preserve">and its</w:t>
      </w:r>
      <w:r>
        <w:t xml:space="preserve"> </w:t>
      </w:r>
      <w:r>
        <w:rPr>
          <w:rStyle w:val="VerbatimChar"/>
        </w:rPr>
        <w:t xml:space="preserve">with_explicit_policy</w:t>
      </w:r>
      <w:r>
        <w:t xml:space="preserve"> </w:t>
      </w:r>
      <w:r>
        <w:t xml:space="preserve">counterpart (</w:t>
      </w:r>
      <w:r>
        <w:rPr>
          <w:rStyle w:val="VerbatimChar"/>
        </w:rPr>
        <w:t xml:space="preserve">policy.rs:413-443</w:t>
      </w:r>
      <w:r>
        <w:t xml:space="preserve">) pin the corrected behaviour.</w:t>
      </w:r>
    </w:p>
    <w:p>
      <w:pPr>
        <w:pStyle w:val="BodyText"/>
      </w:pPr>
      <w:r>
        <w:t xml:space="preserve">Other §6.1.5 rejections:</w:t>
      </w:r>
      <w:r>
        <w:t xml:space="preserve"> </w:t>
      </w:r>
      <w:r>
        <w:rPr>
          <w:rStyle w:val="VerbatimChar"/>
        </w:rPr>
        <w:t xml:space="preserve">inhibitAnyPolicy == 0</w:t>
      </w:r>
      <w:r>
        <w:t xml:space="preserve"> </w:t>
      </w:r>
      <w:r>
        <w:t xml:space="preserve">with only</w:t>
      </w:r>
      <w:r>
        <w:t xml:space="preserve"> </w:t>
      </w:r>
      <w:r>
        <w:rPr>
          <w:rStyle w:val="VerbatimChar"/>
        </w:rPr>
        <w:t xml:space="preserve">anyPolicy</w:t>
      </w:r>
      <w:r>
        <w:t xml:space="preserve"> </w:t>
      </w:r>
      <w:r>
        <w:t xml:space="preserve">in the tree</w:t>
      </w:r>
      <w:r>
        <w:t xml:space="preserve"> </w:t>
      </w:r>
      <w:r>
        <w:t xml:space="preserve">(</w:t>
      </w:r>
      <w:r>
        <w:rPr>
          <w:rStyle w:val="VerbatimChar"/>
        </w:rPr>
        <w:t xml:space="preserve">InhibitAnyPolicyViolatedAtLeaf</w:t>
      </w:r>
      <w:r>
        <w:t xml:space="preserve">),</w:t>
      </w:r>
      <w:r>
        <w:t xml:space="preserve"> </w:t>
      </w:r>
      <w:r>
        <w:rPr>
          <w:rStyle w:val="VerbatimChar"/>
        </w:rPr>
        <w:t xml:space="preserve">requireExplicitPolicy</w:t>
      </w:r>
      <w:r>
        <w:t xml:space="preserve"> </w:t>
      </w:r>
      <w:r>
        <w:t xml:space="preserve">fired with no specific policy</w:t>
      </w:r>
      <w:r>
        <w:t xml:space="preserve"> </w:t>
      </w:r>
      <w:r>
        <w:t xml:space="preserve">(</w:t>
      </w:r>
      <w:r>
        <w:rPr>
          <w:rStyle w:val="VerbatimChar"/>
        </w:rPr>
        <w:t xml:space="preserve">ExplicitPolicyViolated</w:t>
      </w:r>
      <w:r>
        <w:t xml:space="preserve">), and a non-empty</w:t>
      </w:r>
      <w:r>
        <w:t xml:space="preserve"> </w:t>
      </w:r>
      <w:r>
        <w:rPr>
          <w:rStyle w:val="VerbatimChar"/>
        </w:rPr>
        <w:t xml:space="preserve">user-initial-policy-set</w:t>
      </w:r>
      <w:r>
        <w:t xml:space="preserve"> </w:t>
      </w:r>
      <w:r>
        <w:t xml:space="preserve">with no matching</w:t>
      </w:r>
      <w:r>
        <w:t xml:space="preserve"> </w:t>
      </w:r>
      <w:r>
        <w:t xml:space="preserve">specific policy in the tree (</w:t>
      </w:r>
      <w:r>
        <w:rPr>
          <w:rStyle w:val="VerbatimChar"/>
        </w:rPr>
        <w:t xml:space="preserve">EmptyTree</w:t>
      </w:r>
      <w:r>
        <w:t xml:space="preserve">) (</w:t>
      </w:r>
      <w:r>
        <w:rPr>
          <w:rStyle w:val="VerbatimChar"/>
        </w:rPr>
        <w:t xml:space="preserve">policy.rs:342-366</w:t>
      </w:r>
      <w:r>
        <w:t xml:space="preserve">).</w:t>
      </w:r>
    </w:p>
    <w:bookmarkEnd w:id="248"/>
    <w:bookmarkStart w:id="249" w:name="Xe8476e18a80b6d4cf9a715dea7df4bc7f431c6f"/>
    <w:p>
      <w:pPr>
        <w:pStyle w:val="Heading3"/>
      </w:pPr>
      <w:r>
        <w:t xml:space="preserve">9.6.4 Outcome → Indication Mapping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PolicyOutcome</w:t>
            </w:r>
          </w:p>
        </w:tc>
        <w:tc>
          <w:tcPr/>
          <w:p>
            <w:pPr>
              <w:pStyle w:val="Compact"/>
            </w:pPr>
            <w:r>
              <w:t xml:space="preserve">Indication</w:t>
            </w:r>
          </w:p>
        </w:tc>
        <w:tc>
          <w:tcPr/>
          <w:p>
            <w:pPr>
              <w:pStyle w:val="Compact"/>
            </w:pPr>
            <w:r>
              <w:t xml:space="preserve">SubIndication</w:t>
            </w:r>
          </w:p>
        </w:tc>
      </w:tr>
      <w:tr>
        <w:tc>
          <w:tcPr/>
          <w:p>
            <w:pPr>
              <w:pStyle w:val="Compact"/>
            </w:pPr>
            <w:r>
              <w:rPr>
                <w:rStyle w:val="VerbatimChar"/>
              </w:rPr>
              <w:t xml:space="preserve">Inconclusive { reason }</w:t>
            </w:r>
          </w:p>
        </w:tc>
        <w:tc>
          <w:tcPr/>
          <w:p>
            <w:pPr>
              <w:pStyle w:val="Compact"/>
            </w:pPr>
            <w:r>
              <w:rPr>
                <w:rStyle w:val="VerbatimChar"/>
              </w:rPr>
              <w:t xml:space="preserve">INDETERMINATE</w:t>
            </w:r>
          </w:p>
        </w:tc>
        <w:tc>
          <w:tcPr/>
          <w:p>
            <w:pPr>
              <w:pStyle w:val="Compact"/>
            </w:pPr>
            <w:r>
              <w:rPr>
                <w:rStyle w:val="VerbatimChar"/>
              </w:rPr>
              <w:t xml:space="preserve">IndeterminatePolicyRejected</w:t>
            </w:r>
            <w:r>
              <w:t xml:space="preserve"> </w:t>
            </w:r>
            <w:r>
              <w:t xml:space="preserve">(v0.6, FR-632)</w:t>
            </w:r>
          </w:p>
        </w:tc>
      </w:tr>
      <w:tr>
        <w:tc>
          <w:tcPr/>
          <w:p>
            <w:pPr>
              <w:pStyle w:val="Compact"/>
            </w:pPr>
            <w:r>
              <w:rPr>
                <w:rStyle w:val="VerbatimChar"/>
              </w:rPr>
              <w:t xml:space="preserve">Malformed { extension: PolicyMappings }</w:t>
            </w:r>
          </w:p>
        </w:tc>
        <w:tc>
          <w:tcPr/>
          <w:p>
            <w:pPr>
              <w:pStyle w:val="Compact"/>
            </w:pPr>
            <w:r>
              <w:rPr>
                <w:rStyle w:val="VerbatimChar"/>
              </w:rPr>
              <w:t xml:space="preserve">INDETERMINATE</w:t>
            </w:r>
          </w:p>
        </w:tc>
        <w:tc>
          <w:tcPr/>
          <w:p>
            <w:pPr>
              <w:pStyle w:val="Compact"/>
            </w:pPr>
            <w:r>
              <w:rPr>
                <w:rStyle w:val="VerbatimChar"/>
              </w:rPr>
              <w:t xml:space="preserve">PolicyMappingsMalformed</w:t>
            </w:r>
          </w:p>
        </w:tc>
      </w:tr>
      <w:tr>
        <w:tc>
          <w:tcPr/>
          <w:p>
            <w:pPr>
              <w:pStyle w:val="Compact"/>
            </w:pPr>
            <w:r>
              <w:rPr>
                <w:rStyle w:val="VerbatimChar"/>
              </w:rPr>
              <w:t xml:space="preserve">Malformed { extension: other }</w:t>
            </w:r>
          </w:p>
        </w:tc>
        <w:tc>
          <w:tcPr/>
          <w:p>
            <w:pPr>
              <w:pStyle w:val="Compact"/>
            </w:pPr>
            <w:r>
              <w:rPr>
                <w:rStyle w:val="VerbatimChar"/>
              </w:rPr>
              <w:t xml:space="preserve">INDETERMINATE</w:t>
            </w:r>
          </w:p>
        </w:tc>
        <w:tc>
          <w:tcPr/>
          <w:p>
            <w:pPr>
              <w:pStyle w:val="Compact"/>
            </w:pPr>
            <w:r>
              <w:rPr>
                <w:rStyle w:val="VerbatimChar"/>
              </w:rPr>
              <w:t xml:space="preserve">PolicyProcessingInconclusive</w:t>
            </w:r>
          </w:p>
        </w:tc>
      </w:tr>
      <w:tr>
        <w:tc>
          <w:tcPr/>
          <w:p>
            <w:pPr>
              <w:pStyle w:val="Compact"/>
            </w:pPr>
            <w:r>
              <w:rPr>
                <w:rStyle w:val="VerbatimChar"/>
              </w:rPr>
              <w:t xml:space="preserve">Verified</w:t>
            </w:r>
          </w:p>
        </w:tc>
        <w:tc>
          <w:tcPr/>
          <w:p>
            <w:pPr>
              <w:pStyle w:val="Compact"/>
            </w:pPr>
            <w:r>
              <w:t xml:space="preserve">(no finding)</w:t>
            </w:r>
          </w:p>
        </w:tc>
        <w:tc>
          <w:tcPr/>
          <w:p>
            <w:pPr>
              <w:pStyle w:val="Compact"/>
            </w:pPr>
            <w:r>
              <w:t xml:space="preserve">—</w:t>
            </w:r>
          </w:p>
        </w:tc>
      </w:tr>
    </w:tbl>
    <w:p>
      <w:pPr>
        <w:pStyle w:val="BodyText"/>
      </w:pPr>
      <w:r>
        <w:t xml:space="preserve">(</w:t>
      </w:r>
      <w:r>
        <w:rPr>
          <w:rStyle w:val="VerbatimChar"/>
        </w:rPr>
        <w:t xml:space="preserve">path/mod.rs:300-323</w:t>
      </w:r>
      <w:r>
        <w:t xml:space="preserve">.) As with name constraints, the v0.6 re-routing flips</w:t>
      </w:r>
      <w:r>
        <w:t xml:space="preserve"> </w:t>
      </w:r>
      <w:r>
        <w:t xml:space="preserve">actively-rejected policy paths to the new</w:t>
      </w:r>
      <w:r>
        <w:t xml:space="preserve"> </w:t>
      </w:r>
      <w:r>
        <w:rPr>
          <w:rStyle w:val="VerbatimChar"/>
        </w:rPr>
        <w:t xml:space="preserve">IndeterminatePolicyRejected</w:t>
      </w:r>
      <w:r>
        <w:t xml:space="preserve"> </w:t>
      </w:r>
      <w:r>
        <w:t xml:space="preserve">tag, keeping</w:t>
      </w:r>
      <w:r>
        <w:t xml:space="preserve"> </w:t>
      </w:r>
      <w:r>
        <w:rPr>
          <w:rStyle w:val="VerbatimChar"/>
        </w:rPr>
        <w:t xml:space="preserve">PolicyMappingsMalformed</w:t>
      </w:r>
      <w:r>
        <w:t xml:space="preserve"> </w:t>
      </w:r>
      <w:r>
        <w:t xml:space="preserve">for the structural-soundness (malformed-DER) signal. Every</w:t>
      </w:r>
      <w:r>
        <w:t xml:space="preserve"> </w:t>
      </w:r>
      <w:r>
        <w:t xml:space="preserve">policy verdict is</w:t>
      </w:r>
      <w:r>
        <w:t xml:space="preserve"> </w:t>
      </w:r>
      <w:r>
        <w:rPr>
          <w:rStyle w:val="VerbatimChar"/>
        </w:rPr>
        <w:t xml:space="preserve">INDETERMINATE</w:t>
      </w:r>
      <w:r>
        <w:t xml:space="preserve">, never</w:t>
      </w:r>
      <w:r>
        <w:t xml:space="preserve"> </w:t>
      </w:r>
      <w:r>
        <w:rPr>
          <w:rStyle w:val="VerbatimChar"/>
        </w:rPr>
        <w:t xml:space="preserve">TOTAL_FAILED</w:t>
      </w:r>
      <w:r>
        <w:t xml:space="preserve"> </w:t>
      </w:r>
      <w:r>
        <w:t xml:space="preserve">— a policy mismatch is "the chain</w:t>
      </w:r>
      <w:r>
        <w:t xml:space="preserve"> </w:t>
      </w:r>
      <w:r>
        <w:t xml:space="preserve">does not satisfy</w:t>
      </w:r>
      <w:r>
        <w:t xml:space="preserve"> </w:t>
      </w:r>
      <w:r>
        <w:rPr>
          <w:i/>
          <w:iCs/>
        </w:rPr>
        <w:t xml:space="preserve">this</w:t>
      </w:r>
      <w:r>
        <w:t xml:space="preserve"> </w:t>
      </w:r>
      <w:r>
        <w:t xml:space="preserve">policy set," not proof of forgery.</w:t>
      </w:r>
    </w:p>
    <w:bookmarkEnd w:id="249"/>
    <w:bookmarkEnd w:id="250"/>
    <w:bookmarkStart w:id="255" w:name="Xa04f6ebfdc313a587f14619512aa53cc88d280c"/>
    <w:p>
      <w:pPr>
        <w:pStyle w:val="Heading2"/>
      </w:pPr>
      <w:r>
        <w:t xml:space="preserve">9.7 Bridge-CA / Multi-Anchor Cross-Certificate Traversal</w:t>
      </w:r>
    </w:p>
    <w:p>
      <w:pPr>
        <w:pStyle w:val="FirstParagraph"/>
      </w:pPr>
      <w:r>
        <w:t xml:space="preserve">pverify supports inter-domain trust through cross-certificates — the GPKI BridgeCA model</w:t>
      </w:r>
      <w:r>
        <w:t xml:space="preserve"> </w:t>
      </w:r>
      <w:r>
        <w:t xml:space="preserve">where a bridge CA is cross-certified with multiple domain roots. Two mechanisms cooperate.</w:t>
      </w:r>
    </w:p>
    <w:bookmarkStart w:id="251" w:name="X8d036067209578a6187ab72613a7cc8c0e49b95"/>
    <w:p>
      <w:pPr>
        <w:pStyle w:val="Heading3"/>
      </w:pPr>
      <w:r>
        <w:t xml:space="preserve">9.7.1 Crossing Detection</w:t>
      </w:r>
    </w:p>
    <w:p>
      <w:pPr>
        <w:pStyle w:val="FirstParagraph"/>
      </w:pPr>
      <w:r>
        <w:rPr>
          <w:rStyle w:val="VerbatimChar"/>
        </w:rPr>
        <w:t xml:space="preserve">bridge::detect_crossing</w:t>
      </w:r>
      <w:r>
        <w:t xml:space="preserve"> </w:t>
      </w:r>
      <w:r>
        <w:t xml:space="preserve">(</w:t>
      </w:r>
      <w:r>
        <w:rPr>
          <w:rStyle w:val="VerbatimChar"/>
        </w:rPr>
        <w:t xml:space="preserve">path/bridge.rs:56</w:t>
      </w:r>
      <w:r>
        <w:t xml:space="preserve">) recognises the two classic</w:t>
      </w:r>
      <w:r>
        <w:t xml:space="preserve"> </w:t>
      </w:r>
      <w:r>
        <w:t xml:space="preserve">cross-certificate flavours by comparing the candidate intermediate's issuer/subject DNs</w:t>
      </w:r>
      <w:r>
        <w:t xml:space="preserve"> </w:t>
      </w:r>
      <w:r>
        <w:t xml:space="preserve">against the anchor set:</w:t>
      </w:r>
    </w:p>
    <w:p>
      <w:pPr>
        <w:pStyle w:val="Compact"/>
        <w:numPr>
          <w:ilvl w:val="0"/>
          <w:numId w:val="1079"/>
        </w:numPr>
      </w:pPr>
      <w:r>
        <w:rPr>
          <w:b/>
          <w:bCs/>
        </w:rPr>
        <w:t xml:space="preserve">Foreign signs Domestic</w:t>
      </w:r>
      <w:r>
        <w:t xml:space="preserve"> </w:t>
      </w:r>
      <w:r>
        <w:t xml:space="preserve">— the intermediate's</w:t>
      </w:r>
      <w:r>
        <w:t xml:space="preserve"> </w:t>
      </w:r>
      <w:r>
        <w:rPr>
          <w:i/>
          <w:iCs/>
        </w:rPr>
        <w:t xml:space="preserve">subject</w:t>
      </w:r>
      <w:r>
        <w:t xml:space="preserve"> </w:t>
      </w:r>
      <w:r>
        <w:t xml:space="preserve">is one of our anchors but</w:t>
      </w:r>
      <w:r>
        <w:t xml:space="preserve"> </w:t>
      </w:r>
      <w:r>
        <w:t xml:space="preserve">its</w:t>
      </w:r>
      <w:r>
        <w:t xml:space="preserve"> </w:t>
      </w:r>
      <w:r>
        <w:rPr>
          <w:i/>
          <w:iCs/>
        </w:rPr>
        <w:t xml:space="preserve">issuer</w:t>
      </w:r>
      <w:r>
        <w:t xml:space="preserve"> </w:t>
      </w:r>
      <w:r>
        <w:t xml:space="preserve">is a CA we do not hold (</w:t>
      </w:r>
      <w:r>
        <w:rPr>
          <w:rStyle w:val="VerbatimChar"/>
        </w:rPr>
        <w:t xml:space="preserve">!issuer_in_anchors &amp;&amp; subject_in_anchors</w:t>
      </w:r>
      <w:r>
        <w:t xml:space="preserve">).</w:t>
      </w:r>
    </w:p>
    <w:p>
      <w:pPr>
        <w:pStyle w:val="Compact"/>
        <w:numPr>
          <w:ilvl w:val="0"/>
          <w:numId w:val="1079"/>
        </w:numPr>
      </w:pPr>
      <w:r>
        <w:rPr>
          <w:b/>
          <w:bCs/>
        </w:rPr>
        <w:t xml:space="preserve">Domestic signs Foreign</w:t>
      </w:r>
      <w:r>
        <w:t xml:space="preserve"> </w:t>
      </w:r>
      <w:r>
        <w:t xml:space="preserve">— the intermediate's</w:t>
      </w:r>
      <w:r>
        <w:t xml:space="preserve"> </w:t>
      </w:r>
      <w:r>
        <w:rPr>
          <w:i/>
          <w:iCs/>
        </w:rPr>
        <w:t xml:space="preserve">issuer</w:t>
      </w:r>
      <w:r>
        <w:t xml:space="preserve"> </w:t>
      </w:r>
      <w:r>
        <w:t xml:space="preserve">is one of our anchors but its</w:t>
      </w:r>
      <w:r>
        <w:t xml:space="preserve"> </w:t>
      </w:r>
      <w:r>
        <w:rPr>
          <w:i/>
          <w:iCs/>
        </w:rPr>
        <w:t xml:space="preserve">subject</w:t>
      </w:r>
      <w:r>
        <w:t xml:space="preserve"> </w:t>
      </w:r>
      <w:r>
        <w:t xml:space="preserve">is outside our trust set (</w:t>
      </w:r>
      <w:r>
        <w:rPr>
          <w:rStyle w:val="VerbatimChar"/>
        </w:rPr>
        <w:t xml:space="preserve">issuer_in_anchors &amp;&amp; !subject_in_anchors</w:t>
      </w:r>
      <w:r>
        <w:t xml:space="preserve">).</w:t>
      </w:r>
    </w:p>
    <w:p>
      <w:pPr>
        <w:pStyle w:val="FirstParagraph"/>
      </w:pPr>
      <w:r>
        <w:t xml:space="preserve">Both return the crossing pair</w:t>
      </w:r>
      <w:r>
        <w:t xml:space="preserve"> </w:t>
      </w:r>
      <w:r>
        <w:rPr>
          <w:rStyle w:val="VerbatimChar"/>
        </w:rPr>
        <w:t xml:space="preserve">[intermediate_fp, anchor_side_fp]</w:t>
      </w:r>
      <w:r>
        <w:t xml:space="preserve"> </w:t>
      </w:r>
      <w:r>
        <w:t xml:space="preserve">for the</w:t>
      </w:r>
      <w:r>
        <w:t xml:space="preserve"> </w:t>
      </w:r>
      <w:r>
        <w:rPr>
          <w:rStyle w:val="VerbatimChar"/>
        </w:rPr>
        <w:t xml:space="preserve">BridgeAttempt.crossing_pair</w:t>
      </w:r>
      <w:r>
        <w:t xml:space="preserve"> </w:t>
      </w:r>
      <w:r>
        <w:t xml:space="preserve">field.</w:t>
      </w:r>
    </w:p>
    <w:bookmarkEnd w:id="251"/>
    <w:bookmarkStart w:id="252" w:name="X25cf99496ae03b5b3d2a8fb6d0234c6c91d3bc5"/>
    <w:p>
      <w:pPr>
        <w:pStyle w:val="Heading3"/>
      </w:pPr>
      <w:r>
        <w:t xml:space="preserve">9.7.2 Traversal in the DFS Walker (FR-601)</w:t>
      </w:r>
    </w:p>
    <w:p>
      <w:pPr>
        <w:pStyle w:val="FirstParagraph"/>
      </w:pPr>
      <w:r>
        <w:t xml:space="preserve">In v0.6 the walker actively traverses bridges rather than refusing them. Every hop above</w:t>
      </w:r>
      <w:r>
        <w:t xml:space="preserve"> </w:t>
      </w:r>
      <w:r>
        <w:t xml:space="preserve">the leaf is recorded as a crossing pair (</w:t>
      </w:r>
      <w:r>
        <w:rPr>
          <w:rStyle w:val="VerbatimChar"/>
        </w:rPr>
        <w:t xml:space="preserve">path/mod.rs:618-643</w:t>
      </w:r>
      <w:r>
        <w:t xml:space="preserve">):</w:t>
      </w:r>
    </w:p>
    <w:p>
      <w:pPr>
        <w:pStyle w:val="Compact"/>
        <w:numPr>
          <w:ilvl w:val="0"/>
          <w:numId w:val="1080"/>
        </w:numPr>
      </w:pPr>
      <w:r>
        <w:t xml:space="preserve">A hop attaching an intermediate</w:t>
      </w:r>
      <w:r>
        <w:t xml:space="preserve"> </w:t>
      </w:r>
      <w:r>
        <w:rPr>
          <w:b/>
          <w:bCs/>
        </w:rPr>
        <w:t xml:space="preserve">above another intermediate</w:t>
      </w:r>
      <w:r>
        <w:t xml:space="preserve"> </w:t>
      </w:r>
      <w:r>
        <w:t xml:space="preserve">(chain depth ≥ 2) is</w:t>
      </w:r>
      <w:r>
        <w:t xml:space="preserve"> </w:t>
      </w:r>
      <w:r>
        <w:t xml:space="preserve">always recorded as a crossing</w:t>
      </w:r>
      <w:r>
        <w:t xml:space="preserve"> </w:t>
      </w:r>
      <w:r>
        <w:rPr>
          <w:rStyle w:val="VerbatimChar"/>
        </w:rPr>
        <w:t xml:space="preserve">[current_fp, intermediate_fp]</w:t>
      </w:r>
      <w:r>
        <w:t xml:space="preserve"> </w:t>
      </w:r>
      <w:r>
        <w:t xml:space="preserve">— this is how</w:t>
      </w:r>
      <w:r>
        <w:t xml:space="preserve"> </w:t>
      </w:r>
      <w:r>
        <w:t xml:space="preserve">intermediate-to-intermediate bridge hops (the V24 multi-bridge shape) are captured.</w:t>
      </w:r>
    </w:p>
    <w:p>
      <w:pPr>
        <w:pStyle w:val="Compact"/>
        <w:numPr>
          <w:ilvl w:val="0"/>
          <w:numId w:val="1080"/>
        </w:numPr>
      </w:pPr>
      <w:r>
        <w:t xml:space="preserve">At the leaf→first-intermediate boundary (depth 1) the v0.3</w:t>
      </w:r>
      <w:r>
        <w:t xml:space="preserve"> </w:t>
      </w:r>
      <w:r>
        <w:rPr>
          <w:rStyle w:val="VerbatimChar"/>
        </w:rPr>
        <w:t xml:space="preserve">bridge::detect_crossing</w:t>
      </w:r>
      <w:r>
        <w:t xml:space="preserve"> </w:t>
      </w:r>
      <w:r>
        <w:t xml:space="preserve">heuristic is consulted; the V9 single-bridge shape hits this</w:t>
      </w:r>
      <w:r>
        <w:t xml:space="preserve"> </w:t>
      </w:r>
      <w:r>
        <w:t xml:space="preserve">branch.</w:t>
      </w:r>
    </w:p>
    <w:p>
      <w:pPr>
        <w:pStyle w:val="FirstParagraph"/>
      </w:pPr>
      <w:r>
        <w:t xml:space="preserve">On backtrack, the matching</w:t>
      </w:r>
      <w:r>
        <w:t xml:space="preserve"> </w:t>
      </w:r>
      <w:r>
        <w:rPr>
          <w:rStyle w:val="VerbatimChar"/>
        </w:rPr>
        <w:t xml:space="preserve">bridge_pairs</w:t>
      </w:r>
      <w:r>
        <w:t xml:space="preserve"> </w:t>
      </w:r>
      <w:r>
        <w:t xml:space="preserve">entry (the one whose second fingerprint equals</w:t>
      </w:r>
      <w:r>
        <w:t xml:space="preserve"> </w:t>
      </w:r>
      <w:r>
        <w:t xml:space="preserve">the popped cert) is popped too (</w:t>
      </w:r>
      <w:r>
        <w:rPr>
          <w:rStyle w:val="VerbatimChar"/>
        </w:rPr>
        <w:t xml:space="preserve">backtrack</w:t>
      </w:r>
      <w:r>
        <w:t xml:space="preserve">,</w:t>
      </w:r>
      <w:r>
        <w:t xml:space="preserve"> </w:t>
      </w:r>
      <w:r>
        <w:rPr>
          <w:rStyle w:val="VerbatimChar"/>
        </w:rPr>
        <w:t xml:space="preserve">path/mod.rs:647-653</w:t>
      </w:r>
      <w:r>
        <w:t xml:space="preserve">), so the recorded</w:t>
      </w:r>
      <w:r>
        <w:t xml:space="preserve"> </w:t>
      </w:r>
      <w:r>
        <w:t xml:space="preserve">crossings always reflect the final chain.</w:t>
      </w:r>
    </w:p>
    <w:bookmarkEnd w:id="252"/>
    <w:bookmarkStart w:id="253" w:name="X795415445aaa11c9724ed35bc184c1b099ee970"/>
    <w:p>
      <w:pPr>
        <w:pStyle w:val="Heading3"/>
      </w:pPr>
      <w:r>
        <w:t xml:space="preserve">9.7.3 Bridge-Attempt Verdicts (Post-Hoc)</w:t>
      </w:r>
    </w:p>
    <w:p>
      <w:pPr>
        <w:pStyle w:val="FirstParagraph"/>
      </w:pPr>
      <w:r>
        <w:t xml:space="preserve">After the chain is built and the per-step findings collected, each crossing is turned</w:t>
      </w:r>
      <w:r>
        <w:t xml:space="preserve"> </w:t>
      </w:r>
      <w:r>
        <w:t xml:space="preserve">into a</w:t>
      </w:r>
      <w:r>
        <w:t xml:space="preserve"> </w:t>
      </w:r>
      <w:r>
        <w:rPr>
          <w:rStyle w:val="VerbatimChar"/>
        </w:rPr>
        <w:t xml:space="preserve">BridgeAttempt</w:t>
      </w:r>
      <w:r>
        <w:t xml:space="preserve"> </w:t>
      </w:r>
      <w:r>
        <w:t xml:space="preserve">(</w:t>
      </w:r>
      <w:r>
        <w:rPr>
          <w:rStyle w:val="VerbatimChar"/>
        </w:rPr>
        <w:t xml:space="preserve">path/mod.rs:397-445</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Condition</w:t>
            </w:r>
          </w:p>
        </w:tc>
        <w:tc>
          <w:tcPr/>
          <w:p>
            <w:pPr>
              <w:pStyle w:val="Compact"/>
            </w:pPr>
            <w:r>
              <w:rPr>
                <w:rStyle w:val="VerbatimChar"/>
              </w:rPr>
              <w:t xml:space="preserve">BridgeAttemptResult</w:t>
            </w:r>
          </w:p>
        </w:tc>
      </w:tr>
      <w:tr>
        <w:tc>
          <w:tcPr/>
          <w:p>
            <w:pPr>
              <w:pStyle w:val="Compact"/>
            </w:pPr>
            <w:r>
              <w:t xml:space="preserve">Any name-constraints</w:t>
            </w:r>
            <w:r>
              <w:t xml:space="preserve"> </w:t>
            </w:r>
            <w:r>
              <w:rPr>
                <w:rStyle w:val="VerbatimChar"/>
              </w:rPr>
              <w:t xml:space="preserve">Failed</w:t>
            </w:r>
            <w:r>
              <w:t xml:space="preserve"> </w:t>
            </w:r>
            <w:r>
              <w:t xml:space="preserve">recorded against the chain</w:t>
            </w:r>
          </w:p>
        </w:tc>
        <w:tc>
          <w:tcPr/>
          <w:p>
            <w:pPr>
              <w:pStyle w:val="Compact"/>
            </w:pPr>
            <w:r>
              <w:rPr>
                <w:rStyle w:val="VerbatimChar"/>
              </w:rPr>
              <w:t xml:space="preserve">RejectedConstraintFailure</w:t>
            </w:r>
            <w:r>
              <w:t xml:space="preserve"> </w:t>
            </w:r>
            <w:r>
              <w:t xml:space="preserve">(with a</w:t>
            </w:r>
            <w:r>
              <w:t xml:space="preserve"> </w:t>
            </w:r>
            <w:r>
              <w:rPr>
                <w:rStyle w:val="VerbatimChar"/>
              </w:rPr>
              <w:t xml:space="preserve">side/form/value</w:t>
            </w:r>
            <w:r>
              <w:t xml:space="preserve"> </w:t>
            </w:r>
            <w:r>
              <w:t xml:space="preserve">detail string)</w:t>
            </w:r>
          </w:p>
        </w:tc>
      </w:tr>
      <w:tr>
        <w:tc>
          <w:tcPr/>
          <w:p>
            <w:pPr>
              <w:pStyle w:val="Compact"/>
            </w:pPr>
            <w:r>
              <w:t xml:space="preserve">Any policy</w:t>
            </w:r>
            <w:r>
              <w:t xml:space="preserve"> </w:t>
            </w:r>
            <w:r>
              <w:rPr>
                <w:rStyle w:val="VerbatimChar"/>
              </w:rPr>
              <w:t xml:space="preserve">Inconclusive</w:t>
            </w:r>
            <w:r>
              <w:t xml:space="preserve"> </w:t>
            </w:r>
            <w:r>
              <w:t xml:space="preserve">recorded</w:t>
            </w:r>
          </w:p>
        </w:tc>
        <w:tc>
          <w:tcPr/>
          <w:p>
            <w:pPr>
              <w:pStyle w:val="Compact"/>
            </w:pPr>
            <w:r>
              <w:rPr>
                <w:rStyle w:val="VerbatimChar"/>
              </w:rPr>
              <w:t xml:space="preserve">RejectedPolicyInconclusive</w:t>
            </w:r>
            <w:r>
              <w:t xml:space="preserve"> </w:t>
            </w:r>
            <w:r>
              <w:t xml:space="preserve">(with a reason detail)</w:t>
            </w:r>
          </w:p>
        </w:tc>
      </w:tr>
      <w:tr>
        <w:tc>
          <w:tcPr/>
          <w:p>
            <w:pPr>
              <w:pStyle w:val="Compact"/>
            </w:pPr>
            <w:r>
              <w:t xml:space="preserve">Neither</w:t>
            </w:r>
          </w:p>
        </w:tc>
        <w:tc>
          <w:tcPr/>
          <w:p>
            <w:pPr>
              <w:pStyle w:val="Compact"/>
            </w:pPr>
            <w:r>
              <w:rPr>
                <w:rStyle w:val="VerbatimChar"/>
              </w:rPr>
              <w:t xml:space="preserve">Accepted</w:t>
            </w:r>
          </w:p>
        </w:tc>
      </w:tr>
    </w:tbl>
    <w:p>
      <w:pPr>
        <w:pStyle w:val="BodyText"/>
      </w:pPr>
      <w:r>
        <w:t xml:space="preserve">For multi-bridge chains the v0.6 implementation applies the first failure (if any) to all</w:t>
      </w:r>
      <w:r>
        <w:t xml:space="preserve"> </w:t>
      </w:r>
      <w:r>
        <w:t xml:space="preserve">crossings; per-bridge per-finding correlation is noted as a future refinement</w:t>
      </w:r>
      <w:r>
        <w:t xml:space="preserve"> </w:t>
      </w:r>
      <w:r>
        <w:t xml:space="preserve">(</w:t>
      </w:r>
      <w:r>
        <w:rPr>
          <w:rStyle w:val="VerbatimChar"/>
        </w:rPr>
        <w:t xml:space="preserve">path/mod.rs:386-393</w:t>
      </w:r>
      <w:r>
        <w:t xml:space="preserve">). Each</w:t>
      </w:r>
      <w:r>
        <w:t xml:space="preserve"> </w:t>
      </w:r>
      <w:r>
        <w:rPr>
          <w:rStyle w:val="VerbatimChar"/>
        </w:rPr>
        <w:t xml:space="preserve">BridgeAttempt</w:t>
      </w:r>
      <w:r>
        <w:t xml:space="preserve"> </w:t>
      </w:r>
      <w:r>
        <w:t xml:space="preserve">also carries</w:t>
      </w:r>
      <w:r>
        <w:t xml:space="preserve"> </w:t>
      </w:r>
      <w:r>
        <w:rPr>
          <w:rStyle w:val="VerbatimChar"/>
        </w:rPr>
        <w:t xml:space="preserve">name_constraints_evaluated</w:t>
      </w:r>
      <w:r>
        <w:t xml:space="preserve"> </w:t>
      </w:r>
      <w:r>
        <w:t xml:space="preserve">—</w:t>
      </w:r>
      <w:r>
        <w:t xml:space="preserve"> </w:t>
      </w:r>
      <w:r>
        <w:rPr>
          <w:rStyle w:val="VerbatimChar"/>
        </w:rPr>
        <w:t xml:space="preserve">true</w:t>
      </w:r>
      <w:r>
        <w:t xml:space="preserve"> </w:t>
      </w:r>
      <w:r>
        <w:t xml:space="preserve">when the bridge-side cert carried a</w:t>
      </w:r>
      <w:r>
        <w:t xml:space="preserve"> </w:t>
      </w:r>
      <w:r>
        <w:rPr>
          <w:rStyle w:val="VerbatimChar"/>
        </w:rPr>
        <w:t xml:space="preserve">nameConstraints</w:t>
      </w:r>
      <w:r>
        <w:t xml:space="preserve"> </w:t>
      </w:r>
      <w:r>
        <w:t xml:space="preserve">extension</w:t>
      </w:r>
      <w:r>
        <w:t xml:space="preserve"> </w:t>
      </w:r>
      <w:r>
        <w:rPr>
          <w:i/>
          <w:iCs/>
        </w:rPr>
        <w:t xml:space="preserve">and</w:t>
      </w:r>
      <w:r>
        <w:t xml:space="preserve"> </w:t>
      </w:r>
      <w:r>
        <w:t xml:space="preserve">no bridge-side constraint failure was recorded</w:t>
      </w:r>
      <w:r>
        <w:t xml:space="preserve"> </w:t>
      </w:r>
      <w:r>
        <w:t xml:space="preserve">(</w:t>
      </w:r>
      <w:r>
        <w:rPr>
          <w:rStyle w:val="VerbatimChar"/>
        </w:rPr>
        <w:t xml:space="preserve">path/mod.rs:424-437</w:t>
      </w:r>
      <w:r>
        <w:t xml:space="preserve">, FR-633/US3-AS1), giving the auditor positive evidence that the</w:t>
      </w:r>
      <w:r>
        <w:t xml:space="preserve"> </w:t>
      </w:r>
      <w:r>
        <w:t xml:space="preserve">crossing's constraints were checked.</w:t>
      </w:r>
    </w:p>
    <w:bookmarkEnd w:id="253"/>
    <w:bookmarkStart w:id="254" w:name="X059d3c06a9f9cec614a98d1dca0fcbc21ff9876"/>
    <w:p>
      <w:pPr>
        <w:pStyle w:val="Heading3"/>
      </w:pPr>
      <w:r>
        <w:t xml:space="preserve">9.7.4 The Retired</w:t>
      </w:r>
      <w:r>
        <w:t xml:space="preserve"> </w:t>
      </w:r>
      <w:r>
        <w:rPr>
          <w:rStyle w:val="VerbatimChar"/>
        </w:rPr>
        <w:t xml:space="preserve">bridge_ca_required_unsupported</w:t>
      </w:r>
    </w:p>
    <w:p>
      <w:pPr>
        <w:pStyle w:val="FirstParagraph"/>
      </w:pPr>
      <w:r>
        <w:t xml:space="preserve">In v0.1/v0.2 a chain that needed a cross-certificate produced</w:t>
      </w:r>
      <w:r>
        <w:t xml:space="preserve"> </w:t>
      </w:r>
      <w:r>
        <w:rPr>
          <w:rStyle w:val="VerbatimChar"/>
        </w:rPr>
        <w:t xml:space="preserve">INDETERMINATE</w:t>
      </w:r>
      <w:r>
        <w:t xml:space="preserve"> </w:t>
      </w:r>
      <w:r>
        <w:t xml:space="preserve">/</w:t>
      </w:r>
      <w:r>
        <w:t xml:space="preserve"> </w:t>
      </w:r>
      <w:r>
        <w:rPr>
          <w:rStyle w:val="VerbatimChar"/>
        </w:rPr>
        <w:t xml:space="preserve">bridge_ca_required_unsupported</w:t>
      </w:r>
      <w:r>
        <w:t xml:space="preserve">. FR-048</w:t>
      </w:r>
      <w:r>
        <w:t xml:space="preserve"> </w:t>
      </w:r>
      <w:r>
        <w:rPr>
          <w:b/>
          <w:bCs/>
        </w:rPr>
        <w:t xml:space="preserve">removed</w:t>
      </w:r>
      <w:r>
        <w:t xml:space="preserve"> </w:t>
      </w:r>
      <w:r>
        <w:t xml:space="preserve">that emission;</w:t>
      </w:r>
      <w:r>
        <w:t xml:space="preserve"> </w:t>
      </w:r>
      <w:r>
        <w:t xml:space="preserve">the sub-indication remains in the closed enum (retained for stored-report</w:t>
      </w:r>
      <w:r>
        <w:t xml:space="preserve"> </w:t>
      </w:r>
      <w:r>
        <w:t xml:space="preserve">deserialisation per the additive-schema discipline) but is</w:t>
      </w:r>
      <w:r>
        <w:t xml:space="preserve"> </w:t>
      </w:r>
      <w:r>
        <w:rPr>
          <w:b/>
          <w:bCs/>
        </w:rPr>
        <w:t xml:space="preserve">no longer emitted</w:t>
      </w:r>
      <w:r>
        <w:t xml:space="preserve"> </w:t>
      </w:r>
      <w:r>
        <w:t xml:space="preserve">(</w:t>
      </w:r>
      <w:r>
        <w:rPr>
          <w:rStyle w:val="VerbatimChar"/>
        </w:rPr>
        <w:t xml:space="preserve">verify.rs:2670-2673</w:t>
      </w:r>
      <w:r>
        <w:t xml:space="preserve">). v0.3+ reports Bridge-CA outcomes through</w:t>
      </w:r>
      <w:r>
        <w:t xml:space="preserve"> </w:t>
      </w:r>
      <w:r>
        <w:rPr>
          <w:rStyle w:val="VerbatimChar"/>
        </w:rPr>
        <w:t xml:space="preserve">chain_result.bridge_attempts[*].result</w:t>
      </w:r>
      <w:r>
        <w:t xml:space="preserve">/</w:t>
      </w:r>
      <w:r>
        <w:rPr>
          <w:rStyle w:val="VerbatimChar"/>
        </w:rPr>
        <w:t xml:space="preserve">detail</w:t>
      </w:r>
      <w:r>
        <w:t xml:space="preserve"> </w:t>
      </w:r>
      <w:r>
        <w:t xml:space="preserve">instead, and v0.5 (FR-510) renamed the</w:t>
      </w:r>
      <w:r>
        <w:t xml:space="preserve"> </w:t>
      </w:r>
      <w:r>
        <w:t xml:space="preserve">former singleton field to the</w:t>
      </w:r>
      <w:r>
        <w:t xml:space="preserve"> </w:t>
      </w:r>
      <w:r>
        <w:rPr>
          <w:rStyle w:val="VerbatimChar"/>
        </w:rPr>
        <w:t xml:space="preserve">bridge_attempts</w:t>
      </w:r>
      <w:r>
        <w:t xml:space="preserve"> </w:t>
      </w:r>
      <w:r>
        <w:t xml:space="preserve">Vec.</w:t>
      </w:r>
    </w:p>
    <w:p>
      <w:pPr>
        <w:pStyle w:val="BodyText"/>
      </w:pPr>
      <w:r>
        <w:t xml:space="preserve">If a chain genuinely reaches no anchor</w:t>
      </w:r>
      <w:r>
        <w:t xml:space="preserve"> </w:t>
      </w:r>
      <w:r>
        <w:rPr>
          <w:b/>
          <w:bCs/>
        </w:rPr>
        <w:t xml:space="preserve">and</w:t>
      </w:r>
      <w:r>
        <w:t xml:space="preserve"> </w:t>
      </w:r>
      <w:r>
        <w:t xml:space="preserve">no crossing was recorded</w:t>
      </w:r>
      <w:r>
        <w:t xml:space="preserve"> </w:t>
      </w:r>
      <w:r>
        <w:t xml:space="preserve">(</w:t>
      </w:r>
      <w:r>
        <w:rPr>
          <w:rStyle w:val="VerbatimChar"/>
        </w:rPr>
        <w:t xml:space="preserve">bridge_pairs</w:t>
      </w:r>
      <w:r>
        <w:t xml:space="preserve"> </w:t>
      </w:r>
      <w:r>
        <w:t xml:space="preserve">empty), the engine surfaces a generic structural</w:t>
      </w:r>
      <w:r>
        <w:t xml:space="preserve"> </w:t>
      </w:r>
      <w:r>
        <w:rPr>
          <w:rStyle w:val="VerbatimChar"/>
        </w:rPr>
        <w:t xml:space="preserve">INDETERMINATE</w:t>
      </w:r>
      <w:r>
        <w:t xml:space="preserve"> </w:t>
      </w:r>
      <w:r>
        <w:t xml:space="preserve">with</w:t>
      </w:r>
      <w:r>
        <w:t xml:space="preserve"> </w:t>
      </w:r>
      <w:r>
        <w:rPr>
          <w:rStyle w:val="VerbatimChar"/>
        </w:rPr>
        <w:t xml:space="preserve">locus = "chain"</w:t>
      </w:r>
      <w:r>
        <w:t xml:space="preserve"> </w:t>
      </w:r>
      <w:r>
        <w:t xml:space="preserve">and no sub-indication (</w:t>
      </w:r>
      <w:r>
        <w:rPr>
          <w:rStyle w:val="VerbatimChar"/>
        </w:rPr>
        <w:t xml:space="preserve">path/mod.rs:372-378</w:t>
      </w:r>
      <w:r>
        <w:t xml:space="preserve">) — the honest "this path</w:t>
      </w:r>
      <w:r>
        <w:t xml:space="preserve"> </w:t>
      </w:r>
      <w:r>
        <w:t xml:space="preserve">is incomplete" signal.</w:t>
      </w:r>
    </w:p>
    <w:bookmarkEnd w:id="254"/>
    <w:bookmarkEnd w:id="255"/>
    <w:bookmarkStart w:id="256" w:name="X4f3ad4530b246e86a4eda38814f5fabc9ef05d0"/>
    <w:p>
      <w:pPr>
        <w:pStyle w:val="Heading2"/>
      </w:pPr>
      <w:r>
        <w:t xml:space="preserve">9.8 Cryptographic Step Verification (Wired Outside</w:t>
      </w:r>
      <w:r>
        <w:t xml:space="preserve"> </w:t>
      </w:r>
      <w:r>
        <w:rPr>
          <w:rStyle w:val="VerbatimChar"/>
        </w:rPr>
        <w:t xml:space="preserve">path/</w:t>
      </w:r>
      <w:r>
        <w:t xml:space="preserve">)</w:t>
      </w:r>
    </w:p>
    <w:p>
      <w:pPr>
        <w:pStyle w:val="FirstParagraph"/>
      </w:pPr>
      <w:r>
        <w:rPr>
          <w:rStyle w:val="VerbatimChar"/>
        </w:rPr>
        <w:t xml:space="preserve">validate_path</w:t>
      </w:r>
      <w:r>
        <w:t xml:space="preserve"> </w:t>
      </w:r>
      <w:r>
        <w:t xml:space="preserve">populates each non-anchor</w:t>
      </w:r>
      <w:r>
        <w:t xml:space="preserve"> </w:t>
      </w:r>
      <w:r>
        <w:rPr>
          <w:rStyle w:val="VerbatimChar"/>
        </w:rPr>
        <w:t xml:space="preserve">ChainStep.signature_verification</w:t>
      </w:r>
      <w:r>
        <w:t xml:space="preserve"> </w:t>
      </w:r>
      <w:r>
        <w:t xml:space="preserve">with the</w:t>
      </w:r>
      <w:r>
        <w:t xml:space="preserve"> </w:t>
      </w:r>
      <w:r>
        <w:t xml:space="preserve">placeholder</w:t>
      </w:r>
      <w:r>
        <w:t xml:space="preserve"> </w:t>
      </w:r>
      <w:r>
        <w:rPr>
          <w:rStyle w:val="VerbatimChar"/>
        </w:rPr>
        <w:t xml:space="preserve">ChainStepSignature::Failed { reason: "cert signature verification deferred to T034" }</w:t>
      </w:r>
      <w:r>
        <w:t xml:space="preserve"> </w:t>
      </w:r>
      <w:r>
        <w:t xml:space="preserve">(</w:t>
      </w:r>
      <w:r>
        <w:rPr>
          <w:rStyle w:val="VerbatimChar"/>
        </w:rPr>
        <w:t xml:space="preserve">path/mod.rs:340</w:t>
      </w:r>
      <w:r>
        <w:t xml:space="preserve">). This placeholder is</w:t>
      </w:r>
      <w:r>
        <w:t xml:space="preserve"> </w:t>
      </w:r>
      <w:r>
        <w:rPr>
          <w:b/>
          <w:bCs/>
        </w:rPr>
        <w:t xml:space="preserve">never</w:t>
      </w:r>
      <w:r>
        <w:t xml:space="preserve"> </w:t>
      </w:r>
      <w:r>
        <w:t xml:space="preserve">mapped to a</w:t>
      </w:r>
      <w:r>
        <w:t xml:space="preserve"> </w:t>
      </w:r>
      <w:r>
        <w:rPr>
          <w:rStyle w:val="VerbatimChar"/>
        </w:rPr>
        <w:t xml:space="preserve">chain_signature_failed</w:t>
      </w:r>
      <w:r>
        <w:t xml:space="preserve"> </w:t>
      </w:r>
      <w:r>
        <w:t xml:space="preserve">finding by the structural-finding stack (</w:t>
      </w:r>
      <w:r>
        <w:rPr>
          <w:rStyle w:val="VerbatimChar"/>
        </w:rPr>
        <w:t xml:space="preserve">path/mod.rs:22-24</w:t>
      </w:r>
      <w:r>
        <w:t xml:space="preserve">),</w:t>
      </w:r>
      <w:r>
        <w:t xml:space="preserve"> </w:t>
      </w:r>
      <w:r>
        <w:t xml:space="preserve">so it cannot poison reports;</w:t>
      </w:r>
      <w:r>
        <w:t xml:space="preserve"> </w:t>
      </w:r>
      <w:r>
        <w:rPr>
          <w:rStyle w:val="VerbatimChar"/>
        </w:rPr>
        <w:t xml:space="preserve">validate_path</w:t>
      </w:r>
      <w:r>
        <w:t xml:space="preserve"> </w:t>
      </w:r>
      <w:r>
        <w:t xml:space="preserve">surfaces only structural sub-indications.</w:t>
      </w:r>
    </w:p>
    <w:p>
      <w:pPr>
        <w:pStyle w:val="BodyText"/>
      </w:pPr>
      <w:r>
        <w:t xml:space="preserve">The orchestrator then calls</w:t>
      </w:r>
      <w:r>
        <w:t xml:space="preserve"> </w:t>
      </w:r>
      <w:r>
        <w:rPr>
          <w:rStyle w:val="VerbatimChar"/>
        </w:rPr>
        <w:t xml:space="preserve">wire_chain_step_signatures</w:t>
      </w:r>
      <w:r>
        <w:t xml:space="preserve"> </w:t>
      </w:r>
      <w:r>
        <w:t xml:space="preserve">(</w:t>
      </w:r>
      <w:r>
        <w:rPr>
          <w:rStyle w:val="VerbatimChar"/>
        </w:rPr>
        <w:t xml:space="preserve">verify.rs:1944</w:t>
      </w:r>
      <w:r>
        <w:t xml:space="preserve">, invoked at</w:t>
      </w:r>
      <w:r>
        <w:t xml:space="preserve"> </w:t>
      </w:r>
      <w:r>
        <w:rPr>
          <w:rStyle w:val="VerbatimChar"/>
        </w:rPr>
        <w:t xml:space="preserve">verify.rs:568</w:t>
      </w:r>
      <w:r>
        <w:t xml:space="preserve"> </w:t>
      </w:r>
      <w:r>
        <w:t xml:space="preserve">for the CAdES signer chain,</w:t>
      </w:r>
      <w:r>
        <w:t xml:space="preserve"> </w:t>
      </w:r>
      <w:r>
        <w:rPr>
          <w:rStyle w:val="VerbatimChar"/>
        </w:rPr>
        <w:t xml:space="preserve">verify.rs:783</w:t>
      </w:r>
      <w:r>
        <w:t xml:space="preserve"> </w:t>
      </w:r>
      <w:r>
        <w:t xml:space="preserve">for the per-object VRT</w:t>
      </w:r>
      <w:r>
        <w:t xml:space="preserve"> </w:t>
      </w:r>
      <w:r>
        <w:t xml:space="preserve">re-validation, and</w:t>
      </w:r>
      <w:r>
        <w:t xml:space="preserve"> </w:t>
      </w:r>
      <w:r>
        <w:rPr>
          <w:rStyle w:val="VerbatimChar"/>
        </w:rPr>
        <w:t xml:space="preserve">verify.rs:1585</w:t>
      </w:r>
      <w:r>
        <w:t xml:space="preserve"> </w:t>
      </w:r>
      <w:r>
        <w:t xml:space="preserve">for TSA chains) to replace the placeholder with a</w:t>
      </w:r>
      <w:r>
        <w:t xml:space="preserve"> </w:t>
      </w:r>
      <w:r>
        <w:t xml:space="preserve">real result. For each non-root step it:</w:t>
      </w:r>
    </w:p>
    <w:p>
      <w:pPr>
        <w:pStyle w:val="Compact"/>
        <w:numPr>
          <w:ilvl w:val="0"/>
          <w:numId w:val="1081"/>
        </w:numPr>
      </w:pPr>
      <w:r>
        <w:t xml:space="preserve">Locates the parent SPKI — the next step's certificate, or the anchor's SPKI for the</w:t>
      </w:r>
      <w:r>
        <w:t xml:space="preserve"> </w:t>
      </w:r>
      <w:r>
        <w:t xml:space="preserve">terminating step (</w:t>
      </w:r>
      <w:r>
        <w:rPr>
          <w:rStyle w:val="VerbatimChar"/>
        </w:rPr>
        <w:t xml:space="preserve">parent_spki_for_step</w:t>
      </w:r>
      <w:r>
        <w:t xml:space="preserve">,</w:t>
      </w:r>
      <w:r>
        <w:t xml:space="preserve"> </w:t>
      </w:r>
      <w:r>
        <w:rPr>
          <w:rStyle w:val="VerbatimChar"/>
        </w:rPr>
        <w:t xml:space="preserve">verify.rs:2037</w:t>
      </w:r>
      <w:r>
        <w:t xml:space="preserve">).</w:t>
      </w:r>
    </w:p>
    <w:p>
      <w:pPr>
        <w:pStyle w:val="Compact"/>
        <w:numPr>
          <w:ilvl w:val="0"/>
          <w:numId w:val="1081"/>
        </w:numPr>
      </w:pPr>
      <w:r>
        <w:t xml:space="preserve">Splits the child certificate into</w:t>
      </w:r>
      <w:r>
        <w:t xml:space="preserve"> </w:t>
      </w:r>
      <w:r>
        <w:rPr>
          <w:rStyle w:val="VerbatimChar"/>
        </w:rPr>
        <w:t xml:space="preserve">(tbsCertificate DER, signatureValue)</w:t>
      </w:r>
      <w:r>
        <w:t xml:space="preserve"> </w:t>
      </w:r>
      <w:r>
        <w:t xml:space="preserve">(</w:t>
      </w:r>
      <w:r>
        <w:rPr>
          <w:rStyle w:val="VerbatimChar"/>
        </w:rPr>
        <w:t xml:space="preserve">split_certificate_for_verification</w:t>
      </w:r>
      <w:r>
        <w:t xml:space="preserve">,</w:t>
      </w:r>
      <w:r>
        <w:t xml:space="preserve"> </w:t>
      </w:r>
      <w:r>
        <w:rPr>
          <w:rStyle w:val="VerbatimChar"/>
        </w:rPr>
        <w:t xml:space="preserve">verify.rs:2063</w:t>
      </w:r>
      <w:r>
        <w:t xml:space="preserve">).</w:t>
      </w:r>
    </w:p>
    <w:p>
      <w:pPr>
        <w:pStyle w:val="Compact"/>
        <w:numPr>
          <w:ilvl w:val="0"/>
          <w:numId w:val="1081"/>
        </w:numPr>
      </w:pPr>
      <w:r>
        <w:t xml:space="preserve">Dispatches to</w:t>
      </w:r>
      <w:r>
        <w:t xml:space="preserve"> </w:t>
      </w:r>
      <w:r>
        <w:rPr>
          <w:rStyle w:val="VerbatimChar"/>
        </w:rPr>
        <w:t xml:space="preserve">crate::crypto::verify_with_alg(sig_alg_oid, parent_spki, tbs, sig)</w:t>
      </w:r>
      <w:r>
        <w:t xml:space="preserve">,</w:t>
      </w:r>
      <w:r>
        <w:t xml:space="preserve"> </w:t>
      </w:r>
      <w:r>
        <w:t xml:space="preserve">which routes RSA PKCS#1 v1.5, RSA-PSS, ECDSA P-256/P-384, Ed25519 and ML-DSA by OID +</w:t>
      </w:r>
      <w:r>
        <w:t xml:space="preserve"> </w:t>
      </w:r>
      <w:r>
        <w:t xml:space="preserve">SPKI family (RustCrypto-only — see Chapter 3 on the WASM-clean crypto constraint).</w:t>
      </w:r>
    </w:p>
    <w:p>
      <w:pPr>
        <w:pStyle w:val="FirstParagraph"/>
      </w:pPr>
      <w:r>
        <w:t xml:space="preserve">The result mapping (</w:t>
      </w:r>
      <w:r>
        <w:rPr>
          <w:rStyle w:val="VerbatimChar"/>
        </w:rPr>
        <w:t xml:space="preserve">verify.rs:1994-2011</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verify_with_alg</w:t>
            </w:r>
            <w:r>
              <w:t xml:space="preserve"> </w:t>
            </w:r>
            <w:r>
              <w:t xml:space="preserve">result</w:t>
            </w:r>
          </w:p>
        </w:tc>
        <w:tc>
          <w:tcPr/>
          <w:p>
            <w:pPr>
              <w:pStyle w:val="Compact"/>
            </w:pPr>
            <w:r>
              <w:rPr>
                <w:rStyle w:val="VerbatimChar"/>
              </w:rPr>
              <w:t xml:space="preserve">ChainStepSignature</w:t>
            </w:r>
          </w:p>
        </w:tc>
        <w:tc>
          <w:tcPr/>
          <w:p>
            <w:pPr>
              <w:pStyle w:val="Compact"/>
            </w:pPr>
            <w:r>
              <w:t xml:space="preserve">Downstream indication</w:t>
            </w:r>
          </w:p>
        </w:tc>
      </w:tr>
      <w:tr>
        <w:tc>
          <w:tcPr/>
          <w:p>
            <w:pPr>
              <w:pStyle w:val="Compact"/>
            </w:pPr>
            <w:r>
              <w:rPr>
                <w:rStyle w:val="VerbatimChar"/>
              </w:rPr>
              <w:t xml:space="preserve">Ok(())</w:t>
            </w:r>
          </w:p>
        </w:tc>
        <w:tc>
          <w:tcPr/>
          <w:p>
            <w:pPr>
              <w:pStyle w:val="Compact"/>
            </w:pPr>
            <w:r>
              <w:rPr>
                <w:rStyle w:val="VerbatimChar"/>
              </w:rPr>
              <w:t xml:space="preserve">Verified</w:t>
            </w:r>
          </w:p>
        </w:tc>
        <w:tc>
          <w:tcPr/>
          <w:p>
            <w:pPr>
              <w:pStyle w:val="Compact"/>
            </w:pPr>
            <w:r>
              <w:t xml:space="preserve">—</w:t>
            </w:r>
          </w:p>
        </w:tc>
      </w:tr>
      <w:tr>
        <w:tc>
          <w:tcPr/>
          <w:p>
            <w:pPr>
              <w:pStyle w:val="Compact"/>
            </w:pPr>
            <w:r>
              <w:rPr>
                <w:rStyle w:val="VerbatimChar"/>
              </w:rPr>
              <w:t xml:space="preserve">Err(UnsupportedSignatureAlgorithm(oid))</w:t>
            </w:r>
          </w:p>
        </w:tc>
        <w:tc>
          <w:tcPr/>
          <w:p>
            <w:pPr>
              <w:pStyle w:val="Compact"/>
            </w:pPr>
            <w:r>
              <w:rPr>
                <w:rStyle w:val="VerbatimChar"/>
              </w:rPr>
              <w:t xml:space="preserve">Failed { "unsupported certificate signatureAlgorithm: …" }</w:t>
            </w:r>
          </w:p>
        </w:tc>
        <w:tc>
          <w:tcPr/>
          <w:p>
            <w:pPr>
              <w:pStyle w:val="Compact"/>
            </w:pPr>
            <w:r>
              <w:rPr>
                <w:rStyle w:val="VerbatimChar"/>
              </w:rPr>
              <w:t xml:space="preserve">INDETERMINATE</w:t>
            </w:r>
            <w:r>
              <w:t xml:space="preserve"> </w:t>
            </w:r>
            <w:r>
              <w:t xml:space="preserve">/</w:t>
            </w:r>
            <w:r>
              <w:t xml:space="preserve"> </w:t>
            </w:r>
            <w:r>
              <w:rPr>
                <w:rStyle w:val="VerbatimChar"/>
              </w:rPr>
              <w:t xml:space="preserve">SignatureAlgorithmUnsupported</w:t>
            </w:r>
          </w:p>
        </w:tc>
      </w:tr>
      <w:tr>
        <w:tc>
          <w:tcPr/>
          <w:p>
            <w:pPr>
              <w:pStyle w:val="Compact"/>
            </w:pPr>
            <w:r>
              <w:rPr>
                <w:rStyle w:val="VerbatimChar"/>
              </w:rPr>
              <w:t xml:space="preserve">Err(MalformedPublicKey(msg))</w:t>
            </w:r>
          </w:p>
        </w:tc>
        <w:tc>
          <w:tcPr/>
          <w:p>
            <w:pPr>
              <w:pStyle w:val="Compact"/>
            </w:pPr>
            <w:r>
              <w:rPr>
                <w:rStyle w:val="VerbatimChar"/>
              </w:rPr>
              <w:t xml:space="preserve">Failed { "malformed public key: …" }</w:t>
            </w:r>
          </w:p>
        </w:tc>
        <w:tc>
          <w:tcPr/>
          <w:p>
            <w:pPr>
              <w:pStyle w:val="Compact"/>
            </w:pPr>
            <w:r>
              <w:rPr>
                <w:rStyle w:val="VerbatimChar"/>
              </w:rPr>
              <w:t xml:space="preserve">INDETERMINATE</w:t>
            </w:r>
            <w:r>
              <w:t xml:space="preserve"> </w:t>
            </w:r>
            <w:r>
              <w:t xml:space="preserve">/</w:t>
            </w:r>
            <w:r>
              <w:t xml:space="preserve"> </w:t>
            </w:r>
            <w:r>
              <w:rPr>
                <w:rStyle w:val="VerbatimChar"/>
              </w:rPr>
              <w:t xml:space="preserve">PublicKeyMalformed</w:t>
            </w:r>
          </w:p>
        </w:tc>
      </w:tr>
      <w:tr>
        <w:tc>
          <w:tcPr/>
          <w:p>
            <w:pPr>
              <w:pStyle w:val="Compact"/>
            </w:pPr>
            <w:r>
              <w:rPr>
                <w:rStyle w:val="VerbatimChar"/>
              </w:rPr>
              <w:t xml:space="preserve">Err(other)</w:t>
            </w:r>
          </w:p>
        </w:tc>
        <w:tc>
          <w:tcPr/>
          <w:p>
            <w:pPr>
              <w:pStyle w:val="Compact"/>
            </w:pPr>
            <w:r>
              <w:rPr>
                <w:rStyle w:val="VerbatimChar"/>
              </w:rPr>
              <w:t xml:space="preserve">Failed { "&lt;error&gt;" }</w:t>
            </w:r>
          </w:p>
        </w:tc>
        <w:tc>
          <w:tcPr/>
          <w:p>
            <w:pPr>
              <w:pStyle w:val="Compact"/>
            </w:pPr>
            <w:r>
              <w:t xml:space="preserve">(see §9.9 caveat)</w:t>
            </w:r>
          </w:p>
        </w:tc>
      </w:tr>
    </w:tbl>
    <w:p>
      <w:pPr>
        <w:pStyle w:val="BodyText"/>
      </w:pPr>
      <w:r>
        <w:t xml:space="preserve">The split between path-structure and crypto-step verification exists so that the RSA /</w:t>
      </w:r>
      <w:r>
        <w:t xml:space="preserve"> </w:t>
      </w:r>
      <w:r>
        <w:t xml:space="preserve">ECDSA / Ed25519 / ML-DSA dependencies are introduced into the core graph exactly once and</w:t>
      </w:r>
      <w:r>
        <w:t xml:space="preserve"> </w:t>
      </w:r>
      <w:r>
        <w:t xml:space="preserve">shared with the CMS signer-signature path, rather than duplicated inside</w:t>
      </w:r>
      <w:r>
        <w:t xml:space="preserve"> </w:t>
      </w:r>
      <w:r>
        <w:rPr>
          <w:rStyle w:val="VerbatimChar"/>
        </w:rPr>
        <w:t xml:space="preserve">path/</w:t>
      </w:r>
      <w:r>
        <w:t xml:space="preserve">.</w:t>
      </w:r>
    </w:p>
    <w:bookmarkEnd w:id="256"/>
    <w:bookmarkStart w:id="257" w:name="X1039142c95b11cd65df18146cca0b9b6abf66a5"/>
    <w:p>
      <w:pPr>
        <w:pStyle w:val="Heading2"/>
      </w:pPr>
      <w:r>
        <w:t xml:space="preserve">9.9 How Path Findings Become an ETSI Verdict</w:t>
      </w:r>
    </w:p>
    <w:p>
      <w:pPr>
        <w:pStyle w:val="FirstParagraph"/>
      </w:pPr>
      <w:r>
        <w:t xml:space="preserve">The per-signature ETSI indication is computed by</w:t>
      </w:r>
      <w:r>
        <w:t xml:space="preserve"> </w:t>
      </w:r>
      <w:r>
        <w:rPr>
          <w:rStyle w:val="VerbatimChar"/>
        </w:rPr>
        <w:t xml:space="preserve">aggregate_etsi</w:t>
      </w:r>
      <w:r>
        <w:t xml:space="preserve"> </w:t>
      </w:r>
      <w:r>
        <w:t xml:space="preserve">(</w:t>
      </w:r>
      <w:r>
        <w:rPr>
          <w:rStyle w:val="VerbatimChar"/>
        </w:rPr>
        <w:t xml:space="preserve">verify.rs:2343</w:t>
      </w:r>
      <w:r>
        <w:t xml:space="preserve">; see Chapter 5 §5.7 for the overall layering). Path-validation</w:t>
      </w:r>
      <w:r>
        <w:t xml:space="preserve"> </w:t>
      </w:r>
      <w:r>
        <w:t xml:space="preserve">findings enter at the</w:t>
      </w:r>
      <w:r>
        <w:t xml:space="preserve"> </w:t>
      </w:r>
      <w:r>
        <w:rPr>
          <w:b/>
          <w:bCs/>
        </w:rPr>
        <w:t xml:space="preserve">top</w:t>
      </w:r>
      <w:r>
        <w:t xml:space="preserve"> </w:t>
      </w:r>
      <w:r>
        <w:t xml:space="preserve">of its precedence ladder:</w:t>
      </w:r>
    </w:p>
    <w:p>
      <w:pPr>
        <w:pStyle w:val="Compact"/>
        <w:numPr>
          <w:ilvl w:val="0"/>
          <w:numId w:val="1082"/>
        </w:numPr>
      </w:pPr>
      <w:r>
        <w:rPr>
          <w:b/>
          <w:bCs/>
        </w:rPr>
        <w:t xml:space="preserve">Structural</w:t>
      </w:r>
      <w:r>
        <w:rPr>
          <w:b/>
          <w:bCs/>
        </w:rPr>
        <w:t xml:space="preserve"> </w:t>
      </w:r>
      <w:r>
        <w:rPr>
          <w:rStyle w:val="VerbatimChar"/>
          <w:b/>
          <w:bCs/>
        </w:rPr>
        <w:t xml:space="preserve">TOTAL_FAILED</w:t>
      </w:r>
      <w:r>
        <w:t xml:space="preserve"> </w:t>
      </w:r>
      <w:r>
        <w:t xml:space="preserve">— if</w:t>
      </w:r>
      <w:r>
        <w:t xml:space="preserve"> </w:t>
      </w:r>
      <w:r>
        <w:rPr>
          <w:rStyle w:val="VerbatimChar"/>
        </w:rPr>
        <w:t xml:space="preserve">chain.structural_indication</w:t>
      </w:r>
      <w:r>
        <w:t xml:space="preserve"> </w:t>
      </w:r>
      <w:r>
        <w:t xml:space="preserve">is a</w:t>
      </w:r>
      <w:r>
        <w:t xml:space="preserve"> </w:t>
      </w:r>
      <w:r>
        <w:rPr>
          <w:rStyle w:val="VerbatimChar"/>
        </w:rPr>
        <w:t xml:space="preserve">TOTAL_FAILED</w:t>
      </w:r>
      <w:r>
        <w:t xml:space="preserve"> </w:t>
      </w:r>
      <w:r>
        <w:t xml:space="preserve">finding (expired/not-yet-valid cert, leaf KeyUsage failure, non-leaf</w:t>
      </w:r>
      <w:r>
        <w:t xml:space="preserve"> </w:t>
      </w:r>
      <w:r>
        <w:rPr>
          <w:rStyle w:val="VerbatimChar"/>
        </w:rPr>
        <w:t xml:space="preserve">keyCertSign</w:t>
      </w:r>
      <w:r>
        <w:t xml:space="preserve"> </w:t>
      </w:r>
      <w:r>
        <w:t xml:space="preserve">failure), it returns immediately (</w:t>
      </w:r>
      <w:r>
        <w:rPr>
          <w:rStyle w:val="VerbatimChar"/>
        </w:rPr>
        <w:t xml:space="preserve">verify.rs:2375-2378</w:t>
      </w:r>
      <w:r>
        <w:t xml:space="preserve">), ahead of every other cause.</w:t>
      </w:r>
      <w:r>
        <w:t xml:space="preserve"> </w:t>
      </w:r>
      <w:r>
        <w:rPr>
          <w:rStyle w:val="VerbatimChar"/>
        </w:rPr>
        <w:t xml:space="preserve">pick_dominant_finding</w:t>
      </w:r>
      <w:r>
        <w:t xml:space="preserve"> </w:t>
      </w:r>
      <w:r>
        <w:t xml:space="preserve">(</w:t>
      </w:r>
      <w:r>
        <w:rPr>
          <w:rStyle w:val="VerbatimChar"/>
        </w:rPr>
        <w:t xml:space="preserve">path/mod.rs:819</w:t>
      </w:r>
      <w:r>
        <w:t xml:space="preserve">) selects the most severe finding</w:t>
      </w:r>
      <w:r>
        <w:t xml:space="preserve"> </w:t>
      </w:r>
      <w:r>
        <w:t xml:space="preserve">(</w:t>
      </w:r>
      <w:r>
        <w:rPr>
          <w:rStyle w:val="VerbatimChar"/>
        </w:rPr>
        <w:t xml:space="preserve">TotalFailed &gt; Indeterminate &gt; TotalPassed</w:t>
      </w:r>
      <w:r>
        <w:t xml:space="preserve">, first-pushed wins on ties) before this</w:t>
      </w:r>
      <w:r>
        <w:t xml:space="preserve"> </w:t>
      </w:r>
      <w:r>
        <w:t xml:space="preserve">point.</w:t>
      </w:r>
    </w:p>
    <w:p>
      <w:pPr>
        <w:pStyle w:val="Compact"/>
        <w:numPr>
          <w:ilvl w:val="0"/>
          <w:numId w:val="1082"/>
        </w:numPr>
      </w:pPr>
      <w:r>
        <w:t xml:space="preserve">Archive-timestamp imprint mismatch, OCSP responder signature failure, signedAttrs</w:t>
      </w:r>
      <w:r>
        <w:t xml:space="preserve"> </w:t>
      </w:r>
      <w:r>
        <w:t xml:space="preserve">failure, content-digest mismatch, revocation (</w:t>
      </w:r>
      <w:r>
        <w:rPr>
          <w:rStyle w:val="VerbatimChar"/>
        </w:rPr>
        <w:t xml:space="preserve">RevokedOnCrl</w:t>
      </w:r>
      <w:r>
        <w:t xml:space="preserve">/</w:t>
      </w:r>
      <w:r>
        <w:rPr>
          <w:rStyle w:val="VerbatimChar"/>
        </w:rPr>
        <w:t xml:space="preserve">RevokedOnOcsp</w:t>
      </w:r>
      <w:r>
        <w:t xml:space="preserve">) — these</w:t>
      </w:r>
      <w:r>
        <w:t xml:space="preserve"> </w:t>
      </w:r>
      <w:r>
        <w:t xml:space="preserve">are the CMS/revocation causes layered after the structural TF (see Chapters on CMS,</w:t>
      </w:r>
      <w:r>
        <w:t xml:space="preserve"> </w:t>
      </w:r>
      <w:r>
        <w:t xml:space="preserve">revocation, timestamps).</w:t>
      </w:r>
    </w:p>
    <w:p>
      <w:pPr>
        <w:pStyle w:val="Compact"/>
        <w:numPr>
          <w:ilvl w:val="0"/>
          <w:numId w:val="1082"/>
        </w:numPr>
      </w:pPr>
      <w:r>
        <w:rPr>
          <w:b/>
          <w:bCs/>
        </w:rPr>
        <w:t xml:space="preserve">Unsupported algorithm / malformed key on a chain step</w:t>
      </w:r>
      <w:r>
        <w:t xml:space="preserve"> </w:t>
      </w:r>
      <w:r>
        <w:t xml:space="preserve">— scanned at</w:t>
      </w:r>
      <w:r>
        <w:t xml:space="preserve"> </w:t>
      </w:r>
      <w:r>
        <w:rPr>
          <w:rStyle w:val="VerbatimChar"/>
        </w:rPr>
        <w:t xml:space="preserve">verify.rs:2548-2576</w:t>
      </w:r>
      <w:r>
        <w:t xml:space="preserve">. A step whose</w:t>
      </w:r>
      <w:r>
        <w:t xml:space="preserve"> </w:t>
      </w:r>
      <w:r>
        <w:rPr>
          <w:rStyle w:val="VerbatimChar"/>
        </w:rPr>
        <w:t xml:space="preserve">cert_signature_alg</w:t>
      </w:r>
      <w:r>
        <w:t xml:space="preserve"> </w:t>
      </w:r>
      <w:r>
        <w:t xml:space="preserve">OID is not in the supported</w:t>
      </w:r>
      <w:r>
        <w:t xml:space="preserve"> </w:t>
      </w:r>
      <w:r>
        <w:t xml:space="preserve">table yields</w:t>
      </w:r>
      <w:r>
        <w:t xml:space="preserve"> </w:t>
      </w:r>
      <w:r>
        <w:rPr>
          <w:rStyle w:val="VerbatimChar"/>
        </w:rPr>
        <w:t xml:space="preserve">INDETERMINATE</w:t>
      </w:r>
      <w:r>
        <w:t xml:space="preserve"> </w:t>
      </w:r>
      <w:r>
        <w:t xml:space="preserve">/</w:t>
      </w:r>
      <w:r>
        <w:t xml:space="preserve"> </w:t>
      </w:r>
      <w:r>
        <w:rPr>
          <w:rStyle w:val="VerbatimChar"/>
        </w:rPr>
        <w:t xml:space="preserve">SignatureAlgorithmUnsupported</w:t>
      </w:r>
      <w:r>
        <w:t xml:space="preserve">; a recognised-OID step</w:t>
      </w:r>
      <w:r>
        <w:t xml:space="preserve"> </w:t>
      </w:r>
      <w:r>
        <w:t xml:space="preserve">whose</w:t>
      </w:r>
      <w:r>
        <w:t xml:space="preserve"> </w:t>
      </w:r>
      <w:r>
        <w:rPr>
          <w:rStyle w:val="VerbatimChar"/>
        </w:rPr>
        <w:t xml:space="preserve">signature_verification</w:t>
      </w:r>
      <w:r>
        <w:t xml:space="preserve"> </w:t>
      </w:r>
      <w:r>
        <w:t xml:space="preserve">reason begins</w:t>
      </w:r>
      <w:r>
        <w:t xml:space="preserve"> </w:t>
      </w:r>
      <w:r>
        <w:rPr>
          <w:rStyle w:val="VerbatimChar"/>
        </w:rPr>
        <w:t xml:space="preserve">"malformed public key:"</w:t>
      </w:r>
      <w:r>
        <w:t xml:space="preserve"> </w:t>
      </w:r>
      <w:r>
        <w:t xml:space="preserve">yields</w:t>
      </w:r>
      <w:r>
        <w:t xml:space="preserve"> </w:t>
      </w:r>
      <w:r>
        <w:rPr>
          <w:rStyle w:val="VerbatimChar"/>
        </w:rPr>
        <w:t xml:space="preserve">INDETERMINATE</w:t>
      </w:r>
      <w:r>
        <w:t xml:space="preserve"> </w:t>
      </w:r>
      <w:r>
        <w:t xml:space="preserve">/</w:t>
      </w:r>
      <w:r>
        <w:t xml:space="preserve"> </w:t>
      </w:r>
      <w:r>
        <w:rPr>
          <w:rStyle w:val="VerbatimChar"/>
        </w:rPr>
        <w:t xml:space="preserve">PublicKeyMalformed</w:t>
      </w:r>
      <w:r>
        <w:t xml:space="preserve">.</w:t>
      </w:r>
    </w:p>
    <w:p>
      <w:pPr>
        <w:pStyle w:val="Compact"/>
        <w:numPr>
          <w:ilvl w:val="0"/>
          <w:numId w:val="1082"/>
        </w:numPr>
      </w:pPr>
      <w:r>
        <w:rPr>
          <w:b/>
          <w:bCs/>
        </w:rPr>
        <w:t xml:space="preserve">Name-constraints and policy</w:t>
      </w:r>
      <w:r>
        <w:rPr>
          <w:b/>
          <w:bCs/>
        </w:rPr>
        <w:t xml:space="preserve"> </w:t>
      </w:r>
      <w:r>
        <w:rPr>
          <w:rStyle w:val="VerbatimChar"/>
          <w:b/>
          <w:bCs/>
        </w:rPr>
        <w:t xml:space="preserve">INDETERMINATE</w:t>
      </w:r>
      <w:r>
        <w:t xml:space="preserve"> </w:t>
      </w:r>
      <w:r>
        <w:t xml:space="preserve">— emitted at their own</w:t>
      </w:r>
      <w:r>
        <w:t xml:space="preserve"> </w:t>
      </w:r>
      <w:r>
        <w:t xml:space="preserve">precedence slot (</w:t>
      </w:r>
      <w:r>
        <w:rPr>
          <w:rStyle w:val="VerbatimChar"/>
        </w:rPr>
        <w:t xml:space="preserve">verify.rs:2604-2668</w:t>
      </w:r>
      <w:r>
        <w:t xml:space="preserve">) for</w:t>
      </w:r>
      <w:r>
        <w:t xml:space="preserve"> </w:t>
      </w:r>
      <w:r>
        <w:rPr>
          <w:rStyle w:val="VerbatimChar"/>
        </w:rPr>
        <w:t xml:space="preserve">IndeterminateNamedConstraint</w:t>
      </w:r>
      <w:r>
        <w:t xml:space="preserve">,</w:t>
      </w:r>
      <w:r>
        <w:t xml:space="preserve"> </w:t>
      </w:r>
      <w:r>
        <w:rPr>
          <w:rStyle w:val="VerbatimChar"/>
        </w:rPr>
        <w:t xml:space="preserve">NameConstraintsMalformed</w:t>
      </w:r>
      <w:r>
        <w:t xml:space="preserve"> </w:t>
      </w:r>
      <w:r>
        <w:t xml:space="preserve">and</w:t>
      </w:r>
      <w:r>
        <w:t xml:space="preserve"> </w:t>
      </w:r>
      <w:r>
        <w:rPr>
          <w:rStyle w:val="VerbatimChar"/>
        </w:rPr>
        <w:t xml:space="preserve">IndeterminatePolicyRejected</w:t>
      </w:r>
      <w:r>
        <w:t xml:space="preserve"> </w:t>
      </w:r>
      <w:r>
        <w:t xml:space="preserve">(these usually arrive via</w:t>
      </w:r>
      <w:r>
        <w:t xml:space="preserve"> </w:t>
      </w:r>
      <w:r>
        <w:rPr>
          <w:rStyle w:val="VerbatimChar"/>
        </w:rPr>
        <w:t xml:space="preserve">structural_indication</w:t>
      </w:r>
      <w:r>
        <w:t xml:space="preserve"> </w:t>
      </w:r>
      <w:r>
        <w:t xml:space="preserve">already, but the per-step scan is defensive).</w:t>
      </w:r>
    </w:p>
    <w:p>
      <w:pPr>
        <w:pStyle w:val="FirstParagraph"/>
      </w:pPr>
      <w:r>
        <w:rPr>
          <w:b/>
          <w:bCs/>
        </w:rPr>
        <w:t xml:space="preserve">An auditor-relevant caveat.</w:t>
      </w:r>
      <w:r>
        <w:t xml:space="preserve"> </w:t>
      </w:r>
      <w:r>
        <w:t xml:space="preserve">A chain step that produces a</w:t>
      </w:r>
      <w:r>
        <w:t xml:space="preserve"> </w:t>
      </w:r>
      <w:r>
        <w:rPr>
          <w:i/>
          <w:iCs/>
        </w:rPr>
        <w:t xml:space="preserve">generic</w:t>
      </w:r>
      <w:r>
        <w:t xml:space="preserve"> </w:t>
      </w:r>
      <w:r>
        <w:t xml:space="preserve">cryptographic</w:t>
      </w:r>
      <w:r>
        <w:t xml:space="preserve"> </w:t>
      </w:r>
      <w:r>
        <w:t xml:space="preserve">verify-and-fail —</w:t>
      </w:r>
      <w:r>
        <w:t xml:space="preserve"> </w:t>
      </w:r>
      <w:r>
        <w:rPr>
          <w:rStyle w:val="VerbatimChar"/>
        </w:rPr>
        <w:t xml:space="preserve">verify_with_alg</w:t>
      </w:r>
      <w:r>
        <w:t xml:space="preserve"> </w:t>
      </w:r>
      <w:r>
        <w:t xml:space="preserve">returns an error that is neither</w:t>
      </w:r>
      <w:r>
        <w:t xml:space="preserve"> </w:t>
      </w:r>
      <w:r>
        <w:rPr>
          <w:rStyle w:val="VerbatimChar"/>
        </w:rPr>
        <w:t xml:space="preserve">UnsupportedSignatureAlgorithm</w:t>
      </w:r>
      <w:r>
        <w:t xml:space="preserve"> </w:t>
      </w:r>
      <w:r>
        <w:t xml:space="preserve">nor</w:t>
      </w:r>
      <w:r>
        <w:t xml:space="preserve"> </w:t>
      </w:r>
      <w:r>
        <w:rPr>
          <w:rStyle w:val="VerbatimChar"/>
        </w:rPr>
        <w:t xml:space="preserve">MalformedPublicKey</w:t>
      </w:r>
      <w:r>
        <w:t xml:space="preserve">, i.e. a true bad-signature on an</w:t>
      </w:r>
      <w:r>
        <w:t xml:space="preserve"> </w:t>
      </w:r>
      <w:r>
        <w:t xml:space="preserve">intermediate's certificate — does</w:t>
      </w:r>
      <w:r>
        <w:t xml:space="preserve"> </w:t>
      </w:r>
      <w:r>
        <w:rPr>
          <w:b/>
          <w:bCs/>
        </w:rPr>
        <w:t xml:space="preserve">not</w:t>
      </w:r>
      <w:r>
        <w:t xml:space="preserve"> </w:t>
      </w:r>
      <w:r>
        <w:t xml:space="preserve">currently route to a dedicated</w:t>
      </w:r>
      <w:r>
        <w:t xml:space="preserve"> </w:t>
      </w:r>
      <w:r>
        <w:rPr>
          <w:rStyle w:val="VerbatimChar"/>
        </w:rPr>
        <w:t xml:space="preserve">TOTAL_FAILED</w:t>
      </w:r>
      <w:r>
        <w:t xml:space="preserve"> </w:t>
      </w:r>
      <w:r>
        <w:t xml:space="preserve">/</w:t>
      </w:r>
      <w:r>
        <w:t xml:space="preserve"> </w:t>
      </w:r>
      <w:r>
        <w:rPr>
          <w:rStyle w:val="VerbatimChar"/>
        </w:rPr>
        <w:t xml:space="preserve">ChainSignatureFailed</w:t>
      </w:r>
      <w:r>
        <w:t xml:space="preserve"> </w:t>
      </w:r>
      <w:r>
        <w:t xml:space="preserve">indication in</w:t>
      </w:r>
      <w:r>
        <w:t xml:space="preserve"> </w:t>
      </w:r>
      <w:r>
        <w:rPr>
          <w:rStyle w:val="VerbatimChar"/>
        </w:rPr>
        <w:t xml:space="preserve">aggregate_etsi</w:t>
      </w:r>
      <w:r>
        <w:t xml:space="preserve">. The</w:t>
      </w:r>
      <w:r>
        <w:t xml:space="preserve"> </w:t>
      </w:r>
      <w:r>
        <w:rPr>
          <w:rStyle w:val="VerbatimChar"/>
        </w:rPr>
        <w:t xml:space="preserve">SubIndication::ChainSignatureFailed</w:t>
      </w:r>
      <w:r>
        <w:t xml:space="preserve"> </w:t>
      </w:r>
      <w:r>
        <w:t xml:space="preserve">value exists in the closed enum</w:t>
      </w:r>
      <w:r>
        <w:t xml:space="preserve"> </w:t>
      </w:r>
      <w:r>
        <w:t xml:space="preserve">(</w:t>
      </w:r>
      <w:r>
        <w:rPr>
          <w:rStyle w:val="VerbatimChar"/>
        </w:rPr>
        <w:t xml:space="preserve">report/etsi.rs:41</w:t>
      </w:r>
      <w:r>
        <w:t xml:space="preserve">) but the only construction of it in the codebase is inside a unit</w:t>
      </w:r>
      <w:r>
        <w:t xml:space="preserve"> </w:t>
      </w:r>
      <w:r>
        <w:t xml:space="preserve">test (</w:t>
      </w:r>
      <w:r>
        <w:rPr>
          <w:rStyle w:val="VerbatimChar"/>
        </w:rPr>
        <w:t xml:space="preserve">verify.rs:2971</w:t>
      </w:r>
      <w:r>
        <w:t xml:space="preserve">). The aggregation scans for unsupported-OID and malformed-key</w:t>
      </w:r>
      <w:r>
        <w:t xml:space="preserve"> </w:t>
      </w:r>
      <w:r>
        <w:t xml:space="preserve">shapes explicitly, but a bona-fide forged intermediate signature is reflected only in the</w:t>
      </w:r>
      <w:r>
        <w:t xml:space="preserve"> </w:t>
      </w:r>
      <w:r>
        <w:t xml:space="preserve">step's</w:t>
      </w:r>
      <w:r>
        <w:t xml:space="preserve"> </w:t>
      </w:r>
      <w:r>
        <w:rPr>
          <w:rStyle w:val="VerbatimChar"/>
        </w:rPr>
        <w:t xml:space="preserve">signature_verification = Failed { reason }</w:t>
      </w:r>
      <w:r>
        <w:t xml:space="preserve"> </w:t>
      </w:r>
      <w:r>
        <w:t xml:space="preserve">fact in the report tree, not promoted</w:t>
      </w:r>
      <w:r>
        <w:t xml:space="preserve"> </w:t>
      </w:r>
      <w:r>
        <w:t xml:space="preserve">to a top-level</w:t>
      </w:r>
      <w:r>
        <w:t xml:space="preserve"> </w:t>
      </w:r>
      <w:r>
        <w:rPr>
          <w:rStyle w:val="VerbatimChar"/>
        </w:rPr>
        <w:t xml:space="preserve">TOTAL_FAILED</w:t>
      </w:r>
      <w:r>
        <w:t xml:space="preserve">. In practice the signer's own signature (verified by the</w:t>
      </w:r>
      <w:r>
        <w:t xml:space="preserve"> </w:t>
      </w:r>
      <w:r>
        <w:t xml:space="preserve">CMS layer, §2 of the ladder) and revocation cover the dominant attack surface, and a</w:t>
      </w:r>
      <w:r>
        <w:t xml:space="preserve"> </w:t>
      </w:r>
      <w:r>
        <w:t xml:space="preserve">forged intermediate would typically also fail DN/issuer chaining; but this gap between</w:t>
      </w:r>
      <w:r>
        <w:t xml:space="preserve"> </w:t>
      </w:r>
      <w:r>
        <w:t xml:space="preserve">the recorded step fact and the aggregated verdict is documented here for review rather</w:t>
      </w:r>
      <w:r>
        <w:t xml:space="preserve"> </w:t>
      </w:r>
      <w:r>
        <w:t xml:space="preserve">than glossed over.</w:t>
      </w:r>
    </w:p>
    <w:bookmarkEnd w:id="257"/>
    <w:bookmarkStart w:id="258" w:name="Xcbedea8599455294585c8c994dfb10cf745300e"/>
    <w:p>
      <w:pPr>
        <w:pStyle w:val="Heading2"/>
      </w:pPr>
      <w:r>
        <w:t xml:space="preserve">9.10 DN Matching:</w:t>
      </w:r>
      <w:r>
        <w:t xml:space="preserve"> </w:t>
      </w:r>
      <w:r>
        <w:rPr>
          <w:rStyle w:val="VerbatimChar"/>
        </w:rPr>
        <w:t xml:space="preserve">rfc4518-minimal</w:t>
      </w:r>
    </w:p>
    <w:p>
      <w:pPr>
        <w:pStyle w:val="FirstParagraph"/>
      </w:pPr>
      <w:r>
        <w:t xml:space="preserve">All issuer↔subject linkage decisions — chain construction, self-issued detection, bridge</w:t>
      </w:r>
      <w:r>
        <w:t xml:space="preserve"> </w:t>
      </w:r>
      <w:r>
        <w:t xml:space="preserve">detection and the per-step</w:t>
      </w:r>
      <w:r>
        <w:t xml:space="preserve"> </w:t>
      </w:r>
      <w:r>
        <w:rPr>
          <w:rStyle w:val="VerbatimChar"/>
        </w:rPr>
        <w:t xml:space="preserve">dn_match_with_parent</w:t>
      </w:r>
      <w:r>
        <w:t xml:space="preserve"> </w:t>
      </w:r>
      <w:r>
        <w:t xml:space="preserve">evidence — go through</w:t>
      </w:r>
      <w:r>
        <w:t xml:space="preserve"> </w:t>
      </w:r>
      <w:r>
        <w:rPr>
          <w:rStyle w:val="VerbatimChar"/>
        </w:rPr>
        <w:t xml:space="preserve">match_dn</w:t>
      </w:r>
      <w:r>
        <w:t xml:space="preserve"> </w:t>
      </w:r>
      <w:r>
        <w:t xml:space="preserve">(</w:t>
      </w:r>
      <w:r>
        <w:rPr>
          <w:rStyle w:val="VerbatimChar"/>
        </w:rPr>
        <w:t xml:space="preserve">crates/pverify-core/src/x509/name.rs</w:t>
      </w:r>
      <w:r>
        <w:t xml:space="preserve">), the</w:t>
      </w:r>
      <w:r>
        <w:t xml:space="preserve"> </w:t>
      </w:r>
      <w:r>
        <w:rPr>
          <w:rStyle w:val="VerbatimChar"/>
        </w:rPr>
        <w:t xml:space="preserve">rfc4518-minimal</w:t>
      </w:r>
      <w:r>
        <w:t xml:space="preserve"> </w:t>
      </w:r>
      <w:r>
        <w:t xml:space="preserve">comparator. It applies a</w:t>
      </w:r>
      <w:r>
        <w:t xml:space="preserve"> </w:t>
      </w:r>
      <w:r>
        <w:t xml:space="preserve">deliberately reduced stringprep profile (</w:t>
      </w:r>
      <w:r>
        <w:rPr>
          <w:rStyle w:val="VerbatimChar"/>
        </w:rPr>
        <w:t xml:space="preserve">name.rs:1-24</w:t>
      </w:r>
      <w:r>
        <w:t xml:space="preserve">):</w:t>
      </w:r>
    </w:p>
    <w:p>
      <w:pPr>
        <w:pStyle w:val="Compact"/>
        <w:numPr>
          <w:ilvl w:val="0"/>
          <w:numId w:val="1083"/>
        </w:numPr>
      </w:pPr>
      <w:r>
        <w:t xml:space="preserve">ASCII case-folding (</w:t>
      </w:r>
      <w:r>
        <w:rPr>
          <w:rStyle w:val="VerbatimChar"/>
        </w:rPr>
        <w:t xml:space="preserve">A</w:t>
      </w:r>
      <w:r>
        <w:t xml:space="preserve">–</w:t>
      </w:r>
      <w:r>
        <w:rPr>
          <w:rStyle w:val="VerbatimChar"/>
        </w:rPr>
        <w:t xml:space="preserve">Z</w:t>
      </w:r>
      <w:r>
        <w:t xml:space="preserve"> </w:t>
      </w:r>
      <w:r>
        <w:t xml:space="preserve">→</w:t>
      </w:r>
      <w:r>
        <w:t xml:space="preserve"> </w:t>
      </w:r>
      <w:r>
        <w:rPr>
          <w:rStyle w:val="VerbatimChar"/>
        </w:rPr>
        <w:t xml:space="preserve">a</w:t>
      </w:r>
      <w:r>
        <w:t xml:space="preserve">–</w:t>
      </w:r>
      <w:r>
        <w:rPr>
          <w:rStyle w:val="VerbatimChar"/>
        </w:rPr>
        <w:t xml:space="preserve">z</w:t>
      </w:r>
      <w:r>
        <w:t xml:space="preserve">).</w:t>
      </w:r>
    </w:p>
    <w:p>
      <w:pPr>
        <w:pStyle w:val="Compact"/>
        <w:numPr>
          <w:ilvl w:val="0"/>
          <w:numId w:val="1083"/>
        </w:numPr>
      </w:pPr>
      <w:r>
        <w:t xml:space="preserve">Whitespace compression — collapse runs of</w:t>
      </w:r>
      <w:r>
        <w:t xml:space="preserve"> </w:t>
      </w:r>
      <w:r>
        <w:rPr>
          <w:rStyle w:val="VerbatimChar"/>
        </w:rPr>
        <w:t xml:space="preserve">[\t\n\f\r ]</w:t>
      </w:r>
      <w:r>
        <w:t xml:space="preserve"> </w:t>
      </w:r>
      <w:r>
        <w:t xml:space="preserve">to one space, trim</w:t>
      </w:r>
      <w:r>
        <w:t xml:space="preserve"> </w:t>
      </w:r>
      <w:r>
        <w:t xml:space="preserve">leading/trailing.</w:t>
      </w:r>
    </w:p>
    <w:p>
      <w:pPr>
        <w:pStyle w:val="Compact"/>
        <w:numPr>
          <w:ilvl w:val="0"/>
          <w:numId w:val="1083"/>
        </w:numPr>
      </w:pPr>
      <w:r>
        <w:t xml:space="preserve">Encoding unification — decode</w:t>
      </w:r>
      <w:r>
        <w:t xml:space="preserve"> </w:t>
      </w:r>
      <w:r>
        <w:rPr>
          <w:rStyle w:val="VerbatimChar"/>
        </w:rPr>
        <w:t xml:space="preserve">UTF8String</w:t>
      </w:r>
      <w:r>
        <w:t xml:space="preserve">,</w:t>
      </w:r>
      <w:r>
        <w:t xml:space="preserve"> </w:t>
      </w:r>
      <w:r>
        <w:rPr>
          <w:rStyle w:val="VerbatimChar"/>
        </w:rPr>
        <w:t xml:space="preserve">PrintableString</w:t>
      </w:r>
      <w:r>
        <w:t xml:space="preserve">,</w:t>
      </w:r>
      <w:r>
        <w:t xml:space="preserve"> </w:t>
      </w:r>
      <w:r>
        <w:rPr>
          <w:rStyle w:val="VerbatimChar"/>
        </w:rPr>
        <w:t xml:space="preserve">BMPString</w:t>
      </w:r>
      <w:r>
        <w:t xml:space="preserve">,</w:t>
      </w:r>
      <w:r>
        <w:t xml:space="preserve"> </w:t>
      </w:r>
      <w:r>
        <w:rPr>
          <w:rStyle w:val="VerbatimChar"/>
        </w:rPr>
        <w:t xml:space="preserve">TeletexString</w:t>
      </w:r>
      <w:r>
        <w:t xml:space="preserve"> </w:t>
      </w:r>
      <w:r>
        <w:t xml:space="preserve">and</w:t>
      </w:r>
      <w:r>
        <w:t xml:space="preserve"> </w:t>
      </w:r>
      <w:r>
        <w:rPr>
          <w:rStyle w:val="VerbatimChar"/>
        </w:rPr>
        <w:t xml:space="preserve">IA5String</w:t>
      </w:r>
      <w:r>
        <w:t xml:space="preserve"> </w:t>
      </w:r>
      <w:r>
        <w:t xml:space="preserve">to a Unicode string before applying 1–2.</w:t>
      </w:r>
    </w:p>
    <w:p>
      <w:pPr>
        <w:pStyle w:val="FirstParagraph"/>
      </w:pPr>
      <w:r>
        <w:t xml:space="preserve">It deliberately does</w:t>
      </w:r>
      <w:r>
        <w:t xml:space="preserve"> </w:t>
      </w:r>
      <w:r>
        <w:rPr>
          <w:b/>
          <w:bCs/>
        </w:rPr>
        <w:t xml:space="preserve">not</w:t>
      </w:r>
      <w:r>
        <w:t xml:space="preserve"> </w:t>
      </w:r>
      <w:r>
        <w:t xml:space="preserve">collapse NFC vs NFD Unicode composition differences; the</w:t>
      </w:r>
      <w:r>
        <w:t xml:space="preserve"> </w:t>
      </w:r>
      <w:r>
        <w:t xml:space="preserve">disclosure (</w:t>
      </w:r>
      <w:r>
        <w:rPr>
          <w:rStyle w:val="VerbatimChar"/>
        </w:rPr>
        <w:t xml:space="preserve">name.rs</w:t>
      </w:r>
      <w:r>
        <w:t xml:space="preserve"> </w:t>
      </w:r>
      <w:r>
        <w:t xml:space="preserve">and v0.1 research note R-005) records that the real GPKI mismatches</w:t>
      </w:r>
      <w:r>
        <w:t xml:space="preserve"> </w:t>
      </w:r>
      <w:r>
        <w:t xml:space="preserve">observed so far are encoding-tag and trailing-whitespace differences, both of which the</w:t>
      </w:r>
      <w:r>
        <w:t xml:space="preserve"> </w:t>
      </w:r>
      <w:r>
        <w:t xml:space="preserve">minimal profile catches. The method string is pinned as</w:t>
      </w:r>
      <w:r>
        <w:t xml:space="preserve"> </w:t>
      </w:r>
      <w:r>
        <w:rPr>
          <w:rStyle w:val="VerbatimChar"/>
        </w:rPr>
        <w:t xml:space="preserve">dn_match_method == "rfc4518-minimal-v0.1"</w:t>
      </w:r>
      <w:r>
        <w:t xml:space="preserve"> </w:t>
      </w:r>
      <w:r>
        <w:t xml:space="preserve">in every report, and FR-061 forbids changing</w:t>
      </w:r>
      <w:r>
        <w:t xml:space="preserve"> </w:t>
      </w:r>
      <w:r>
        <w:t xml:space="preserve">it within the v0.3 line (full stringprep is a later branch). Each</w:t>
      </w:r>
      <w:r>
        <w:t xml:space="preserve"> </w:t>
      </w:r>
      <w:r>
        <w:rPr>
          <w:rStyle w:val="VerbatimChar"/>
        </w:rPr>
        <w:t xml:space="preserve">ChainStep</w:t>
      </w:r>
      <w:r>
        <w:t xml:space="preserve"> </w:t>
      </w:r>
      <w:r>
        <w:t xml:space="preserve">carries the</w:t>
      </w:r>
      <w:r>
        <w:t xml:space="preserve"> </w:t>
      </w:r>
      <w:r>
        <w:rPr>
          <w:rStyle w:val="VerbatimChar"/>
        </w:rPr>
        <w:t xml:space="preserve">DnMatchEvidence</w:t>
      </w:r>
      <w:r>
        <w:t xml:space="preserve"> </w:t>
      </w:r>
      <w:r>
        <w:t xml:space="preserve">(</w:t>
      </w:r>
      <w:r>
        <w:rPr>
          <w:rStyle w:val="VerbatimChar"/>
        </w:rPr>
        <w:t xml:space="preserve">method</w:t>
      </w:r>
      <w:r>
        <w:t xml:space="preserve">,</w:t>
      </w:r>
      <w:r>
        <w:t xml:space="preserve"> </w:t>
      </w:r>
      <w:r>
        <w:rPr>
          <w:rStyle w:val="VerbatimChar"/>
        </w:rPr>
        <w:t xml:space="preserve">bytewise_equal</w:t>
      </w:r>
      <w:r>
        <w:t xml:space="preserve">, and the relaxations applied) so the</w:t>
      </w:r>
      <w:r>
        <w:t xml:space="preserve"> </w:t>
      </w:r>
      <w:r>
        <w:t xml:space="preserve">auditor can see exactly how a non-bytewise-equal linkage was established</w:t>
      </w:r>
      <w:r>
        <w:t xml:space="preserve"> </w:t>
      </w:r>
      <w:r>
        <w:t xml:space="preserve">(</w:t>
      </w:r>
      <w:r>
        <w:rPr>
          <w:rStyle w:val="VerbatimChar"/>
        </w:rPr>
        <w:t xml:space="preserve">path/mod.rs:155-157</w:t>
      </w:r>
      <w:r>
        <w:t xml:space="preserve">,</w:t>
      </w:r>
      <w:r>
        <w:t xml:space="preserve"> </w:t>
      </w:r>
      <w:r>
        <w:rPr>
          <w:rStyle w:val="VerbatimChar"/>
        </w:rPr>
        <w:t xml:space="preserve">report/mod.rs:678</w:t>
      </w:r>
      <w:r>
        <w:t xml:space="preserve">).</w:t>
      </w:r>
    </w:p>
    <w:bookmarkEnd w:id="258"/>
    <w:bookmarkStart w:id="259" w:name="X21ece35e6a50c8f21c7bda5a3fed5c11d5deb07"/>
    <w:p>
      <w:pPr>
        <w:pStyle w:val="Heading2"/>
      </w:pPr>
      <w:r>
        <w:t xml:space="preserve">9.11 Report Surface (</w:t>
      </w:r>
      <w:r>
        <w:rPr>
          <w:rStyle w:val="VerbatimChar"/>
        </w:rPr>
        <w:t xml:space="preserve">ChainStep</w:t>
      </w:r>
      <w:r>
        <w:t xml:space="preserve">)</w:t>
      </w:r>
    </w:p>
    <w:p>
      <w:pPr>
        <w:pStyle w:val="FirstParagraph"/>
      </w:pPr>
      <w:r>
        <w:t xml:space="preserve">Every certificate in the path — leaf, intermediates and the terminating anchor —</w:t>
      </w:r>
      <w:r>
        <w:t xml:space="preserve"> </w:t>
      </w:r>
      <w:r>
        <w:t xml:space="preserve">produces one</w:t>
      </w:r>
      <w:r>
        <w:t xml:space="preserve"> </w:t>
      </w:r>
      <w:r>
        <w:rPr>
          <w:rStyle w:val="VerbatimChar"/>
        </w:rPr>
        <w:t xml:space="preserve">ChainStep</w:t>
      </w:r>
      <w:r>
        <w:t xml:space="preserve"> </w:t>
      </w:r>
      <w:r>
        <w:t xml:space="preserve">(</w:t>
      </w:r>
      <w:r>
        <w:rPr>
          <w:rStyle w:val="VerbatimChar"/>
        </w:rPr>
        <w:t xml:space="preserve">crates/pverify-core/src/report/mod.rs:611</w:t>
      </w:r>
      <w:r>
        <w:t xml:space="preserve">). The fields most</w:t>
      </w:r>
      <w:r>
        <w:t xml:space="preserve"> </w:t>
      </w:r>
      <w:r>
        <w:t xml:space="preserve">relevant to path-validation audit: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Source / meaning</w:t>
            </w:r>
          </w:p>
        </w:tc>
      </w:tr>
      <w:tr>
        <w:tc>
          <w:tcPr/>
          <w:p>
            <w:pPr>
              <w:pStyle w:val="Compact"/>
            </w:pPr>
            <w:r>
              <w:rPr>
                <w:rStyle w:val="VerbatimChar"/>
              </w:rPr>
              <w:t xml:space="preserve">subject_dn_text</w:t>
            </w:r>
            <w:r>
              <w:t xml:space="preserve">,</w:t>
            </w:r>
            <w:r>
              <w:t xml:space="preserve"> </w:t>
            </w:r>
            <w:r>
              <w:rPr>
                <w:rStyle w:val="VerbatimChar"/>
              </w:rPr>
              <w:t xml:space="preserve">subject_fingerprint</w:t>
            </w:r>
          </w:p>
        </w:tc>
        <w:tc>
          <w:tcPr/>
          <w:p>
            <w:pPr>
              <w:pStyle w:val="Compact"/>
            </w:pPr>
            <w:r>
              <w:t xml:space="preserve">Subject RFC 4514 text and SHA-256 hex</w:t>
            </w:r>
          </w:p>
        </w:tc>
      </w:tr>
      <w:tr>
        <w:tc>
          <w:tcPr/>
          <w:p>
            <w:pPr>
              <w:pStyle w:val="Compact"/>
            </w:pPr>
            <w:r>
              <w:rPr>
                <w:rStyle w:val="VerbatimChar"/>
              </w:rPr>
              <w:t xml:space="preserve">issuer_subject_fingerprint</w:t>
            </w:r>
          </w:p>
        </w:tc>
        <w:tc>
          <w:tcPr/>
          <w:p>
            <w:pPr>
              <w:pStyle w:val="Compact"/>
            </w:pPr>
            <w:r>
              <w:t xml:space="preserve">Fingerprint of the parent step / anchor (None at the anchor)</w:t>
            </w:r>
          </w:p>
        </w:tc>
      </w:tr>
      <w:tr>
        <w:tc>
          <w:tcPr/>
          <w:p>
            <w:pPr>
              <w:pStyle w:val="Compact"/>
            </w:pPr>
            <w:r>
              <w:rPr>
                <w:rStyle w:val="VerbatimChar"/>
              </w:rPr>
              <w:t xml:space="preserve">validity_not_before</w:t>
            </w:r>
            <w:r>
              <w:t xml:space="preserve"> </w:t>
            </w:r>
            <w:r>
              <w:t xml:space="preserve">/</w:t>
            </w:r>
            <w:r>
              <w:t xml:space="preserve"> </w:t>
            </w:r>
            <w:r>
              <w:rPr>
                <w:rStyle w:val="VerbatimChar"/>
              </w:rPr>
              <w:t xml:space="preserve">not_after</w:t>
            </w:r>
            <w:r>
              <w:t xml:space="preserve"> </w:t>
            </w:r>
            <w:r>
              <w:t xml:space="preserve">/</w:t>
            </w:r>
            <w:r>
              <w:t xml:space="preserve"> </w:t>
            </w:r>
            <w:r>
              <w:rPr>
                <w:rStyle w:val="VerbatimChar"/>
              </w:rPr>
              <w:t xml:space="preserve">validity_window_covers_verification_time</w:t>
            </w:r>
          </w:p>
        </w:tc>
        <w:tc>
          <w:tcPr/>
          <w:p>
            <w:pPr>
              <w:pStyle w:val="Compact"/>
            </w:pPr>
            <w:r>
              <w:t xml:space="preserve">The validity window and whether the VRT falls inside it</w:t>
            </w:r>
          </w:p>
        </w:tc>
      </w:tr>
      <w:tr>
        <w:tc>
          <w:tcPr/>
          <w:p>
            <w:pPr>
              <w:pStyle w:val="Compact"/>
            </w:pPr>
            <w:r>
              <w:rPr>
                <w:rStyle w:val="VerbatimChar"/>
              </w:rPr>
              <w:t xml:space="preserve">key_usage_bits</w:t>
            </w:r>
          </w:p>
        </w:tc>
        <w:tc>
          <w:tcPr/>
          <w:p>
            <w:pPr>
              <w:pStyle w:val="Compact"/>
            </w:pPr>
            <w:r>
              <w:rPr>
                <w:rStyle w:val="VerbatimChar"/>
              </w:rPr>
              <w:t xml:space="preserve">keyUsage</w:t>
            </w:r>
            <w:r>
              <w:t xml:space="preserve"> </w:t>
            </w:r>
            <w:r>
              <w:t xml:space="preserve">bit names (surfaced + enforced per §9.4.3)</w:t>
            </w:r>
          </w:p>
        </w:tc>
      </w:tr>
      <w:tr>
        <w:tc>
          <w:tcPr/>
          <w:p>
            <w:pPr>
              <w:pStyle w:val="Compact"/>
            </w:pPr>
            <w:r>
              <w:rPr>
                <w:rStyle w:val="VerbatimChar"/>
              </w:rPr>
              <w:t xml:space="preserve">extended_key_usages</w:t>
            </w:r>
          </w:p>
        </w:tc>
        <w:tc>
          <w:tcPr/>
          <w:p>
            <w:pPr>
              <w:pStyle w:val="Compact"/>
            </w:pPr>
            <w:r>
              <w:t xml:space="preserve">EKU OIDs —</w:t>
            </w:r>
            <w:r>
              <w:t xml:space="preserve"> </w:t>
            </w:r>
            <w:r>
              <w:rPr>
                <w:b/>
                <w:bCs/>
              </w:rPr>
              <w:t xml:space="preserve">surfaced, not enforced</w:t>
            </w:r>
            <w:r>
              <w:t xml:space="preserve"> </w:t>
            </w:r>
            <w:r>
              <w:t xml:space="preserve">(§9.1.1)</w:t>
            </w:r>
          </w:p>
        </w:tc>
      </w:tr>
      <w:tr>
        <w:tc>
          <w:tcPr/>
          <w:p>
            <w:pPr>
              <w:pStyle w:val="Compact"/>
            </w:pPr>
            <w:r>
              <w:rPr>
                <w:rStyle w:val="VerbatimChar"/>
              </w:rPr>
              <w:t xml:space="preserve">basic_constraints</w:t>
            </w:r>
          </w:p>
        </w:tc>
        <w:tc>
          <w:tcPr/>
          <w:p>
            <w:pPr>
              <w:pStyle w:val="Compact"/>
            </w:pPr>
            <w:r>
              <w:rPr>
                <w:rStyle w:val="VerbatimChar"/>
              </w:rPr>
              <w:t xml:space="preserve">{ ca, path_len_constraint }</w:t>
            </w:r>
            <w:r>
              <w:t xml:space="preserve"> </w:t>
            </w:r>
            <w:r>
              <w:t xml:space="preserve">—</w:t>
            </w:r>
            <w:r>
              <w:t xml:space="preserve"> </w:t>
            </w:r>
            <w:r>
              <w:rPr>
                <w:rStyle w:val="VerbatimChar"/>
              </w:rPr>
              <w:t xml:space="preserve">ca</w:t>
            </w:r>
            <w:r>
              <w:t xml:space="preserve"> </w:t>
            </w:r>
            <w:r>
              <w:t xml:space="preserve">enforced,</w:t>
            </w:r>
            <w:r>
              <w:t xml:space="preserve"> </w:t>
            </w:r>
            <w:r>
              <w:rPr>
                <w:rStyle w:val="VerbatimChar"/>
              </w:rPr>
              <w:t xml:space="preserve">path_len_constraint</w:t>
            </w:r>
            <w:r>
              <w:t xml:space="preserve"> </w:t>
            </w:r>
            <w:r>
              <w:t xml:space="preserve">surfaced only (§9.4.2)</w:t>
            </w:r>
          </w:p>
        </w:tc>
      </w:tr>
      <w:tr>
        <w:tc>
          <w:tcPr/>
          <w:p>
            <w:pPr>
              <w:pStyle w:val="Compact"/>
            </w:pPr>
            <w:r>
              <w:rPr>
                <w:rStyle w:val="VerbatimChar"/>
              </w:rPr>
              <w:t xml:space="preserve">cert_signature_alg</w:t>
            </w:r>
          </w:p>
        </w:tc>
        <w:tc>
          <w:tcPr/>
          <w:p>
            <w:pPr>
              <w:pStyle w:val="Compact"/>
            </w:pPr>
            <w:r>
              <w:t xml:space="preserve">The certificate</w:t>
            </w:r>
            <w:r>
              <w:t xml:space="preserve"> </w:t>
            </w:r>
            <w:r>
              <w:rPr>
                <w:rStyle w:val="VerbatimChar"/>
              </w:rPr>
              <w:t xml:space="preserve">signatureAlgorithm</w:t>
            </w:r>
            <w:r>
              <w:t xml:space="preserve"> </w:t>
            </w:r>
            <w:r>
              <w:t xml:space="preserve">OID; drives the §9.9 unsupported-OID scan</w:t>
            </w:r>
          </w:p>
        </w:tc>
      </w:tr>
      <w:tr>
        <w:tc>
          <w:tcPr/>
          <w:p>
            <w:pPr>
              <w:pStyle w:val="Compact"/>
            </w:pPr>
            <w:r>
              <w:rPr>
                <w:rStyle w:val="VerbatimChar"/>
              </w:rPr>
              <w:t xml:space="preserve">signature_verification</w:t>
            </w:r>
          </w:p>
        </w:tc>
        <w:tc>
          <w:tcPr/>
          <w:p>
            <w:pPr>
              <w:pStyle w:val="Compact"/>
            </w:pPr>
            <w:r>
              <w:rPr>
                <w:rStyle w:val="VerbatimChar"/>
              </w:rPr>
              <w:t xml:space="preserve">Verified</w:t>
            </w:r>
            <w:r>
              <w:t xml:space="preserve"> </w:t>
            </w:r>
            <w:r>
              <w:t xml:space="preserve">/</w:t>
            </w:r>
            <w:r>
              <w:t xml:space="preserve"> </w:t>
            </w:r>
            <w:r>
              <w:rPr>
                <w:rStyle w:val="VerbatimChar"/>
              </w:rPr>
              <w:t xml:space="preserve">Failed { reason }</w:t>
            </w:r>
            <w:r>
              <w:t xml:space="preserve"> </w:t>
            </w:r>
            <w:r>
              <w:t xml:space="preserve">/</w:t>
            </w:r>
            <w:r>
              <w:t xml:space="preserve"> </w:t>
            </w:r>
            <w:r>
              <w:rPr>
                <w:rStyle w:val="VerbatimChar"/>
              </w:rPr>
              <w:t xml:space="preserve">NotApplicableForRoot</w:t>
            </w:r>
            <w:r>
              <w:t xml:space="preserve"> </w:t>
            </w:r>
            <w:r>
              <w:t xml:space="preserve">(anchor) — wired by §9.8</w:t>
            </w:r>
          </w:p>
        </w:tc>
      </w:tr>
      <w:tr>
        <w:tc>
          <w:tcPr/>
          <w:p>
            <w:pPr>
              <w:pStyle w:val="Compact"/>
            </w:pPr>
            <w:r>
              <w:rPr>
                <w:rStyle w:val="VerbatimChar"/>
              </w:rPr>
              <w:t xml:space="preserve">dn_match_with_parent</w:t>
            </w:r>
          </w:p>
        </w:tc>
        <w:tc>
          <w:tcPr/>
          <w:p>
            <w:pPr>
              <w:pStyle w:val="Compact"/>
            </w:pPr>
            <w:r>
              <w:rPr>
                <w:rStyle w:val="VerbatimChar"/>
              </w:rPr>
              <w:t xml:space="preserve">DnMatchEvidence</w:t>
            </w:r>
            <w:r>
              <w:t xml:space="preserve"> </w:t>
            </w:r>
            <w:r>
              <w:t xml:space="preserve">from</w:t>
            </w:r>
            <w:r>
              <w:t xml:space="preserve"> </w:t>
            </w:r>
            <w:r>
              <w:rPr>
                <w:rStyle w:val="VerbatimChar"/>
              </w:rPr>
              <w:t xml:space="preserve">rfc4518-minimal</w:t>
            </w:r>
            <w:r>
              <w:t xml:space="preserve"> </w:t>
            </w:r>
            <w:r>
              <w:t xml:space="preserve">(§9.10)</w:t>
            </w:r>
          </w:p>
        </w:tc>
      </w:tr>
      <w:tr>
        <w:tc>
          <w:tcPr/>
          <w:p>
            <w:pPr>
              <w:pStyle w:val="Compact"/>
            </w:pPr>
            <w:r>
              <w:rPr>
                <w:rStyle w:val="VerbatimChar"/>
              </w:rPr>
              <w:t xml:space="preserve">name_constraints_check</w:t>
            </w:r>
          </w:p>
        </w:tc>
        <w:tc>
          <w:tcPr/>
          <w:p>
            <w:pPr>
              <w:pStyle w:val="Compact"/>
            </w:pPr>
            <w:r>
              <w:t xml:space="preserve">Per-step NC projection;</w:t>
            </w:r>
            <w:r>
              <w:t xml:space="preserve"> </w:t>
            </w:r>
            <w:r>
              <w:rPr>
                <w:rStyle w:val="VerbatimChar"/>
              </w:rPr>
              <w:t xml:space="preserve">None</w:t>
            </w:r>
            <w:r>
              <w:t xml:space="preserve"> </w:t>
            </w:r>
            <w:r>
              <w:t xml:space="preserve">when no constraints in scope (preserves byte-identity for pre-v0.3 fixtures, SC-017)</w:t>
            </w:r>
          </w:p>
        </w:tc>
      </w:tr>
      <w:tr>
        <w:tc>
          <w:tcPr/>
          <w:p>
            <w:pPr>
              <w:pStyle w:val="Compact"/>
            </w:pPr>
            <w:r>
              <w:rPr>
                <w:rStyle w:val="VerbatimChar"/>
              </w:rPr>
              <w:t xml:space="preserve">policy_check</w:t>
            </w:r>
          </w:p>
        </w:tc>
        <w:tc>
          <w:tcPr/>
          <w:p>
            <w:pPr>
              <w:pStyle w:val="Compact"/>
            </w:pPr>
            <w:r>
              <w:t xml:space="preserve">Per-step policy projection;</w:t>
            </w:r>
            <w:r>
              <w:t xml:space="preserve"> </w:t>
            </w:r>
            <w:r>
              <w:rPr>
                <w:rStyle w:val="VerbatimChar"/>
              </w:rPr>
              <w:t xml:space="preserve">None</w:t>
            </w:r>
            <w:r>
              <w:t xml:space="preserve"> </w:t>
            </w:r>
            <w:r>
              <w:t xml:space="preserve">for the trivial</w:t>
            </w:r>
            <w:r>
              <w:t xml:space="preserve"> </w:t>
            </w:r>
            <w:r>
              <w:rPr>
                <w:rStyle w:val="VerbatimChar"/>
              </w:rPr>
              <w:t xml:space="preserve">{anyPolicy}</w:t>
            </w:r>
            <w:r>
              <w:t xml:space="preserve"> </w:t>
            </w:r>
            <w:r>
              <w:t xml:space="preserve">state (SC-017)</w:t>
            </w:r>
          </w:p>
        </w:tc>
      </w:tr>
      <w:tr>
        <w:tc>
          <w:tcPr/>
          <w:p>
            <w:pPr>
              <w:pStyle w:val="Compact"/>
            </w:pPr>
            <w:r>
              <w:rPr>
                <w:rStyle w:val="VerbatimChar"/>
              </w:rPr>
              <w:t xml:space="preserve">aia_ocsp_uris</w:t>
            </w:r>
          </w:p>
        </w:tc>
        <w:tc>
          <w:tcPr/>
          <w:p>
            <w:pPr>
              <w:pStyle w:val="Compact"/>
            </w:pPr>
            <w:r>
              <w:t xml:space="preserve">AIA</w:t>
            </w:r>
            <w:r>
              <w:t xml:space="preserve"> </w:t>
            </w:r>
            <w:r>
              <w:rPr>
                <w:rStyle w:val="VerbatimChar"/>
              </w:rPr>
              <w:t xml:space="preserve">id-ad-ocsp</w:t>
            </w:r>
            <w:r>
              <w:t xml:space="preserve"> </w:t>
            </w:r>
            <w:r>
              <w:t xml:space="preserve">URIs (consumed by the revocation layer, Chapter on revocation)</w:t>
            </w:r>
          </w:p>
        </w:tc>
      </w:tr>
      <w:tr>
        <w:tc>
          <w:tcPr/>
          <w:p>
            <w:pPr>
              <w:pStyle w:val="Compact"/>
            </w:pPr>
            <w:r>
              <w:rPr>
                <w:rStyle w:val="VerbatimChar"/>
              </w:rPr>
              <w:t xml:space="preserve">revocation</w:t>
            </w:r>
          </w:p>
        </w:tc>
        <w:tc>
          <w:tcPr/>
          <w:p>
            <w:pPr>
              <w:pStyle w:val="Compact"/>
            </w:pPr>
            <w:r>
              <w:t xml:space="preserve">Placeholder</w:t>
            </w:r>
            <w:r>
              <w:t xml:space="preserve"> </w:t>
            </w:r>
            <w:r>
              <w:rPr>
                <w:rStyle w:val="VerbatimChar"/>
              </w:rPr>
              <w:t xml:space="preserve">IndeterminateNoCrl</w:t>
            </w:r>
            <w:r>
              <w:t xml:space="preserve"> </w:t>
            </w:r>
            <w:r>
              <w:t xml:space="preserve">from the path engine; replaced by the real revocation result downstream (</w:t>
            </w:r>
            <w:r>
              <w:rPr>
                <w:rStyle w:val="VerbatimChar"/>
              </w:rPr>
              <w:t xml:space="preserve">apply_revocations</w:t>
            </w:r>
            <w:r>
              <w:t xml:space="preserve">)</w:t>
            </w:r>
          </w:p>
        </w:tc>
      </w:tr>
    </w:tbl>
    <w:p>
      <w:pPr>
        <w:pStyle w:val="BodyText"/>
      </w:pPr>
      <w:r>
        <w:t xml:space="preserve">The</w:t>
      </w:r>
      <w:r>
        <w:t xml:space="preserve"> </w:t>
      </w:r>
      <w:r>
        <w:rPr>
          <w:rStyle w:val="VerbatimChar"/>
        </w:rPr>
        <w:t xml:space="preserve">revocation</w:t>
      </w:r>
      <w:r>
        <w:t xml:space="preserve"> </w:t>
      </w:r>
      <w:r>
        <w:t xml:space="preserve">record emitted by the path engine itself is always a placeholder</w:t>
      </w:r>
      <w:r>
        <w:t xml:space="preserve"> </w:t>
      </w:r>
      <w:r>
        <w:t xml:space="preserve">(</w:t>
      </w:r>
      <w:r>
        <w:rPr>
          <w:rStyle w:val="VerbatimChar"/>
        </w:rPr>
        <w:t xml:space="preserve">placeholder_revocation</w:t>
      </w:r>
      <w:r>
        <w:t xml:space="preserve">,</w:t>
      </w:r>
      <w:r>
        <w:t xml:space="preserve"> </w:t>
      </w:r>
      <w:r>
        <w:rPr>
          <w:rStyle w:val="VerbatimChar"/>
        </w:rPr>
        <w:t xml:space="preserve">path/mod.rs:787</w:t>
      </w:r>
      <w:r>
        <w:t xml:space="preserve">;</w:t>
      </w:r>
      <w:r>
        <w:t xml:space="preserve"> </w:t>
      </w:r>
      <w:r>
        <w:rPr>
          <w:rStyle w:val="VerbatimChar"/>
        </w:rPr>
        <w:t xml:space="preserve">anchor_revocation_placeholder</w:t>
      </w:r>
      <w:r>
        <w:t xml:space="preserve">,</w:t>
      </w:r>
      <w:r>
        <w:t xml:space="preserve"> </w:t>
      </w:r>
      <w:r>
        <w:rPr>
          <w:rStyle w:val="VerbatimChar"/>
        </w:rPr>
        <w:t xml:space="preserve">path/mod.rs:804</w:t>
      </w:r>
      <w:r>
        <w:t xml:space="preserve">) carrying</w:t>
      </w:r>
      <w:r>
        <w:t xml:space="preserve"> </w:t>
      </w:r>
      <w:r>
        <w:rPr>
          <w:rStyle w:val="VerbatimChar"/>
        </w:rPr>
        <w:t xml:space="preserve">IndeterminateNoCrl</w:t>
      </w:r>
      <w:r>
        <w:t xml:space="preserve"> </w:t>
      </w:r>
      <w:r>
        <w:t xml:space="preserve">and the cert's CDP URIs — an honest</w:t>
      </w:r>
      <w:r>
        <w:t xml:space="preserve"> </w:t>
      </w:r>
      <w:r>
        <w:t xml:space="preserve">"not yet evaluated by this layer" value. The real CRL/OCSP outcome is written by the</w:t>
      </w:r>
      <w:r>
        <w:t xml:space="preserve"> </w:t>
      </w:r>
      <w:r>
        <w:t xml:space="preserve">revocation subsystem (see the revocation chapter), which is why the anchor's placeholder</w:t>
      </w:r>
      <w:r>
        <w:t xml:space="preserve"> </w:t>
      </w:r>
      <w:r>
        <w:t xml:space="preserve">record is explicitly skipped when</w:t>
      </w:r>
      <w:r>
        <w:t xml:space="preserve"> </w:t>
      </w:r>
      <w:r>
        <w:rPr>
          <w:rStyle w:val="VerbatimChar"/>
        </w:rPr>
        <w:t xml:space="preserve">aggregate_etsi</w:t>
      </w:r>
      <w:r>
        <w:t xml:space="preserve"> </w:t>
      </w:r>
      <w:r>
        <w:t xml:space="preserve">scans for revocation findings</w:t>
      </w:r>
      <w:r>
        <w:t xml:space="preserve"> </w:t>
      </w:r>
      <w:r>
        <w:t xml:space="preserve">(</w:t>
      </w:r>
      <w:r>
        <w:rPr>
          <w:rStyle w:val="VerbatimChar"/>
        </w:rPr>
        <w:t xml:space="preserve">verify.rs:2476-2489</w:t>
      </w:r>
      <w:r>
        <w:t xml:space="preserve">).</w:t>
      </w:r>
    </w:p>
    <w:p>
      <w:pPr>
        <w:pStyle w:val="BodyText"/>
      </w:pPr>
      <w:r>
        <w:t xml:space="preserve">The</w:t>
      </w:r>
      <w:r>
        <w:t xml:space="preserve"> </w:t>
      </w:r>
      <w:r>
        <w:rPr>
          <w:rStyle w:val="VerbatimChar"/>
        </w:rPr>
        <w:t xml:space="preserve">name_constraints_check</w:t>
      </w:r>
      <w:r>
        <w:t xml:space="preserve"> </w:t>
      </w:r>
      <w:r>
        <w:t xml:space="preserve">and</w:t>
      </w:r>
      <w:r>
        <w:t xml:space="preserve"> </w:t>
      </w:r>
      <w:r>
        <w:rPr>
          <w:rStyle w:val="VerbatimChar"/>
        </w:rPr>
        <w:t xml:space="preserve">policy_check</w:t>
      </w:r>
      <w:r>
        <w:t xml:space="preserve"> </w:t>
      </w:r>
      <w:r>
        <w:t xml:space="preserve">fields being</w:t>
      </w:r>
      <w:r>
        <w:t xml:space="preserve"> </w:t>
      </w:r>
      <w:r>
        <w:rPr>
          <w:rStyle w:val="VerbatimChar"/>
        </w:rPr>
        <w:t xml:space="preserve">Option</w:t>
      </w:r>
      <w:r>
        <w:t xml:space="preserve"> </w:t>
      </w:r>
      <w:r>
        <w:t xml:space="preserve">and absent for</w:t>
      </w:r>
      <w:r>
        <w:t xml:space="preserve"> </w:t>
      </w:r>
      <w:r>
        <w:t xml:space="preserve">trivial states is a reproducibility-preserving design (</w:t>
      </w:r>
      <w:r>
        <w:rPr>
          <w:rStyle w:val="VerbatimChar"/>
        </w:rPr>
        <w:t xml:space="preserve">#[serde(skip_serializing_if = "Option::is_none")]</w:t>
      </w:r>
      <w:r>
        <w:t xml:space="preserve">,</w:t>
      </w:r>
      <w:r>
        <w:t xml:space="preserve"> </w:t>
      </w:r>
      <w:r>
        <w:rPr>
          <w:rStyle w:val="VerbatimChar"/>
        </w:rPr>
        <w:t xml:space="preserve">report/mod.rs:634</w:t>
      </w:r>
      <w:r>
        <w:t xml:space="preserve">,</w:t>
      </w:r>
      <w:r>
        <w:t xml:space="preserve"> </w:t>
      </w:r>
      <w:r>
        <w:rPr>
          <w:rStyle w:val="VerbatimChar"/>
        </w:rPr>
        <w:t xml:space="preserve">643</w:t>
      </w:r>
      <w:r>
        <w:t xml:space="preserve">): a chain that carries no constraints/policies serialises</w:t>
      </w:r>
      <w:r>
        <w:t xml:space="preserve"> </w:t>
      </w:r>
      <w:r>
        <w:t xml:space="preserve">byte-identically to the pre-v0.3 report shape, honouring the additive-feature</w:t>
      </w:r>
      <w:r>
        <w:t xml:space="preserve"> </w:t>
      </w:r>
      <w:r>
        <w:t xml:space="preserve">byte-identity invariant of Constitution §II.</w:t>
      </w:r>
    </w:p>
    <w:bookmarkEnd w:id="259"/>
    <w:bookmarkStart w:id="260" w:name="Xae561e55872bb96ed0ac63c5cc736b60725cfca"/>
    <w:p>
      <w:pPr>
        <w:pStyle w:val="Heading2"/>
      </w:pPr>
      <w:r>
        <w:t xml:space="preserve">9.12 Summary of Invariants and Failure Modes</w:t>
      </w:r>
    </w:p>
    <w:p>
      <w:pPr>
        <w:pStyle w:val="Compact"/>
        <w:numPr>
          <w:ilvl w:val="0"/>
          <w:numId w:val="1084"/>
        </w:numPr>
      </w:pPr>
      <w:r>
        <w:rPr>
          <w:b/>
          <w:bCs/>
        </w:rPr>
        <w:t xml:space="preserve">Pure, deterministic, WASM-clean.</w:t>
      </w:r>
      <w:r>
        <w:t xml:space="preserve"> </w:t>
      </w:r>
      <w:r>
        <w:t xml:space="preserve">No I/O, no clock; the only time input is the</w:t>
      </w:r>
      <w:r>
        <w:t xml:space="preserve"> </w:t>
      </w:r>
      <w:r>
        <w:t xml:space="preserve">per-object VRT argument. Identical inputs ⇒ identical</w:t>
      </w:r>
      <w:r>
        <w:t xml:space="preserve"> </w:t>
      </w:r>
      <w:r>
        <w:rPr>
          <w:rStyle w:val="VerbatimChar"/>
        </w:rPr>
        <w:t xml:space="preserve">ChainOutcome</w:t>
      </w:r>
      <w:r>
        <w:t xml:space="preserve"> </w:t>
      </w:r>
      <w:r>
        <w:t xml:space="preserve">on native and</w:t>
      </w:r>
      <w:r>
        <w:t xml:space="preserve"> </w:t>
      </w:r>
      <w:r>
        <w:rPr>
          <w:rStyle w:val="VerbatimChar"/>
        </w:rPr>
        <w:t xml:space="preserve">wasm32</w:t>
      </w:r>
      <w:r>
        <w:t xml:space="preserve">.</w:t>
      </w:r>
    </w:p>
    <w:p>
      <w:pPr>
        <w:pStyle w:val="Compact"/>
        <w:numPr>
          <w:ilvl w:val="0"/>
          <w:numId w:val="1084"/>
        </w:numPr>
      </w:pPr>
      <w:r>
        <w:rPr>
          <w:b/>
          <w:bCs/>
        </w:rPr>
        <w:t xml:space="preserve">Termination is guaranteed.</w:t>
      </w:r>
      <w:r>
        <w:t xml:space="preserve"> </w:t>
      </w:r>
      <w:r>
        <w:t xml:space="preserve">Path-local full-DER-fingerprint cycle detection plus the</w:t>
      </w:r>
      <w:r>
        <w:t xml:space="preserve"> </w:t>
      </w:r>
      <w:r>
        <w:rPr>
          <w:rStyle w:val="VerbatimChar"/>
        </w:rPr>
        <w:t xml:space="preserve">MAX_CHAIN_DEPTH = 10</w:t>
      </w:r>
      <w:r>
        <w:t xml:space="preserve"> </w:t>
      </w:r>
      <w:r>
        <w:t xml:space="preserve">cap make</w:t>
      </w:r>
      <w:r>
        <w:t xml:space="preserve"> </w:t>
      </w:r>
      <w:r>
        <w:rPr>
          <w:rStyle w:val="VerbatimChar"/>
        </w:rPr>
        <w:t xml:space="preserve">construct_chain</w:t>
      </w:r>
      <w:r>
        <w:t xml:space="preserve"> </w:t>
      </w:r>
      <w:r>
        <w:t xml:space="preserve">terminate on adversarial</w:t>
      </w:r>
      <w:r>
        <w:t xml:space="preserve"> </w:t>
      </w:r>
      <w:r>
        <w:t xml:space="preserve">cross-certification graphs.</w:t>
      </w:r>
    </w:p>
    <w:p>
      <w:pPr>
        <w:pStyle w:val="Compact"/>
        <w:numPr>
          <w:ilvl w:val="0"/>
          <w:numId w:val="1084"/>
        </w:numPr>
      </w:pPr>
      <w:r>
        <w:rPr>
          <w:b/>
          <w:bCs/>
        </w:rPr>
        <w:t xml:space="preserve">Validity is the hardest structural failure.</w:t>
      </w:r>
      <w:r>
        <w:t xml:space="preserve"> </w:t>
      </w:r>
      <w:r>
        <w:t xml:space="preserve">An out-of-window leaf/intermediate is</w:t>
      </w:r>
      <w:r>
        <w:t xml:space="preserve"> </w:t>
      </w:r>
      <w:r>
        <w:rPr>
          <w:rStyle w:val="VerbatimChar"/>
        </w:rPr>
        <w:t xml:space="preserve">TOTAL_FAILED</w:t>
      </w:r>
      <w:r>
        <w:t xml:space="preserve">; an out-of-window anchor is</w:t>
      </w:r>
      <w:r>
        <w:t xml:space="preserve"> </w:t>
      </w:r>
      <w:r>
        <w:rPr>
          <w:rStyle w:val="VerbatimChar"/>
        </w:rPr>
        <w:t xml:space="preserve">INDETERMINATE</w:t>
      </w:r>
      <w:r>
        <w:t xml:space="preserve"> </w:t>
      </w:r>
      <w:r>
        <w:t xml:space="preserve">(config question, not</w:t>
      </w:r>
      <w:r>
        <w:t xml:space="preserve"> </w:t>
      </w:r>
      <w:r>
        <w:t xml:space="preserve">forgery).</w:t>
      </w:r>
    </w:p>
    <w:p>
      <w:pPr>
        <w:pStyle w:val="Compact"/>
        <w:numPr>
          <w:ilvl w:val="0"/>
          <w:numId w:val="1084"/>
        </w:numPr>
      </w:pPr>
      <w:r>
        <w:rPr>
          <w:b/>
          <w:bCs/>
        </w:rPr>
        <w:t xml:space="preserve">Name-constraint and policy rejections are</w:t>
      </w:r>
      <w:r>
        <w:rPr>
          <w:b/>
          <w:bCs/>
        </w:rPr>
        <w:t xml:space="preserve"> </w:t>
      </w:r>
      <w:r>
        <w:rPr>
          <w:rStyle w:val="VerbatimChar"/>
          <w:b/>
          <w:bCs/>
        </w:rPr>
        <w:t xml:space="preserve">INDETERMINATE</w:t>
      </w:r>
      <w:r>
        <w:rPr>
          <w:b/>
          <w:bCs/>
        </w:rPr>
        <w:t xml:space="preserve">, never</w:t>
      </w:r>
      <w:r>
        <w:rPr>
          <w:b/>
          <w:bCs/>
        </w:rPr>
        <w:t xml:space="preserve"> </w:t>
      </w:r>
      <w:r>
        <w:rPr>
          <w:rStyle w:val="VerbatimChar"/>
          <w:b/>
          <w:bCs/>
        </w:rPr>
        <w:t xml:space="preserve">TOTAL_FAILED</w:t>
      </w:r>
      <w:r>
        <w:t xml:space="preserve"> </w:t>
      </w:r>
      <w:r>
        <w:t xml:space="preserve">—</w:t>
      </w:r>
      <w:r>
        <w:t xml:space="preserve"> </w:t>
      </w:r>
      <w:r>
        <w:t xml:space="preserve">pverify reports "rejected by the state machine under this anchor/policy set" without</w:t>
      </w:r>
      <w:r>
        <w:t xml:space="preserve"> </w:t>
      </w:r>
      <w:r>
        <w:t xml:space="preserve">asserting the chain is forged (Constitution §I).</w:t>
      </w:r>
    </w:p>
    <w:p>
      <w:pPr>
        <w:pStyle w:val="Compact"/>
        <w:numPr>
          <w:ilvl w:val="0"/>
          <w:numId w:val="1084"/>
        </w:numPr>
      </w:pPr>
      <w:r>
        <w:rPr>
          <w:b/>
          <w:bCs/>
        </w:rPr>
        <w:t xml:space="preserve">EKU and</w:t>
      </w:r>
      <w:r>
        <w:rPr>
          <w:b/>
          <w:bCs/>
        </w:rPr>
        <w:t xml:space="preserve"> </w:t>
      </w:r>
      <w:r>
        <w:rPr>
          <w:rStyle w:val="VerbatimChar"/>
          <w:b/>
          <w:bCs/>
        </w:rPr>
        <w:t xml:space="preserve">pathLenConstraint</w:t>
      </w:r>
      <w:r>
        <w:rPr>
          <w:b/>
          <w:bCs/>
        </w:rPr>
        <w:t xml:space="preserve"> </w:t>
      </w:r>
      <w:r>
        <w:rPr>
          <w:b/>
          <w:bCs/>
        </w:rPr>
        <w:t xml:space="preserve">are surfaced, not enforced.</w:t>
      </w:r>
      <w:r>
        <w:t xml:space="preserve"> </w:t>
      </w:r>
      <w:r>
        <w:t xml:space="preserve">This includes the absence of</w:t>
      </w:r>
      <w:r>
        <w:t xml:space="preserve"> </w:t>
      </w:r>
      <w:r>
        <w:t xml:space="preserve">an</w:t>
      </w:r>
      <w:r>
        <w:t xml:space="preserve"> </w:t>
      </w:r>
      <w:r>
        <w:rPr>
          <w:rStyle w:val="VerbatimChar"/>
        </w:rPr>
        <w:t xml:space="preserve">id-kp-timeStamping</w:t>
      </w:r>
      <w:r>
        <w:t xml:space="preserve"> </w:t>
      </w:r>
      <w:r>
        <w:t xml:space="preserve">requirement on TSA certs within the path engine.</w:t>
      </w:r>
    </w:p>
    <w:p>
      <w:pPr>
        <w:pStyle w:val="Compact"/>
        <w:numPr>
          <w:ilvl w:val="0"/>
          <w:numId w:val="1084"/>
        </w:numPr>
      </w:pPr>
      <w:r>
        <w:rPr>
          <w:b/>
          <w:bCs/>
        </w:rPr>
        <w:t xml:space="preserve">Bridge-CA traversal is supported</w:t>
      </w:r>
      <w:r>
        <w:t xml:space="preserve">, with each crossing recorded as a</w:t>
      </w:r>
      <w:r>
        <w:t xml:space="preserve"> </w:t>
      </w:r>
      <w:r>
        <w:rPr>
          <w:rStyle w:val="VerbatimChar"/>
        </w:rPr>
        <w:t xml:space="preserve">BridgeAttempt</w:t>
      </w:r>
      <w:r>
        <w:t xml:space="preserve"> </w:t>
      </w:r>
      <w:r>
        <w:t xml:space="preserve">carrying an</w:t>
      </w:r>
      <w:r>
        <w:t xml:space="preserve"> </w:t>
      </w:r>
      <w:r>
        <w:rPr>
          <w:rStyle w:val="VerbatimChar"/>
        </w:rPr>
        <w:t xml:space="preserve">Accepted</w:t>
      </w:r>
      <w:r>
        <w:t xml:space="preserve"> </w:t>
      </w:r>
      <w:r>
        <w:t xml:space="preserve">/</w:t>
      </w:r>
      <w:r>
        <w:t xml:space="preserve"> </w:t>
      </w:r>
      <w:r>
        <w:rPr>
          <w:rStyle w:val="VerbatimChar"/>
        </w:rPr>
        <w:t xml:space="preserve">RejectedConstraintFailure</w:t>
      </w:r>
      <w:r>
        <w:t xml:space="preserve"> </w:t>
      </w:r>
      <w:r>
        <w:t xml:space="preserve">/</w:t>
      </w:r>
      <w:r>
        <w:t xml:space="preserve"> </w:t>
      </w:r>
      <w:r>
        <w:rPr>
          <w:rStyle w:val="VerbatimChar"/>
        </w:rPr>
        <w:t xml:space="preserve">RejectedPolicyInconclusive</w:t>
      </w:r>
      <w:r>
        <w:t xml:space="preserve"> </w:t>
      </w:r>
      <w:r>
        <w:t xml:space="preserve">verdict; the legacy</w:t>
      </w:r>
      <w:r>
        <w:t xml:space="preserve"> </w:t>
      </w:r>
      <w:r>
        <w:rPr>
          <w:rStyle w:val="VerbatimChar"/>
        </w:rPr>
        <w:t xml:space="preserve">bridge_ca_required_unsupported</w:t>
      </w:r>
      <w:r>
        <w:t xml:space="preserve"> </w:t>
      </w:r>
      <w:r>
        <w:t xml:space="preserve">emission is retired.</w:t>
      </w:r>
    </w:p>
    <w:p>
      <w:pPr>
        <w:pStyle w:val="Compact"/>
        <w:numPr>
          <w:ilvl w:val="0"/>
          <w:numId w:val="1084"/>
        </w:numPr>
      </w:pPr>
      <w:r>
        <w:rPr>
          <w:b/>
          <w:bCs/>
        </w:rPr>
        <w:t xml:space="preserve">Generic chain-step signature failure</w:t>
      </w:r>
      <w:r>
        <w:t xml:space="preserve"> </w:t>
      </w:r>
      <w:r>
        <w:t xml:space="preserve">is recorded as a per-step fact but is not</w:t>
      </w:r>
      <w:r>
        <w:t xml:space="preserve"> </w:t>
      </w:r>
      <w:r>
        <w:t xml:space="preserve">currently aggregated to a top-level</w:t>
      </w:r>
      <w:r>
        <w:t xml:space="preserve"> </w:t>
      </w:r>
      <w:r>
        <w:rPr>
          <w:rStyle w:val="VerbatimChar"/>
        </w:rPr>
        <w:t xml:space="preserve">ChainSignatureFailed</w:t>
      </w:r>
      <w:r>
        <w:t xml:space="preserve"> </w:t>
      </w:r>
      <w:r>
        <w:t xml:space="preserve">verdict (§9.9 caveat).</w:t>
      </w:r>
    </w:p>
    <w:p>
      <w:pPr>
        <w:pStyle w:val="FirstParagraph"/>
      </w:pPr>
      <w:r>
        <w:t xml:space="preserve">Downstream layers — CMS signer-signature verification, revocation (CRL/OCSP, including</w:t>
      </w:r>
      <w:r>
        <w:t xml:space="preserve"> </w:t>
      </w:r>
      <w:r>
        <w:t xml:space="preserve">PAdES</w:t>
      </w:r>
      <w:r>
        <w:t xml:space="preserve"> </w:t>
      </w:r>
      <w:r>
        <w:rPr>
          <w:rStyle w:val="VerbatimChar"/>
        </w:rPr>
        <w:t xml:space="preserve">/DSS</w:t>
      </w:r>
      <w:r>
        <w:t xml:space="preserve">+</w:t>
      </w:r>
      <w:r>
        <w:rPr>
          <w:rStyle w:val="VerbatimChar"/>
        </w:rPr>
        <w:t xml:space="preserve">/VRI</w:t>
      </w:r>
      <w:r>
        <w:t xml:space="preserve"> </w:t>
      </w:r>
      <w:r>
        <w:t xml:space="preserve">material), timestamp and VRT derivation, algorithm policy and ETSI</w:t>
      </w:r>
      <w:r>
        <w:t xml:space="preserve"> </w:t>
      </w:r>
      <w:r>
        <w:t xml:space="preserve">aggregation — build on the</w:t>
      </w:r>
      <w:r>
        <w:t xml:space="preserve"> </w:t>
      </w:r>
      <w:r>
        <w:rPr>
          <w:rStyle w:val="VerbatimChar"/>
        </w:rPr>
        <w:t xml:space="preserve">ChainOutcome</w:t>
      </w:r>
      <w:r>
        <w:t xml:space="preserve"> </w:t>
      </w:r>
      <w:r>
        <w:t xml:space="preserve">this engine returns; see the respective</w:t>
      </w:r>
      <w:r>
        <w:t xml:space="preserve"> </w:t>
      </w:r>
      <w:r>
        <w:t xml:space="preserve">chapters.</w:t>
      </w:r>
    </w:p>
    <w:bookmarkEnd w:id="260"/>
    <w:bookmarkEnd w:id="261"/>
    <w:bookmarkStart w:id="297" w:name="X898ef1cc9ad7fea1be066198bf647a5e1b1d4a6"/>
    <w:p>
      <w:pPr>
        <w:pStyle w:val="Heading1"/>
      </w:pPr>
      <w:r>
        <w:t xml:space="preserve">10. Trust Anchor Management</w:t>
      </w:r>
    </w:p>
    <w:p>
      <w:pPr>
        <w:pStyle w:val="FirstParagraph"/>
      </w:pPr>
      <w:r>
        <w:rPr>
          <w:b/>
          <w:bCs/>
        </w:rPr>
        <w:t xml:space="preserve">Release:</w:t>
      </w:r>
      <w:r>
        <w:t xml:space="preserve"> </w:t>
      </w:r>
      <w:r>
        <w:t xml:space="preserve">v1.3.0 ·</w:t>
      </w:r>
      <w:r>
        <w:t xml:space="preserve"> </w:t>
      </w:r>
      <w:r>
        <w:rPr>
          <w:b/>
          <w:bCs/>
        </w:rPr>
        <w:t xml:space="preserve">Report schema:</w:t>
      </w:r>
      <w:r>
        <w:t xml:space="preserve"> </w:t>
      </w:r>
      <w:r>
        <w:rPr>
          <w:rStyle w:val="VerbatimChar"/>
        </w:rPr>
        <w:t xml:space="preserve">1.9.0</w:t>
      </w:r>
    </w:p>
    <w:p>
      <w:pPr>
        <w:pStyle w:val="BodyText"/>
      </w:pPr>
      <w:r>
        <w:t xml:space="preserve">This chapter describes where pverify's trust anchors come from, how candidate roots are authenticated and admitted into the distribution, how the verification kernel consumes them, and — equally important — what is deliberately</w:t>
      </w:r>
      <w:r>
        <w:t xml:space="preserve"> </w:t>
      </w:r>
      <w:r>
        <w:rPr>
          <w:i/>
          <w:iCs/>
        </w:rPr>
        <w:t xml:space="preserve">not</w:t>
      </w:r>
      <w:r>
        <w:t xml:space="preserve"> </w:t>
      </w:r>
      <w:r>
        <w:t xml:space="preserve">an anchor. Trust-anchor selection is the single most consequential decision a signature verifier makes: it determines, by axiom, which signatures can ever reach</w:t>
      </w:r>
      <w:r>
        <w:t xml:space="preserve"> </w:t>
      </w:r>
      <w:r>
        <w:rPr>
          <w:rStyle w:val="VerbatimChar"/>
        </w:rPr>
        <w:t xml:space="preserve">TOTAL_PASSED</w:t>
      </w:r>
      <w:r>
        <w:t xml:space="preserve">. pverify therefore treats anchor management as a</w:t>
      </w:r>
      <w:r>
        <w:t xml:space="preserve"> </w:t>
      </w:r>
      <w:r>
        <w:rPr>
          <w:i/>
          <w:iCs/>
        </w:rPr>
        <w:t xml:space="preserve">provenance</w:t>
      </w:r>
      <w:r>
        <w:t xml:space="preserve"> </w:t>
      </w:r>
      <w:r>
        <w:t xml:space="preserve">problem governed by RFC 6024 (Trust Anchor Management Requirements), kept strictly outside the cryptographic kernel, and surfaced as auditable fact in line with Constitution §I.</w:t>
      </w:r>
    </w:p>
    <w:p>
      <w:pPr>
        <w:pStyle w:val="BodyText"/>
      </w:pPr>
      <w:r>
        <w:t xml:space="preserve">The material in this chapter sits on top of the kernel boundary defined in Chapter 3 (the</w:t>
      </w:r>
      <w:r>
        <w:t xml:space="preserve"> </w:t>
      </w:r>
      <w:r>
        <w:rPr>
          <w:rStyle w:val="VerbatimChar"/>
        </w:rPr>
        <w:t xml:space="preserve">crate::traits::TrustAnchorStore</w:t>
      </w:r>
      <w:r>
        <w:t xml:space="preserve"> </w:t>
      </w:r>
      <w:r>
        <w:t xml:space="preserve">capability trait) and feeds the path-validation engine described in Chapter 9. The ingestion crates discussed here —</w:t>
      </w:r>
      <w:r>
        <w:t xml:space="preserve"> </w:t>
      </w:r>
      <w:r>
        <w:rPr>
          <w:rStyle w:val="VerbatimChar"/>
        </w:rPr>
        <w:t xml:space="preserve">pverify-eutl</w:t>
      </w:r>
      <w:r>
        <w:t xml:space="preserve">,</w:t>
      </w:r>
      <w:r>
        <w:t xml:space="preserve"> </w:t>
      </w:r>
      <w:r>
        <w:rPr>
          <w:rStyle w:val="VerbatimChar"/>
        </w:rPr>
        <w:t xml:space="preserve">pverify-aatl</w:t>
      </w:r>
      <w:r>
        <w:t xml:space="preserve">,</w:t>
      </w:r>
      <w:r>
        <w:t xml:space="preserve"> </w:t>
      </w:r>
      <w:r>
        <w:rPr>
          <w:rStyle w:val="VerbatimChar"/>
        </w:rPr>
        <w:t xml:space="preserve">pverify-anchor-inventory</w:t>
      </w:r>
      <w:r>
        <w:t xml:space="preserve"> </w:t>
      </w:r>
      <w:r>
        <w:t xml:space="preserve">— are host-only</w:t>
      </w:r>
      <w:r>
        <w:t xml:space="preserve"> </w:t>
      </w:r>
      <w:r>
        <w:rPr>
          <w:rStyle w:val="VerbatimChar"/>
        </w:rPr>
        <w:t xml:space="preserve">std</w:t>
      </w:r>
      <w:r>
        <w:t xml:space="preserve"> </w:t>
      </w:r>
      <w:r>
        <w:t xml:space="preserve">libraries that the cargo-tree gate (</w:t>
      </w:r>
      <w:r>
        <w:rPr>
          <w:rStyle w:val="VerbatimChar"/>
        </w:rPr>
        <w:t xml:space="preserve">scripts/cargo-tree-gate.sh</w:t>
      </w:r>
      <w:r>
        <w:t xml:space="preserve">) forbids from the WASM-clean core graph; see Chapter 3 §3.2 for the topology.</w:t>
      </w:r>
    </w:p>
    <w:bookmarkStart w:id="263" w:name="Xa3dcfaef0f3285ada7509dd3842b2a48f262ac2"/>
    <w:p>
      <w:pPr>
        <w:pStyle w:val="Heading2"/>
      </w:pPr>
      <w:r>
        <w:t xml:space="preserve">10.1 The Anchor Model: Kernel Holds None, Host Supplies All</w:t>
      </w:r>
    </w:p>
    <w:p>
      <w:pPr>
        <w:pStyle w:val="FirstParagraph"/>
      </w:pPr>
      <w:r>
        <w:t xml:space="preserve">The verification kernel</w:t>
      </w:r>
      <w:r>
        <w:t xml:space="preserve"> </w:t>
      </w:r>
      <w:r>
        <w:rPr>
          <w:rStyle w:val="VerbatimChar"/>
        </w:rPr>
        <w:t xml:space="preserve">pverify-core</w:t>
      </w:r>
      <w:r>
        <w:t xml:space="preserve"> </w:t>
      </w:r>
      <w:r>
        <w:t xml:space="preserve">ships with</w:t>
      </w:r>
      <w:r>
        <w:t xml:space="preserve"> </w:t>
      </w:r>
      <w:r>
        <w:rPr>
          <w:b/>
          <w:bCs/>
        </w:rPr>
        <w:t xml:space="preserve">zero built-in trust anchors</w:t>
      </w:r>
      <w:r>
        <w:t xml:space="preserve">. The anchor set is always supplied by the caller through one capability trait:</w:t>
      </w:r>
    </w:p>
    <w:p>
      <w:pPr>
        <w:pStyle w:val="SourceCode"/>
      </w:pPr>
      <w:r>
        <w:rPr>
          <w:rStyle w:val="CommentTok"/>
        </w:rPr>
        <w:t xml:space="preserve">// crates/pverify-core/src/traits.rs</w:t>
      </w:r>
      <w:r>
        <w:br/>
      </w:r>
      <w:r>
        <w:rPr>
          <w:rStyle w:val="KeywordTok"/>
        </w:rPr>
        <w:t xml:space="preserve">pub</w:t>
      </w:r>
      <w:r>
        <w:rPr>
          <w:rStyle w:val="NormalTok"/>
        </w:rPr>
        <w:t xml:space="preserve"> </w:t>
      </w:r>
      <w:r>
        <w:rPr>
          <w:rStyle w:val="KeywordTok"/>
        </w:rPr>
        <w:t xml:space="preserve">trait</w:t>
      </w:r>
      <w:r>
        <w:rPr>
          <w:rStyle w:val="NormalTok"/>
        </w:rPr>
        <w:t xml:space="preserve"> TrustAnchorStore </w:t>
      </w:r>
      <w:r>
        <w:rPr>
          <w:rStyle w:val="OperatorTok"/>
        </w:rPr>
        <w:t xml:space="preserve">{</w:t>
      </w:r>
      <w:r>
        <w:br/>
      </w:r>
      <w:r>
        <w:rPr>
          <w:rStyle w:val="NormalTok"/>
        </w:rPr>
        <w:t xml:space="preserve">    </w:t>
      </w:r>
      <w:r>
        <w:rPr>
          <w:rStyle w:val="KeywordTok"/>
        </w:rPr>
        <w:t xml:space="preserve">fn</w:t>
      </w:r>
      <w:r>
        <w:rPr>
          <w:rStyle w:val="NormalTok"/>
        </w:rPr>
        <w:t xml:space="preserve"> anchors(</w:t>
      </w:r>
      <w:r>
        <w:rPr>
          <w:rStyle w:val="OperatorTok"/>
        </w:rPr>
        <w:t xml:space="preserve">&amp;</w:t>
      </w:r>
      <w:r>
        <w:rPr>
          <w:rStyle w:val="KeywordTok"/>
        </w:rPr>
        <w:t xml:space="preserve">self</w:t>
      </w:r>
      <w:r>
        <w:rPr>
          <w:rStyle w:val="NormalTok"/>
        </w:rPr>
        <w:t xml:space="preserve">) </w:t>
      </w:r>
      <w:r>
        <w:rPr>
          <w:rStyle w:val="OperatorTok"/>
        </w:rPr>
        <w:t xml:space="preserve">-&gt;</w:t>
      </w:r>
      <w:r>
        <w:rPr>
          <w:rStyle w:val="NormalTok"/>
        </w:rPr>
        <w:t xml:space="preserve"> </w:t>
      </w:r>
      <w:r>
        <w:rPr>
          <w:rStyle w:val="OperatorTok"/>
        </w:rPr>
        <w:t xml:space="preserve">&amp;</w:t>
      </w:r>
      <w:r>
        <w:rPr>
          <w:rStyle w:val="NormalTok"/>
        </w:rPr>
        <w:t xml:space="preserve">[TrustAnchor]</w:t>
      </w:r>
      <w:r>
        <w:rPr>
          <w:rStyle w:val="OperatorTok"/>
        </w:rPr>
        <w:t xml:space="preserve">;</w:t>
      </w:r>
      <w:r>
        <w:br/>
      </w:r>
      <w:r>
        <w:rPr>
          <w:rStyle w:val="OperatorTok"/>
        </w:rPr>
        <w:t xml:space="preserve">}</w:t>
      </w:r>
      <w:r>
        <w:br/>
      </w:r>
      <w:r>
        <w:br/>
      </w:r>
      <w:r>
        <w:rPr>
          <w:rStyle w:val="KeywordTok"/>
        </w:rPr>
        <w:t xml:space="preserve">pub</w:t>
      </w:r>
      <w:r>
        <w:rPr>
          <w:rStyle w:val="NormalTok"/>
        </w:rPr>
        <w:t xml:space="preserve"> </w:t>
      </w:r>
      <w:r>
        <w:rPr>
          <w:rStyle w:val="KeywordTok"/>
        </w:rPr>
        <w:t xml:space="preserve">struct</w:t>
      </w:r>
      <w:r>
        <w:rPr>
          <w:rStyle w:val="NormalTok"/>
        </w:rPr>
        <w:t xml:space="preserve"> TrustAnchor </w:t>
      </w:r>
      <w:r>
        <w:rPr>
          <w:rStyle w:val="OperatorTok"/>
        </w:rPr>
        <w:t xml:space="preserve">{</w:t>
      </w:r>
      <w:r>
        <w:br/>
      </w:r>
      <w:r>
        <w:rPr>
          <w:rStyle w:val="NormalTok"/>
        </w:rPr>
        <w:t xml:space="preserve">    </w:t>
      </w:r>
      <w:r>
        <w:rPr>
          <w:rStyle w:val="KeywordTok"/>
        </w:rPr>
        <w:t xml:space="preserve">pub</w:t>
      </w:r>
      <w:r>
        <w:rPr>
          <w:rStyle w:val="NormalTok"/>
        </w:rPr>
        <w:t xml:space="preserve"> der_bytes</w:t>
      </w:r>
      <w:r>
        <w:rPr>
          <w:rStyle w:val="OperatorTok"/>
        </w:rPr>
        <w:t xml:space="preserve">:</w:t>
      </w:r>
      <w:r>
        <w:rPr>
          <w:rStyle w:val="NormalTok"/>
        </w:rPr>
        <w:t xml:space="preserve"> </w:t>
      </w:r>
      <w:r>
        <w:rPr>
          <w:rStyle w:val="DataTypeTok"/>
        </w:rPr>
        <w:t xml:space="preserve">Vec</w:t>
      </w:r>
      <w:r>
        <w:rPr>
          <w:rStyle w:val="OperatorTok"/>
        </w:rPr>
        <w:t xml:space="preserve">&lt;</w:t>
      </w:r>
      <w:r>
        <w:rPr>
          <w:rStyle w:val="DataTypeTok"/>
        </w:rPr>
        <w:t xml:space="preserve">u8</w:t>
      </w:r>
      <w:r>
        <w:rPr>
          <w:rStyle w:val="OperatorTok"/>
        </w:rPr>
        <w:t xml:space="preserve">&gt;,</w:t>
      </w:r>
      <w:r>
        <w:rPr>
          <w:rStyle w:val="NormalTok"/>
        </w:rPr>
        <w:t xml:space="preserve">                          </w:t>
      </w:r>
      <w:r>
        <w:rPr>
          <w:rStyle w:val="CommentTok"/>
        </w:rPr>
        <w:t xml:space="preserve">// full Certificate SEQUENCE DER</w:t>
      </w:r>
      <w:r>
        <w:br/>
      </w:r>
      <w:r>
        <w:rPr>
          <w:rStyle w:val="NormalTok"/>
        </w:rPr>
        <w:t xml:space="preserve">    </w:t>
      </w:r>
      <w:r>
        <w:rPr>
          <w:rStyle w:val="KeywordTok"/>
        </w:rPr>
        <w:t xml:space="preserve">pub</w:t>
      </w:r>
      <w:r>
        <w:rPr>
          <w:rStyle w:val="NormalTok"/>
        </w:rPr>
        <w:t xml:space="preserve"> fingerprint</w:t>
      </w:r>
      <w:r>
        <w:rPr>
          <w:rStyle w:val="OperatorTok"/>
        </w:rPr>
        <w:t xml:space="preserve">:</w:t>
      </w:r>
      <w:r>
        <w:rPr>
          <w:rStyle w:val="NormalTok"/>
        </w:rPr>
        <w:t xml:space="preserve"> [</w:t>
      </w:r>
      <w:r>
        <w:rPr>
          <w:rStyle w:val="DataTypeTok"/>
        </w:rPr>
        <w:t xml:space="preserve">u8</w:t>
      </w:r>
      <w:r>
        <w:rPr>
          <w:rStyle w:val="OperatorTok"/>
        </w:rPr>
        <w:t xml:space="preserve">;</w:t>
      </w:r>
      <w:r>
        <w:rPr>
          <w:rStyle w:val="NormalTok"/>
        </w:rPr>
        <w:t xml:space="preserve"> </w:t>
      </w:r>
      <w:r>
        <w:rPr>
          <w:rStyle w:val="DecValTok"/>
        </w:rPr>
        <w:t xml:space="preserve">32</w:t>
      </w:r>
      <w:r>
        <w:rPr>
          <w:rStyle w:val="NormalTok"/>
        </w:rPr>
        <w:t xml:space="preserve">]</w:t>
      </w:r>
      <w:r>
        <w:rPr>
          <w:rStyle w:val="OperatorTok"/>
        </w:rPr>
        <w:t xml:space="preserve">,</w:t>
      </w:r>
      <w:r>
        <w:rPr>
          <w:rStyle w:val="NormalTok"/>
        </w:rPr>
        <w:t xml:space="preserve">                       </w:t>
      </w:r>
      <w:r>
        <w:rPr>
          <w:rStyle w:val="CommentTok"/>
        </w:rPr>
        <w:t xml:space="preserve">// SHA-256 of der_bytes</w:t>
      </w:r>
      <w:r>
        <w:br/>
      </w:r>
      <w:r>
        <w:rPr>
          <w:rStyle w:val="NormalTok"/>
        </w:rPr>
        <w:t xml:space="preserve">    </w:t>
      </w:r>
      <w:r>
        <w:rPr>
          <w:rStyle w:val="KeywordTok"/>
        </w:rPr>
        <w:t xml:space="preserve">pub</w:t>
      </w:r>
      <w:r>
        <w:rPr>
          <w:rStyle w:val="NormalTok"/>
        </w:rPr>
        <w:t xml:space="preserve"> subject_dn</w:t>
      </w:r>
      <w:r>
        <w:rPr>
          <w:rStyle w:val="OperatorTok"/>
        </w:rPr>
        <w:t xml:space="preserve">:</w:t>
      </w:r>
      <w:r>
        <w:rPr>
          <w:rStyle w:val="NormalTok"/>
        </w:rPr>
        <w:t xml:space="preserve"> </w:t>
      </w:r>
      <w:r>
        <w:rPr>
          <w:rStyle w:val="DataTypeTok"/>
        </w:rPr>
        <w:t xml:space="preserve">Vec</w:t>
      </w:r>
      <w:r>
        <w:rPr>
          <w:rStyle w:val="OperatorTok"/>
        </w:rPr>
        <w:t xml:space="preserve">&lt;</w:t>
      </w:r>
      <w:r>
        <w:rPr>
          <w:rStyle w:val="DataTypeTok"/>
        </w:rPr>
        <w:t xml:space="preserve">u8</w:t>
      </w:r>
      <w:r>
        <w:rPr>
          <w:rStyle w:val="OperatorTok"/>
        </w:rPr>
        <w:t xml:space="preserve">&gt;,</w:t>
      </w:r>
      <w:r>
        <w:rPr>
          <w:rStyle w:val="NormalTok"/>
        </w:rPr>
        <w:t xml:space="preserve">                         </w:t>
      </w:r>
      <w:r>
        <w:rPr>
          <w:rStyle w:val="CommentTok"/>
        </w:rPr>
        <w:t xml:space="preserve">// raw encoded Name SEQUENCE</w:t>
      </w:r>
      <w:r>
        <w:br/>
      </w:r>
      <w:r>
        <w:rPr>
          <w:rStyle w:val="NormalTok"/>
        </w:rPr>
        <w:t xml:space="preserve">    </w:t>
      </w:r>
      <w:r>
        <w:rPr>
          <w:rStyle w:val="KeywordTok"/>
        </w:rPr>
        <w:t xml:space="preserve">pub</w:t>
      </w:r>
      <w:r>
        <w:rPr>
          <w:rStyle w:val="NormalTok"/>
        </w:rPr>
        <w:t xml:space="preserve"> validity_window_covers_request_time</w:t>
      </w:r>
      <w:r>
        <w:rPr>
          <w:rStyle w:val="OperatorTok"/>
        </w:rPr>
        <w:t xml:space="preserve">:</w:t>
      </w:r>
      <w:r>
        <w:rPr>
          <w:rStyle w:val="NormalTok"/>
        </w:rPr>
        <w:t xml:space="preserve"> </w:t>
      </w:r>
      <w:r>
        <w:rPr>
          <w:rStyle w:val="DataTypeTok"/>
        </w:rPr>
        <w:t xml:space="preserve">bool</w:t>
      </w:r>
      <w:r>
        <w:rPr>
          <w:rStyle w:val="OperatorTok"/>
        </w:rPr>
        <w:t xml:space="preserve">,</w:t>
      </w:r>
      <w:r>
        <w:rPr>
          <w:rStyle w:val="NormalTok"/>
        </w:rPr>
        <w:t xml:space="preserve">   </w:t>
      </w:r>
      <w:r>
        <w:rPr>
          <w:rStyle w:val="CommentTok"/>
        </w:rPr>
        <w:t xml:space="preserve">// FR-025, computed host-side</w:t>
      </w:r>
      <w:r>
        <w:br/>
      </w:r>
      <w:r>
        <w:rPr>
          <w:rStyle w:val="NormalTok"/>
        </w:rPr>
        <w:t xml:space="preserve">    </w:t>
      </w:r>
      <w:r>
        <w:rPr>
          <w:rStyle w:val="KeywordTok"/>
        </w:rPr>
        <w:t xml:space="preserve">pub</w:t>
      </w:r>
      <w:r>
        <w:rPr>
          <w:rStyle w:val="NormalTok"/>
        </w:rPr>
        <w:t xml:space="preserve"> subject_key_identifier</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DataTypeTok"/>
        </w:rPr>
        <w:t xml:space="preserve">Vec</w:t>
      </w:r>
      <w:r>
        <w:rPr>
          <w:rStyle w:val="OperatorTok"/>
        </w:rPr>
        <w:t xml:space="preserve">&lt;</w:t>
      </w:r>
      <w:r>
        <w:rPr>
          <w:rStyle w:val="DataTypeTok"/>
        </w:rPr>
        <w:t xml:space="preserve">u8</w:t>
      </w:r>
      <w:r>
        <w:rPr>
          <w:rStyle w:val="OperatorTok"/>
        </w:rPr>
        <w:t xml:space="preserve">&gt;&gt;,</w:t>
      </w:r>
      <w:r>
        <w:rPr>
          <w:rStyle w:val="NormalTok"/>
        </w:rPr>
        <w:t xml:space="preserve">     </w:t>
      </w:r>
      <w:r>
        <w:rPr>
          <w:rStyle w:val="CommentTok"/>
        </w:rPr>
        <w:t xml:space="preserve">// SKID keyid bytes, for AKID-tie-break</w:t>
      </w:r>
      <w:r>
        <w:br/>
      </w:r>
      <w:r>
        <w:rPr>
          <w:rStyle w:val="OperatorTok"/>
        </w:rPr>
        <w:t xml:space="preserve">}</w:t>
      </w:r>
    </w:p>
    <w:p>
      <w:pPr>
        <w:pStyle w:val="FirstParagraph"/>
      </w:pPr>
      <w:r>
        <w:t xml:space="preserve">This is a deliberate architectural commitment, documented at</w:t>
      </w:r>
      <w:r>
        <w:t xml:space="preserve"> </w:t>
      </w:r>
      <w:r>
        <w:rPr>
          <w:rStyle w:val="VerbatimChar"/>
        </w:rPr>
        <w:t xml:space="preserve">docs/trust-anchor-policy.md</w:t>
      </w:r>
      <w:r>
        <w:t xml:space="preserve"> </w:t>
      </w:r>
      <w:r>
        <w:t xml:space="preserve">§10:</w:t>
      </w:r>
      <w:r>
        <w:t xml:space="preserve"> </w:t>
      </w:r>
      <w:r>
        <w:rPr>
          <w:i/>
          <w:iCs/>
        </w:rPr>
        <w:t xml:space="preserve">"</w:t>
      </w:r>
      <w:r>
        <w:rPr>
          <w:rStyle w:val="VerbatimChar"/>
          <w:i/>
          <w:iCs/>
        </w:rPr>
        <w:t xml:space="preserve">pverify-core</w:t>
      </w:r>
      <w:r>
        <w:rPr>
          <w:i/>
          <w:iCs/>
        </w:rPr>
        <w:t xml:space="preserve"> </w:t>
      </w:r>
      <w:r>
        <w:rPr>
          <w:i/>
          <w:iCs/>
        </w:rPr>
        <w:t xml:space="preserve">does not embed trust anchors; the anchor set is always supplied by the caller (the CLI via</w:t>
      </w:r>
      <w:r>
        <w:rPr>
          <w:i/>
          <w:iCs/>
        </w:rPr>
        <w:t xml:space="preserve"> </w:t>
      </w:r>
      <w:r>
        <w:rPr>
          <w:rStyle w:val="VerbatimChar"/>
          <w:i/>
          <w:iCs/>
        </w:rPr>
        <w:t xml:space="preserve">--trust-anchors</w:t>
      </w:r>
      <w:r>
        <w:rPr>
          <w:i/>
          <w:iCs/>
        </w:rPr>
        <w:t xml:space="preserve">, the browser via the bundled</w:t>
      </w:r>
      <w:r>
        <w:rPr>
          <w:i/>
          <w:iCs/>
        </w:rPr>
        <w:t xml:space="preserve"> </w:t>
      </w:r>
      <w:r>
        <w:rPr>
          <w:rStyle w:val="VerbatimChar"/>
          <w:i/>
          <w:iCs/>
        </w:rPr>
        <w:t xml:space="preserve">roots.json</w:t>
      </w:r>
      <w:r>
        <w:rPr>
          <w:i/>
          <w:iCs/>
        </w:rPr>
        <w:t xml:space="preserve">)."</w:t>
      </w:r>
      <w:r>
        <w:t xml:space="preserve"> </w:t>
      </w:r>
      <w:r>
        <w:t xml:space="preserve">It has three consequences relevant to PKI auditors:</w:t>
      </w:r>
    </w:p>
    <w:p>
      <w:pPr>
        <w:pStyle w:val="Compact"/>
        <w:numPr>
          <w:ilvl w:val="0"/>
          <w:numId w:val="1085"/>
        </w:numPr>
      </w:pPr>
      <w:r>
        <w:rPr>
          <w:b/>
          <w:bCs/>
        </w:rPr>
        <w:t xml:space="preserve">The kernel cannot smuggle trust.</w:t>
      </w:r>
      <w:r>
        <w:t xml:space="preserve"> </w:t>
      </w:r>
      <w:r>
        <w:t xml:space="preserve">Because</w:t>
      </w:r>
      <w:r>
        <w:t xml:space="preserve"> </w:t>
      </w:r>
      <w:r>
        <w:rPr>
          <w:rStyle w:val="VerbatimChar"/>
        </w:rPr>
        <w:t xml:space="preserve">pverify-core</w:t>
      </w:r>
      <w:r>
        <w:t xml:space="preserve"> </w:t>
      </w:r>
      <w:r>
        <w:t xml:space="preserve">is</w:t>
      </w:r>
      <w:r>
        <w:t xml:space="preserve"> </w:t>
      </w:r>
      <w:r>
        <w:rPr>
          <w:rStyle w:val="VerbatimChar"/>
        </w:rPr>
        <w:t xml:space="preserve">no_std + alloc</w:t>
      </w:r>
      <w:r>
        <w:t xml:space="preserve">, I/O-free and forbids</w:t>
      </w:r>
      <w:r>
        <w:t xml:space="preserve"> </w:t>
      </w:r>
      <w:r>
        <w:rPr>
          <w:rStyle w:val="VerbatimChar"/>
        </w:rPr>
        <w:t xml:space="preserve">unsafe</w:t>
      </w:r>
      <w:r>
        <w:t xml:space="preserve"> </w:t>
      </w:r>
      <w:r>
        <w:t xml:space="preserve">(Chapter 3 §3.1), there is no path by which a root could be compiled in, fetched, or otherwise materialised inside the kernel. Every anchor that reaches path validation passed through a host loader the operator can inspect.</w:t>
      </w:r>
    </w:p>
    <w:p>
      <w:pPr>
        <w:pStyle w:val="Compact"/>
        <w:numPr>
          <w:ilvl w:val="0"/>
          <w:numId w:val="1085"/>
        </w:numPr>
      </w:pPr>
      <w:r>
        <w:rPr>
          <w:b/>
          <w:bCs/>
        </w:rPr>
        <w:t xml:space="preserve">The five identity/routing fields are the entire anchor surface.</w:t>
      </w:r>
      <w:r>
        <w:t xml:space="preserve"> </w:t>
      </w:r>
      <w:r>
        <w:t xml:space="preserve">The kernel does not re-parse the anchor against its source. As</w:t>
      </w:r>
      <w:r>
        <w:t xml:space="preserve"> </w:t>
      </w:r>
      <w:r>
        <w:rPr>
          <w:rStyle w:val="VerbatimChar"/>
        </w:rPr>
        <w:t xml:space="preserve">TrustAnchor</w:t>
      </w:r>
      <w:r>
        <w:t xml:space="preserve">'s doc-comment states, the fields are "the routing-and-identity surface only"; structural DER parsing of</w:t>
      </w:r>
      <w:r>
        <w:t xml:space="preserve"> </w:t>
      </w:r>
      <w:r>
        <w:rPr>
          <w:rStyle w:val="VerbatimChar"/>
        </w:rPr>
        <w:t xml:space="preserve">der_bytes</w:t>
      </w:r>
      <w:r>
        <w:t xml:space="preserve"> </w:t>
      </w:r>
      <w:r>
        <w:t xml:space="preserve">happens inside the path engine (</w:t>
      </w:r>
      <w:r>
        <w:rPr>
          <w:rStyle w:val="VerbatimChar"/>
        </w:rPr>
        <w:t xml:space="preserve">x509::Certificate</w:t>
      </w:r>
      <w:r>
        <w:t xml:space="preserve">), and issuer→subject matching uses the raw</w:t>
      </w:r>
      <w:r>
        <w:t xml:space="preserve"> </w:t>
      </w:r>
      <w:r>
        <w:rPr>
          <w:rStyle w:val="VerbatimChar"/>
        </w:rPr>
        <w:t xml:space="preserve">subject_dn</w:t>
      </w:r>
      <w:r>
        <w:t xml:space="preserve"> </w:t>
      </w:r>
      <w:r>
        <w:t xml:space="preserve">bytes via the RFC 4518 minimal-DN matcher (</w:t>
      </w:r>
      <w:r>
        <w:rPr>
          <w:rStyle w:val="VerbatimChar"/>
        </w:rPr>
        <w:t xml:space="preserve">crate::x509::name::match_dn</w:t>
      </w:r>
      <w:r>
        <w:t xml:space="preserve">).</w:t>
      </w:r>
      <w:r>
        <w:t xml:space="preserve"> </w:t>
      </w:r>
      <w:r>
        <w:rPr>
          <w:rStyle w:val="VerbatimChar"/>
        </w:rPr>
        <w:t xml:space="preserve">subject_key_identifier</w:t>
      </w:r>
      <w:r>
        <w:t xml:space="preserve"> </w:t>
      </w:r>
      <w:r>
        <w:t xml:space="preserve">holds the SKID keyid bytes and is used for AKID-based tie-breaking when two anchors share the same DN (see Chapter 9 §9.3 anchor-first preference).</w:t>
      </w:r>
    </w:p>
    <w:p>
      <w:pPr>
        <w:pStyle w:val="Compact"/>
        <w:numPr>
          <w:ilvl w:val="0"/>
          <w:numId w:val="1085"/>
        </w:numPr>
      </w:pPr>
      <w:r>
        <w:rPr>
          <w:b/>
          <w:bCs/>
        </w:rPr>
        <w:t xml:space="preserve">Anchor-validity is the host's responsibility (FR-025).</w:t>
      </w:r>
      <w:r>
        <w:t xml:space="preserve"> </w:t>
      </w:r>
      <w:r>
        <w:rPr>
          <w:rStyle w:val="VerbatimChar"/>
        </w:rPr>
        <w:t xml:space="preserve">validity_window_covers_request_time</w:t>
      </w:r>
      <w:r>
        <w:t xml:space="preserve"> </w:t>
      </w:r>
      <w:r>
        <w:t xml:space="preserve">is computed</w:t>
      </w:r>
      <w:r>
        <w:t xml:space="preserve"> </w:t>
      </w:r>
      <w:r>
        <w:rPr>
          <w:i/>
          <w:iCs/>
        </w:rPr>
        <w:t xml:space="preserve">at load time</w:t>
      </w:r>
      <w:r>
        <w:t xml:space="preserve"> </w:t>
      </w:r>
      <w:r>
        <w:t xml:space="preserve">by the host against the verification time</w:t>
      </w:r>
      <w:r>
        <w:t xml:space="preserve"> </w:t>
      </w:r>
      <w:r>
        <w:rPr>
          <w:rStyle w:val="VerbatimChar"/>
        </w:rPr>
        <w:t xml:space="preserve">t</w:t>
      </w:r>
      <w:r>
        <w:t xml:space="preserve"> </w:t>
      </w:r>
      <w:r>
        <w:t xml:space="preserve">(</w:t>
      </w:r>
      <w:r>
        <w:rPr>
          <w:rStyle w:val="VerbatimChar"/>
        </w:rPr>
        <w:t xml:space="preserve">crates/pverify-cli/src/trust.rs</w:t>
      </w:r>
      <w:r>
        <w:t xml:space="preserve">). The store is "intentionally inert" — it surfaces every anchor including expired ones, in supplied order, never deduplicating or filtering (</w:t>
      </w:r>
      <w:r>
        <w:rPr>
          <w:rStyle w:val="VerbatimChar"/>
        </w:rPr>
        <w:t xml:space="preserve">InMemoryTrustAnchorStore</w:t>
      </w:r>
      <w:r>
        <w:t xml:space="preserve">,</w:t>
      </w:r>
      <w:r>
        <w:t xml:space="preserve"> </w:t>
      </w:r>
      <w:r>
        <w:rPr>
          <w:rStyle w:val="VerbatimChar"/>
        </w:rPr>
        <w:t xml:space="preserve">traits.rs</w:t>
      </w:r>
      <w:r>
        <w:t xml:space="preserve">). Chain construction then skips any anchor whose flag is</w:t>
      </w:r>
      <w:r>
        <w:t xml:space="preserve"> </w:t>
      </w:r>
      <w:r>
        <w:rPr>
          <w:rStyle w:val="VerbatimChar"/>
        </w:rPr>
        <w:t xml:space="preserve">false</w:t>
      </w:r>
      <w:r>
        <w:t xml:space="preserve">. Excluding an expired anchor entirely would mask the fact that the operator supplied one; surfacing it lets the report record an expired-anchor finding.</w:t>
      </w:r>
    </w:p>
    <w:bookmarkStart w:id="262" w:name="Xfa3ce674fa171cd7998da7cc030f7d0ac2f09a6"/>
    <w:p>
      <w:pPr>
        <w:pStyle w:val="Heading3"/>
      </w:pPr>
      <w:r>
        <w:t xml:space="preserve">10.1.1 Establishment vs. verification (RFC 6024)</w:t>
      </w:r>
    </w:p>
    <w:p>
      <w:pPr>
        <w:pStyle w:val="FirstParagraph"/>
      </w:pPr>
      <w:r>
        <w:t xml:space="preserve">A recurring auditor question — answered at length in</w:t>
      </w:r>
      <w:r>
        <w:t xml:space="preserve"> </w:t>
      </w:r>
      <w:r>
        <w:rPr>
          <w:rStyle w:val="VerbatimChar"/>
        </w:rPr>
        <w:t xml:space="preserve">docs/trust-anchor-policy.md</w:t>
      </w:r>
      <w:r>
        <w:t xml:space="preserve"> </w:t>
      </w:r>
      <w:r>
        <w:t xml:space="preserve">§9 — is whether pverify should re-confirm, at verification time, that an anchor's authorising publication (e.g. </w:t>
      </w:r>
      <w:r>
        <w:rPr>
          <w:rFonts w:hint="eastAsia"/>
        </w:rPr>
        <w:t xml:space="preserve">the官報</w:t>
      </w:r>
      <w:r>
        <w:t xml:space="preserve"> SECOM root advertised at</w:t>
      </w:r>
      <w:r>
        <w:t xml:space="preserve"> </w:t>
      </w:r>
      <w:r>
        <w:rPr>
          <w:rStyle w:val="VerbatimChar"/>
        </w:rPr>
        <w:t xml:space="preserve">kanpo.go.jp</w:t>
      </w:r>
      <w:r>
        <w:t xml:space="preserve">) is still live, or that the distribution host's TLS is still valid.</w:t>
      </w:r>
      <w:r>
        <w:t xml:space="preserve"> </w:t>
      </w:r>
      <w:r>
        <w:rPr>
          <w:b/>
          <w:bCs/>
        </w:rPr>
        <w:t xml:space="preserve">It must not, and deliberately does not.</w:t>
      </w:r>
      <w:r>
        <w:t xml:space="preserve"> </w:t>
      </w:r>
      <w:r>
        <w:t xml:space="preserve">The policy follows RFC 6024's separation of</w:t>
      </w:r>
      <w:r>
        <w:t xml:space="preserve"> </w:t>
      </w:r>
      <w:r>
        <w:rPr>
          <w:i/>
          <w:iCs/>
        </w:rPr>
        <w:t xml:space="preserve">establishment</w:t>
      </w:r>
      <w:r>
        <w:t xml:space="preserve"> </w:t>
      </w:r>
      <w:r>
        <w:t xml:space="preserve">(a one-time secure out-of-band authentication, recorded as</w:t>
      </w:r>
      <w:r>
        <w:t xml:space="preserve"> </w:t>
      </w:r>
      <w:r>
        <w:rPr>
          <w:rStyle w:val="VerbatimChar"/>
        </w:rPr>
        <w:t xml:space="preserve">authority_url</w:t>
      </w:r>
      <w:r>
        <w:t xml:space="preserve"> </w:t>
      </w:r>
      <w:r>
        <w:t xml:space="preserve">+ the SHA-256 pin +</w:t>
      </w:r>
      <w:r>
        <w:t xml:space="preserve"> </w:t>
      </w:r>
      <w:r>
        <w:rPr>
          <w:rStyle w:val="VerbatimChar"/>
        </w:rPr>
        <w:t xml:space="preserve">retrieved_at</w:t>
      </w:r>
      <w:r>
        <w:t xml:space="preserve">) from</w:t>
      </w:r>
      <w:r>
        <w:t xml:space="preserve"> </w:t>
      </w:r>
      <w:r>
        <w:rPr>
          <w:i/>
          <w:iCs/>
        </w:rPr>
        <w:t xml:space="preserve">verification</w:t>
      </w:r>
      <w:r>
        <w:t xml:space="preserve"> </w:t>
      </w:r>
      <w:r>
        <w:t xml:space="preserve">(path validation against the already-established local anchor set). Once an anchor's fingerprint is pinned in the ledger it is self-authenticating; re-fetching the source at verification time would break §II reproducibility, re-introduce the SSRF surface closed by the</w:t>
      </w:r>
      <w:r>
        <w:t xml:space="preserve"> </w:t>
      </w:r>
      <w:r>
        <w:rPr>
          <w:rStyle w:val="VerbatimChar"/>
        </w:rPr>
        <w:t xml:space="preserve">021</w:t>
      </w:r>
      <w:r>
        <w:t xml:space="preserve"> </w:t>
      </w:r>
      <w:r>
        <w:t xml:space="preserve">net-guard, and add nothing to the proof — exactly as an OS/browser root store does not re-contact each CA's website on every TLS handshake. The only certificate check the kernel performs against an anchor at verification time is the validity window, which path validation already evaluates at</w:t>
      </w:r>
      <w:r>
        <w:t xml:space="preserve"> </w:t>
      </w:r>
      <w:r>
        <w:rPr>
          <w:rStyle w:val="VerbatimChar"/>
        </w:rPr>
        <w:t xml:space="preserve">t</w:t>
      </w:r>
      <w:r>
        <w:t xml:space="preserve">. Re-attestation of a publication is a</w:t>
      </w:r>
      <w:r>
        <w:t xml:space="preserve"> </w:t>
      </w:r>
      <w:r>
        <w:rPr>
          <w:i/>
          <w:iCs/>
        </w:rPr>
        <w:t xml:space="preserve">governance/lifecycle</w:t>
      </w:r>
      <w:r>
        <w:t xml:space="preserve"> </w:t>
      </w:r>
      <w:r>
        <w:t xml:space="preserve">activity (ledger-update or release cadence), not a runtime behaviour.</w:t>
      </w:r>
    </w:p>
    <w:bookmarkEnd w:id="262"/>
    <w:bookmarkEnd w:id="263"/>
    <w:bookmarkStart w:id="268" w:name="X3c67a8f65f985b04aa7fab30383b873e776dcaf"/>
    <w:p>
      <w:pPr>
        <w:pStyle w:val="Heading2"/>
      </w:pPr>
      <w:r>
        <w:t xml:space="preserve">10.2 Anchor Provenance Channels</w:t>
      </w:r>
    </w:p>
    <w:p>
      <w:pPr>
        <w:pStyle w:val="FirstParagraph"/>
      </w:pPr>
      <w:r>
        <w:t xml:space="preserve">pverify recognises anchors from several distribution channels, each with a</w:t>
      </w:r>
      <w:r>
        <w:t xml:space="preserve"> </w:t>
      </w:r>
      <w:r>
        <w:rPr>
          <w:rStyle w:val="VerbatimChar"/>
        </w:rPr>
        <w:t xml:space="preserve">data_source</w:t>
      </w:r>
      <w:r>
        <w:t xml:space="preserve"> </w:t>
      </w:r>
      <w:r>
        <w:t xml:space="preserve">provenance tag. The channels divide into three trust tiers, enumerated in</w:t>
      </w:r>
      <w:r>
        <w:t xml:space="preserve"> </w:t>
      </w:r>
      <w:r>
        <w:rPr>
          <w:rStyle w:val="VerbatimChar"/>
        </w:rPr>
        <w:t xml:space="preserve">docs/trust-anchor-policy.md</w:t>
      </w:r>
      <w:r>
        <w:t xml:space="preserve"> </w:t>
      </w:r>
      <w:r>
        <w:t xml:space="preserve">§2.</w:t>
      </w:r>
    </w:p>
    <w:bookmarkStart w:id="264" w:name="Xe6ebc5f8370cd49a594b2783d10e8123d64200c"/>
    <w:p>
      <w:pPr>
        <w:pStyle w:val="Heading3"/>
      </w:pPr>
      <w:r>
        <w:t xml:space="preserve">10.2.1 The pinned ledger (</w:t>
      </w:r>
      <w:r>
        <w:rPr>
          <w:rStyle w:val="VerbatimChar"/>
        </w:rPr>
        <w:t xml:space="preserve">web/roots/*.json</w:t>
      </w:r>
      <w:r>
        <w:t xml:space="preserve">)</w:t>
      </w:r>
    </w:p>
    <w:p>
      <w:pPr>
        <w:pStyle w:val="FirstParagraph"/>
      </w:pPr>
      <w:r>
        <w:t xml:space="preserve">The primary channel is a machine-readable JSON ledger — one file per root — that is itself a pointer-plus-integrity-pin Trusted List. Per</w:t>
      </w:r>
      <w:r>
        <w:t xml:space="preserve"> </w:t>
      </w:r>
      <w:r>
        <w:rPr>
          <w:rStyle w:val="VerbatimChar"/>
        </w:rPr>
        <w:t xml:space="preserve">docs/trust-anchor-policy.md</w:t>
      </w:r>
      <w:r>
        <w:t xml:space="preserve"> </w:t>
      </w:r>
      <w:r>
        <w:t xml:space="preserve">§4, the</w:t>
      </w:r>
      <w:r>
        <w:t xml:space="preserve"> </w:t>
      </w:r>
      <w:r>
        <w:rPr>
          <w:b/>
          <w:bCs/>
        </w:rPr>
        <w:t xml:space="preserve">certificate bytes are not committed</w:t>
      </w:r>
      <w:r>
        <w:t xml:space="preserve">; each ledger entry records the source URL (</w:t>
      </w:r>
      <w:r>
        <w:rPr>
          <w:rStyle w:val="VerbatimChar"/>
        </w:rPr>
        <w:t xml:space="preserve">retrieved_from</w:t>
      </w:r>
      <w:r>
        <w:t xml:space="preserve">), the SHA-256 pin, the</w:t>
      </w:r>
      <w:r>
        <w:t xml:space="preserve"> </w:t>
      </w:r>
      <w:r>
        <w:rPr>
          <w:rStyle w:val="VerbatimChar"/>
        </w:rPr>
        <w:t xml:space="preserve">data_source</w:t>
      </w:r>
      <w:r>
        <w:t xml:space="preserve">,</w:t>
      </w:r>
      <w:r>
        <w:t xml:space="preserve"> </w:t>
      </w:r>
      <w:r>
        <w:rPr>
          <w:rStyle w:val="VerbatimChar"/>
        </w:rPr>
        <w:t xml:space="preserve">purpose</w:t>
      </w:r>
      <w:r>
        <w:t xml:space="preserve">, subject DN, validity window and adoption rationale, and the web build (</w:t>
      </w:r>
      <w:r>
        <w:rPr>
          <w:rStyle w:val="VerbatimChar"/>
        </w:rPr>
        <w:t xml:space="preserve">build-roots.mjs</w:t>
      </w:r>
      <w:r>
        <w:t xml:space="preserve">) downloads the bytes at build time and fails if they do not match the pin (catching either a tampered download or an issuer key rotation). The four admission conditions (§3 of the policy) are: authorised provenance with an official</w:t>
      </w:r>
      <w:r>
        <w:t xml:space="preserve"> </w:t>
      </w:r>
      <w:r>
        <w:rPr>
          <w:rStyle w:val="VerbatimChar"/>
        </w:rPr>
        <w:t xml:space="preserve">authority_url</w:t>
      </w:r>
      <w:r>
        <w:t xml:space="preserve">; SHA-256 pin match; structural validity (self-signed,</w:t>
      </w:r>
      <w:r>
        <w:t xml:space="preserve"> </w:t>
      </w:r>
      <w:r>
        <w:rPr>
          <w:rStyle w:val="VerbatimChar"/>
        </w:rPr>
        <w:t xml:space="preserve">BasicConstraints cA=TRUE</w:t>
      </w:r>
      <w:r>
        <w:t xml:space="preserve">,</w:t>
      </w:r>
      <w:r>
        <w:t xml:space="preserve"> </w:t>
      </w:r>
      <w:r>
        <w:rPr>
          <w:rStyle w:val="VerbatimChar"/>
        </w:rPr>
        <w:t xml:space="preserve">keyCertSign</w:t>
      </w:r>
      <w:r>
        <w:t xml:space="preserve">, future-dated); and a complete provenance record.</w:t>
      </w:r>
    </w:p>
    <w:p>
      <w:pPr>
        <w:pStyle w:val="BodyText"/>
      </w:pPr>
      <w:r>
        <w:t xml:space="preserve">The confirmed</w:t>
      </w:r>
      <w:r>
        <w:t xml:space="preserve"> </w:t>
      </w:r>
      <w:r>
        <w:rPr>
          <w:rStyle w:val="VerbatimChar"/>
        </w:rPr>
        <w:t xml:space="preserve">data_source</w:t>
      </w:r>
      <w:r>
        <w:t xml:space="preserve"> </w:t>
      </w:r>
      <w:r>
        <w:t xml:space="preserve">tokens carried in the ledger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data_source</w:t>
            </w:r>
          </w:p>
        </w:tc>
        <w:tc>
          <w:tcPr/>
          <w:p>
            <w:pPr>
              <w:pStyle w:val="Compact"/>
            </w:pPr>
            <w:r>
              <w:t xml:space="preserve">Meaning</w:t>
            </w:r>
          </w:p>
        </w:tc>
        <w:tc>
          <w:tcPr/>
          <w:p>
            <w:pPr>
              <w:pStyle w:val="Compact"/>
            </w:pPr>
            <w:r>
              <w:t xml:space="preserve">Example roots</w:t>
            </w:r>
          </w:p>
        </w:tc>
      </w:tr>
      <w:tr>
        <w:tc>
          <w:tcPr/>
          <w:p>
            <w:pPr>
              <w:pStyle w:val="Compact"/>
            </w:pPr>
            <w:r>
              <w:rPr>
                <w:rStyle w:val="VerbatimChar"/>
              </w:rPr>
              <w:t xml:space="preserve">web-publication</w:t>
            </w:r>
          </w:p>
        </w:tc>
        <w:tc>
          <w:tcPr/>
          <w:p>
            <w:pPr>
              <w:pStyle w:val="Compact"/>
            </w:pPr>
            <w:r>
              <w:t xml:space="preserve">Root publicly advertised by the issuing body</w:t>
            </w:r>
          </w:p>
        </w:tc>
        <w:tc>
          <w:tcPr/>
          <w:p>
            <w:pPr>
              <w:pStyle w:val="Compact"/>
            </w:pPr>
            <w:r>
              <w:t xml:space="preserve">SECOM RSA Root CA 2023 </w:t>
            </w:r>
            <w:r>
              <w:rPr>
                <w:rFonts w:hint="eastAsia"/>
              </w:rPr>
              <w:t xml:space="preserve">(current官報</w:t>
            </w:r>
            <w:r>
              <w:t xml:space="preserve"> / </w:t>
            </w:r>
            <w:r>
              <w:rPr>
                <w:rFonts w:hint="eastAsia"/>
              </w:rPr>
              <w:t xml:space="preserve">e-官報</w:t>
            </w:r>
            <w:r>
              <w:t xml:space="preserve"> PDF anchor — note: SECOM commercial PKI,</w:t>
            </w:r>
            <w:r>
              <w:t xml:space="preserve"> </w:t>
            </w:r>
            <w:r>
              <w:rPr>
                <w:b/>
                <w:bCs/>
              </w:rPr>
              <w:t xml:space="preserve">not</w:t>
            </w:r>
            <w:r>
              <w:t xml:space="preserve"> </w:t>
            </w:r>
            <w:r>
              <w:t xml:space="preserve">GPKI)</w:t>
            </w:r>
          </w:p>
        </w:tc>
      </w:tr>
      <w:tr>
        <w:tc>
          <w:tcPr/>
          <w:p>
            <w:pPr>
              <w:pStyle w:val="Compact"/>
            </w:pPr>
            <w:r>
              <w:rPr>
                <w:rStyle w:val="VerbatimChar"/>
              </w:rPr>
              <w:t xml:space="preserve">gpki</w:t>
            </w:r>
          </w:p>
        </w:tc>
        <w:tc>
          <w:tcPr/>
          <w:p>
            <w:pPr>
              <w:pStyle w:val="Compact"/>
            </w:pPr>
            <w:r>
              <w:t xml:space="preserve">Japanese Government PKI self-signed roots</w:t>
            </w:r>
          </w:p>
        </w:tc>
        <w:tc>
          <w:tcPr/>
          <w:p>
            <w:pPr>
              <w:pStyle w:val="Compact"/>
            </w:pPr>
            <w:r>
              <w:t xml:space="preserve">JGCA (Japanese Government Root CA, 2023–2048, WebTrust-audited, Microsoft Trusted Root updated May 2025), GPKI BridgeCA, OfficialStatusCA, JPKI sign/auth</w:t>
            </w:r>
          </w:p>
        </w:tc>
      </w:tr>
      <w:tr>
        <w:tc>
          <w:tcPr/>
          <w:p>
            <w:pPr>
              <w:pStyle w:val="Compact"/>
            </w:pPr>
            <w:r>
              <w:rPr>
                <w:rStyle w:val="VerbatimChar"/>
              </w:rPr>
              <w:t xml:space="preserve">lgpki2</w:t>
            </w:r>
          </w:p>
        </w:tc>
        <w:tc>
          <w:tcPr/>
          <w:p>
            <w:pPr>
              <w:pStyle w:val="Compact"/>
            </w:pPr>
            <w:r>
              <w:t xml:space="preserve">J-LIS Local Government PKI 2nd generation</w:t>
            </w:r>
          </w:p>
        </w:tc>
        <w:tc>
          <w:tcPr/>
          <w:p>
            <w:pPr>
              <w:pStyle w:val="Compact"/>
            </w:pPr>
            <w:r>
              <w:t xml:space="preserve">LGPKI2 Organization CA R2 (</w:t>
            </w:r>
            <w:r>
              <w:rPr>
                <w:rStyle w:val="VerbatimChar"/>
              </w:rPr>
              <w:t xml:space="preserve">lgpki2-org-ca-r2.json</w:t>
            </w:r>
            <w:r>
              <w:t xml:space="preserve">, serial</w:t>
            </w:r>
            <w:r>
              <w:t xml:space="preserve"> </w:t>
            </w:r>
            <w:r>
              <w:rPr>
                <w:rStyle w:val="VerbatimChar"/>
              </w:rPr>
              <w:t xml:space="preserve">5b:87:8c:23</w:t>
            </w:r>
            <w:r>
              <w:t xml:space="preserve">, see §10.2.2)</w:t>
            </w:r>
          </w:p>
        </w:tc>
      </w:tr>
      <w:tr>
        <w:tc>
          <w:tcPr/>
          <w:p>
            <w:pPr>
              <w:pStyle w:val="Compact"/>
            </w:pPr>
            <w:r>
              <w:rPr>
                <w:rStyle w:val="VerbatimChar"/>
              </w:rPr>
              <w:t xml:space="preserve">fpki</w:t>
            </w:r>
          </w:p>
        </w:tc>
        <w:tc>
          <w:tcPr/>
          <w:p>
            <w:pPr>
              <w:pStyle w:val="Compact"/>
            </w:pPr>
            <w:r>
              <w:t xml:space="preserve">US Federal PKI trust root</w:t>
            </w:r>
          </w:p>
        </w:tc>
        <w:tc>
          <w:tcPr/>
          <w:p>
            <w:pPr>
              <w:pStyle w:val="Compact"/>
            </w:pPr>
            <w:r>
              <w:t xml:space="preserve">Federal Common Policy CA G2 (FCPCA G2), a single self-signed root</w:t>
            </w:r>
          </w:p>
        </w:tc>
      </w:tr>
      <w:tr>
        <w:tc>
          <w:tcPr/>
          <w:p>
            <w:pPr>
              <w:pStyle w:val="Compact"/>
            </w:pPr>
            <w:r>
              <w:rPr>
                <w:rStyle w:val="VerbatimChar"/>
              </w:rPr>
              <w:t xml:space="preserve">accredited-ca</w:t>
            </w:r>
          </w:p>
        </w:tc>
        <w:tc>
          <w:tcPr/>
          <w:p>
            <w:pPr>
              <w:pStyle w:val="Compact"/>
            </w:pPr>
            <w:r>
              <w:t xml:space="preserve">Accredited certification businesses </w:t>
            </w:r>
            <w:r>
              <w:rPr>
                <w:rFonts w:hint="eastAsia"/>
              </w:rPr>
              <w:t xml:space="preserve">(電子署名法)</w:t>
            </w:r>
            <w:r>
              <w:t xml:space="preserve"> cross-certified by GPKI BridgeCA</w:t>
            </w:r>
          </w:p>
        </w:tc>
        <w:tc>
          <w:tcPr/>
          <w:p>
            <w:pPr>
              <w:pStyle w:val="Compact"/>
            </w:pPr>
            <w:r>
              <w:t xml:space="preserve">AOSign, TOiNX, TDB TypeA, Secom Passport for G-ID, DIACERT/DIACERT-PLUS, e-Probatio</w:t>
            </w:r>
          </w:p>
        </w:tc>
      </w:tr>
      <w:tr>
        <w:tc>
          <w:tcPr/>
          <w:p>
            <w:pPr>
              <w:pStyle w:val="Compact"/>
            </w:pPr>
            <w:r>
              <w:rPr>
                <w:rStyle w:val="VerbatimChar"/>
              </w:rPr>
              <w:t xml:space="preserve">commercial-registration</w:t>
            </w:r>
          </w:p>
        </w:tc>
        <w:tc>
          <w:tcPr/>
          <w:p>
            <w:pPr>
              <w:pStyle w:val="Compact"/>
            </w:pPr>
            <w:r>
              <w:t xml:space="preserve">Commercial-registration e-authentication </w:t>
            </w:r>
            <w:r>
              <w:rPr>
                <w:rFonts w:hint="eastAsia"/>
              </w:rPr>
              <w:t xml:space="preserve">(法務省)</w:t>
            </w:r>
          </w:p>
        </w:tc>
        <w:tc>
          <w:tcPr/>
          <w:p>
            <w:pPr>
              <w:pStyle w:val="Compact"/>
            </w:pPr>
            <w:r>
              <w:t xml:space="preserve">Registrar of Tokyo Legal Affairs Bureau roots (2022/2025/2026)</w:t>
            </w:r>
          </w:p>
        </w:tc>
      </w:tr>
      <w:tr>
        <w:tc>
          <w:tcPr/>
          <w:p>
            <w:pPr>
              <w:pStyle w:val="Compact"/>
            </w:pPr>
            <w:r>
              <w:rPr>
                <w:rStyle w:val="VerbatimChar"/>
              </w:rPr>
              <w:t xml:space="preserve">eutl-ojeu</w:t>
            </w:r>
            <w:r>
              <w:t xml:space="preserve"> </w:t>
            </w:r>
            <w:r>
              <w:t xml:space="preserve">/</w:t>
            </w:r>
            <w:r>
              <w:t xml:space="preserve"> </w:t>
            </w:r>
            <w:r>
              <w:rPr>
                <w:rStyle w:val="VerbatimChar"/>
              </w:rPr>
              <w:t xml:space="preserve">eidas-lotl-signer</w:t>
            </w:r>
          </w:p>
        </w:tc>
        <w:tc>
          <w:tcPr/>
          <w:p>
            <w:pPr>
              <w:pStyle w:val="Compact"/>
            </w:pPr>
            <w:r>
              <w:t xml:space="preserve">The EU LOTL XAdES signer (an ingestion</w:t>
            </w:r>
            <w:r>
              <w:t xml:space="preserve"> </w:t>
            </w:r>
            <w:r>
              <w:rPr>
                <w:i/>
                <w:iCs/>
              </w:rPr>
              <w:t xml:space="preserve">bootstrap</w:t>
            </w:r>
            <w:r>
              <w:t xml:space="preserve">, not a document-signing anchor)</w:t>
            </w:r>
          </w:p>
        </w:tc>
        <w:tc>
          <w:tcPr/>
          <w:p>
            <w:pPr>
              <w:pStyle w:val="Compact"/>
            </w:pPr>
            <w:r>
              <w:t xml:space="preserve">EU LOTL signing certificate</w:t>
            </w:r>
          </w:p>
        </w:tc>
      </w:tr>
      <w:tr>
        <w:tc>
          <w:tcPr/>
          <w:p>
            <w:pPr>
              <w:pStyle w:val="Compact"/>
            </w:pPr>
            <w:r>
              <w:rPr>
                <w:rStyle w:val="VerbatimChar"/>
              </w:rPr>
              <w:t xml:space="preserve">adobe-aatl</w:t>
            </w:r>
          </w:p>
        </w:tc>
        <w:tc>
          <w:tcPr/>
          <w:p>
            <w:pPr>
              <w:pStyle w:val="Compact"/>
            </w:pPr>
            <w:r>
              <w:t xml:space="preserve">Adobe Root CA G2 (the AATL distribution's list-signer bootstrap)</w:t>
            </w:r>
          </w:p>
        </w:tc>
        <w:tc>
          <w:tcPr/>
          <w:p>
            <w:pPr>
              <w:pStyle w:val="Compact"/>
            </w:pPr>
            <w:r>
              <w:t xml:space="preserve">Adobe Root CA G2</w:t>
            </w:r>
          </w:p>
        </w:tc>
      </w:tr>
    </w:tbl>
    <w:bookmarkEnd w:id="264"/>
    <w:bookmarkStart w:id="265" w:name="X6b9dcad77ae624597f1a38b18069fb1c136fc7b"/>
    <w:p>
      <w:pPr>
        <w:pStyle w:val="Heading3"/>
      </w:pPr>
      <w:r>
        <w:t xml:space="preserve">10.2.2 LGPKI2 trust anchor (</w:t>
      </w:r>
      <w:r>
        <w:rPr>
          <w:rStyle w:val="VerbatimChar"/>
        </w:rPr>
        <w:t xml:space="preserve">lgpki2-org-ca-r2.json</w:t>
      </w:r>
      <w:r>
        <w:t xml:space="preserve">)</w:t>
      </w:r>
    </w:p>
    <w:p>
      <w:pPr>
        <w:pStyle w:val="FirstParagraph"/>
      </w:pPr>
      <w:r>
        <w:rPr>
          <w:rStyle w:val="VerbatimChar"/>
        </w:rPr>
        <w:t xml:space="preserve">web/roots/lgpki2-org-ca-r2.json</w:t>
      </w:r>
      <w:r>
        <w:t xml:space="preserve"> </w:t>
      </w:r>
      <w:r>
        <w:t xml:space="preserve">records the</w:t>
      </w:r>
      <w:r>
        <w:t xml:space="preserve"> </w:t>
      </w:r>
      <w:r>
        <w:rPr>
          <w:b/>
          <w:bCs/>
        </w:rPr>
        <w:t xml:space="preserve">J-LIS LGPKI2 Organization CA R2</w:t>
      </w:r>
      <w:r>
        <w:t xml:space="preserve"> </w:t>
      </w:r>
      <w:r>
        <w:t xml:space="preserve">(serial</w:t>
      </w:r>
      <w:r>
        <w:t xml:space="preserve"> </w:t>
      </w:r>
      <w:r>
        <w:rPr>
          <w:rStyle w:val="VerbatimChar"/>
        </w:rPr>
        <w:t xml:space="preserve">5b:87:8c:23</w:t>
      </w:r>
      <w:r>
        <w:t xml:space="preserve">), the root for Japanese local government document signing.</w:t>
      </w:r>
    </w:p>
    <w:p>
      <w:pPr>
        <w:pStyle w:val="BodyText"/>
      </w:pPr>
      <w:r>
        <w:rPr>
          <w:b/>
          <w:bCs/>
        </w:rPr>
        <w:t xml:space="preserve">Why trusted.</w:t>
      </w:r>
      <w:r>
        <w:t xml:space="preserve"> </w:t>
      </w:r>
      <w:r>
        <w:t xml:space="preserve">The certificate was retrieved from J-LIS's official CA information</w:t>
      </w:r>
      <w:r>
        <w:t xml:space="preserve"> </w:t>
      </w:r>
      <w:r>
        <w:t xml:space="preserve">page (</w:t>
      </w:r>
      <w:r>
        <w:rPr>
          <w:rStyle w:val="VerbatimChar"/>
        </w:rPr>
        <w:t xml:space="preserve">authority_url: https://www.lgpki.go.jp/CAInfo/install.htm</w:t>
      </w:r>
      <w:r>
        <w:t xml:space="preserve">,</w:t>
      </w:r>
      <w:r>
        <w:t xml:space="preserve"> </w:t>
      </w:r>
      <w:r>
        <w:rPr>
          <w:rStyle w:val="VerbatimChar"/>
        </w:rPr>
        <w:t xml:space="preserve">retrieved_from: https://www.lgpki.go.jp/CAInfo/ocar2ver2.cer</w:t>
      </w:r>
      <w:r>
        <w:t xml:space="preserve">) and its SHA-256</w:t>
      </w:r>
      <w:r>
        <w:t xml:space="preserve"> </w:t>
      </w:r>
      <w:r>
        <w:t xml:space="preserve">fingerprint (</w:t>
      </w:r>
      <w:r>
        <w:rPr>
          <w:rStyle w:val="VerbatimChar"/>
        </w:rPr>
        <w:t xml:space="preserve">ca137029…</w:t>
      </w:r>
      <w:r>
        <w:t xml:space="preserve">) is pinned in the ledger. The build breaks if the live byte</w:t>
      </w:r>
      <w:r>
        <w:t xml:space="preserve"> </w:t>
      </w:r>
      <w:r>
        <w:t xml:space="preserve">does not match the pin. The CP/CPS (C-6-3-11) and technical specification</w:t>
      </w:r>
      <w:r>
        <w:t xml:space="preserve"> </w:t>
      </w:r>
      <w:r>
        <w:t xml:space="preserve">(C-6-4-5_LG_tech_LGPKI_spec) are published at the same domain.</w:t>
      </w:r>
    </w:p>
    <w:p>
      <w:pPr>
        <w:pStyle w:val="BodyText"/>
      </w:pPr>
      <w:r>
        <w:rPr>
          <w:b/>
          <w:bCs/>
        </w:rPr>
        <w:t xml:space="preserve">Trust scope.</w:t>
      </w:r>
      <w:r>
        <w:t xml:space="preserve"> </w:t>
      </w:r>
      <w:r>
        <w:t xml:space="preserve">LGPKI2 is cross-certified with the GPKI Bridge CA, but BCA is absent</w:t>
      </w:r>
      <w:r>
        <w:t xml:space="preserve"> </w:t>
      </w:r>
      <w:r>
        <w:t xml:space="preserve">from every public root store (OS / browser / Microsoft Trusted Root), so this root is</w:t>
      </w:r>
      <w:r>
        <w:t xml:space="preserve"> </w:t>
      </w:r>
      <w:r>
        <w:t xml:space="preserve">closed-network in practice. Only documents signed under the LGPKI2 hierarchy — typically</w:t>
      </w:r>
      <w:r>
        <w:t xml:space="preserve"> </w:t>
      </w:r>
      <w:r>
        <w:t xml:space="preserve">prefectural or municipal official records — are expected to chain to it.</w:t>
      </w:r>
    </w:p>
    <w:p>
      <w:pPr>
        <w:pStyle w:val="BodyText"/>
      </w:pPr>
      <w:r>
        <w:rPr>
          <w:b/>
          <w:bCs/>
        </w:rPr>
        <w:t xml:space="preserve">Revocation.</w:t>
      </w:r>
      <w:r>
        <w:t xml:space="preserve"> </w:t>
      </w:r>
      <w:r>
        <w:t xml:space="preserve">Subscriber certificates carry only DirectoryName-form CDP entries</w:t>
      </w:r>
      <w:r>
        <w:t xml:space="preserve"> </w:t>
      </w:r>
      <w:r>
        <w:t xml:space="preserve">(</w:t>
      </w:r>
      <w:r>
        <w:rPr>
          <w:rStyle w:val="VerbatimChar"/>
        </w:rPr>
        <w:t xml:space="preserve">CN=CRL{N},OU=Organization CA R2,O=LGPKI2,C=JP</w:t>
      </w:r>
      <w:r>
        <w:t xml:space="preserve">);</w:t>
      </w:r>
      <w:r>
        <w:t xml:space="preserve"> </w:t>
      </w:r>
      <w:r>
        <w:rPr>
          <w:rStyle w:val="VerbatimChar"/>
        </w:rPr>
        <w:t xml:space="preserve">www.lgpki.go.jp:389</w:t>
      </w:r>
      <w:r>
        <w:t xml:space="preserve"> </w:t>
      </w:r>
      <w:r>
        <w:t xml:space="preserve">is</w:t>
      </w:r>
      <w:r>
        <w:t xml:space="preserve"> </w:t>
      </w:r>
      <w:r>
        <w:t xml:space="preserve">internet-reachable (confirmed 2026-06-26) and is reached via the</w:t>
      </w:r>
      <w:r>
        <w:t xml:space="preserve"> </w:t>
      </w:r>
      <w:r>
        <w:rPr>
          <w:rStyle w:val="VerbatimChar"/>
        </w:rPr>
        <w:t xml:space="preserve">dirname_to_ldap_url</w:t>
      </w:r>
      <w:r>
        <w:t xml:space="preserve"> </w:t>
      </w:r>
      <w:r>
        <w:t xml:space="preserve">hint table (§11.4). Offline verification relies on</w:t>
      </w:r>
      <w:r>
        <w:t xml:space="preserve"> </w:t>
      </w:r>
      <w:r>
        <w:rPr>
          <w:rStyle w:val="VerbatimChar"/>
        </w:rPr>
        <w:t xml:space="preserve">/DSS</w:t>
      </w:r>
      <w:r>
        <w:t xml:space="preserve">-embedded CRL material.</w:t>
      </w:r>
    </w:p>
    <w:bookmarkEnd w:id="265"/>
    <w:bookmarkStart w:id="266" w:name="X516561ce10fc58e6e084be4bc8b82add78389f8"/>
    <w:p>
      <w:pPr>
        <w:pStyle w:val="Heading3"/>
      </w:pPr>
      <w:r>
        <w:t xml:space="preserve">10.2.3 The PQC-interop lab channel (isolated, not production trust)</w:t>
      </w:r>
    </w:p>
    <w:p>
      <w:pPr>
        <w:pStyle w:val="FirstParagraph"/>
      </w:pPr>
      <w:r>
        <w:t xml:space="preserve">A separate experimental tier carries the FPKI BRAWL Dev FCPCA D1 root — an</w:t>
      </w:r>
      <w:r>
        <w:t xml:space="preserve"> </w:t>
      </w:r>
      <w:r>
        <w:rPr>
          <w:b/>
          <w:bCs/>
        </w:rPr>
        <w:t xml:space="preserve">ML-DSA-87 (FIPS 204, OID</w:t>
      </w:r>
      <w:r>
        <w:rPr>
          <w:b/>
          <w:bCs/>
        </w:rPr>
        <w:t xml:space="preserve"> </w:t>
      </w:r>
      <w:r>
        <w:rPr>
          <w:rStyle w:val="VerbatimChar"/>
          <w:b/>
          <w:bCs/>
        </w:rPr>
        <w:t xml:space="preserve">2.16.840.1.101.3.4.3.19</w:t>
      </w:r>
      <w:r>
        <w:rPr>
          <w:b/>
          <w:bCs/>
        </w:rPr>
        <w:t xml:space="preserve">)</w:t>
      </w:r>
      <w:r>
        <w:t xml:space="preserve"> </w:t>
      </w:r>
      <w:r>
        <w:t xml:space="preserve">self-signed root that exercises pverify's post-quantum verification path (</w:t>
      </w:r>
      <w:r>
        <w:rPr>
          <w:rStyle w:val="VerbatimChar"/>
        </w:rPr>
        <w:t xml:space="preserve">010-ml-dsa-verify</w:t>
      </w:r>
      <w:r>
        <w:t xml:space="preserve">). It is tagged</w:t>
      </w:r>
      <w:r>
        <w:t xml:space="preserve"> </w:t>
      </w:r>
      <w:r>
        <w:rPr>
          <w:rStyle w:val="VerbatimChar"/>
        </w:rPr>
        <w:t xml:space="preserve">purpose: pqc-interop-lab</w:t>
      </w:r>
      <w:r>
        <w:t xml:space="preserve"> </w:t>
      </w:r>
      <w:r>
        <w:t xml:space="preserve">and the web UI displays an explicit "experimental lab — not a production trust anchor" badge. It is segregated by</w:t>
      </w:r>
      <w:r>
        <w:t xml:space="preserve"> </w:t>
      </w:r>
      <w:r>
        <w:rPr>
          <w:rStyle w:val="VerbatimChar"/>
        </w:rPr>
        <w:t xml:space="preserve">data_source</w:t>
      </w:r>
      <w:r>
        <w:t xml:space="preserve">/</w:t>
      </w:r>
      <w:r>
        <w:rPr>
          <w:rStyle w:val="VerbatimChar"/>
        </w:rPr>
        <w:t xml:space="preserve">purpose</w:t>
      </w:r>
      <w:r>
        <w:t xml:space="preserve"> </w:t>
      </w:r>
      <w:r>
        <w:t xml:space="preserve">in every surface so it never silently terminates a production verification path.</w:t>
      </w:r>
    </w:p>
    <w:bookmarkEnd w:id="266"/>
    <w:bookmarkStart w:id="267" w:name="X20e3f2500e14062834f1e488de99680edd3c1c6"/>
    <w:p>
      <w:pPr>
        <w:pStyle w:val="Heading3"/>
      </w:pPr>
      <w:r>
        <w:t xml:space="preserve">10.2.4 The bootstrap/list-signer distinction</w:t>
      </w:r>
    </w:p>
    <w:p>
      <w:pPr>
        <w:pStyle w:val="FirstParagraph"/>
      </w:pPr>
      <w:r>
        <w:t xml:space="preserve">Two</w:t>
      </w:r>
      <w:r>
        <w:t xml:space="preserve"> </w:t>
      </w:r>
      <w:r>
        <w:rPr>
          <w:rStyle w:val="VerbatimChar"/>
        </w:rPr>
        <w:t xml:space="preserve">data_source</w:t>
      </w:r>
      <w:r>
        <w:t xml:space="preserve"> </w:t>
      </w:r>
      <w:r>
        <w:t xml:space="preserve">tokens —</w:t>
      </w:r>
      <w:r>
        <w:t xml:space="preserve"> </w:t>
      </w:r>
      <w:r>
        <w:rPr>
          <w:rStyle w:val="VerbatimChar"/>
        </w:rPr>
        <w:t xml:space="preserve">eidas-lotl-signer</w:t>
      </w:r>
      <w:r>
        <w:t xml:space="preserve"> </w:t>
      </w:r>
      <w:r>
        <w:t xml:space="preserve">and the AATL</w:t>
      </w:r>
      <w:r>
        <w:t xml:space="preserve"> </w:t>
      </w:r>
      <w:r>
        <w:rPr>
          <w:rStyle w:val="VerbatimChar"/>
        </w:rPr>
        <w:t xml:space="preserve">aatl-list-signer</w:t>
      </w:r>
      <w:r>
        <w:t xml:space="preserve"> </w:t>
      </w:r>
      <w:r>
        <w:t xml:space="preserve">— are</w:t>
      </w:r>
      <w:r>
        <w:t xml:space="preserve"> </w:t>
      </w:r>
      <w:r>
        <w:rPr>
          <w:b/>
          <w:bCs/>
        </w:rPr>
        <w:t xml:space="preserve">not document-signing anchors</w:t>
      </w:r>
      <w:r>
        <w:t xml:space="preserve">. They are the pinned signers used to</w:t>
      </w:r>
      <w:r>
        <w:t xml:space="preserve"> </w:t>
      </w:r>
      <w:r>
        <w:rPr>
          <w:i/>
          <w:iCs/>
        </w:rPr>
        <w:t xml:space="preserve">authenticate an ingestion source</w:t>
      </w:r>
      <w:r>
        <w:t xml:space="preserve"> </w:t>
      </w:r>
      <w:r>
        <w:t xml:space="preserve">(the EU LOTL XML, the Adobe AATL PDF). The policy is explicit (§2): these "are not document-signing anchors (</w:t>
      </w:r>
      <w:r>
        <w:rPr>
          <w:rStyle w:val="VerbatimChar"/>
        </w:rPr>
        <w:t xml:space="preserve">purpose: …-signer</w:t>
      </w:r>
      <w:r>
        <w:t xml:space="preserve">, not injected into the verification trust store)". A national CA admitted</w:t>
      </w:r>
      <w:r>
        <w:t xml:space="preserve"> </w:t>
      </w:r>
      <w:r>
        <w:rPr>
          <w:i/>
          <w:iCs/>
        </w:rPr>
        <w:t xml:space="preserve">through</w:t>
      </w:r>
      <w:r>
        <w:t xml:space="preserve"> </w:t>
      </w:r>
      <w:r>
        <w:t xml:space="preserve">the LOTL is isolated under</w:t>
      </w:r>
      <w:r>
        <w:t xml:space="preserve"> </w:t>
      </w:r>
      <w:r>
        <w:rPr>
          <w:rStyle w:val="VerbatimChar"/>
        </w:rPr>
        <w:t xml:space="preserve">purpose: eidas-qualified</w:t>
      </w:r>
      <w:r>
        <w:t xml:space="preserve">; an AATL-admitted government root is isolated under</w:t>
      </w:r>
      <w:r>
        <w:t xml:space="preserve"> </w:t>
      </w:r>
      <w:r>
        <w:rPr>
          <w:rStyle w:val="VerbatimChar"/>
        </w:rPr>
        <w:t xml:space="preserve">data_source: adobe-aatl</w:t>
      </w:r>
      <w:r>
        <w:t xml:space="preserve">. The bootstrap signer never enters</w:t>
      </w:r>
      <w:r>
        <w:t xml:space="preserve"> </w:t>
      </w:r>
      <w:r>
        <w:rPr>
          <w:rStyle w:val="VerbatimChar"/>
        </w:rPr>
        <w:t xml:space="preserve">--trust-anchors</w:t>
      </w:r>
      <w:r>
        <w:t xml:space="preserve">.</w:t>
      </w:r>
    </w:p>
    <w:bookmarkEnd w:id="267"/>
    <w:bookmarkEnd w:id="268"/>
    <w:bookmarkStart w:id="276" w:name="X35f1669b8467e8d348134232f8be49ab4a97fa3"/>
    <w:p>
      <w:pPr>
        <w:pStyle w:val="Heading2"/>
      </w:pPr>
      <w:r>
        <w:t xml:space="preserve">10.3 EU Trusted List ingestion (</w:t>
      </w:r>
      <w:r>
        <w:rPr>
          <w:rStyle w:val="VerbatimChar"/>
        </w:rPr>
        <w:t xml:space="preserve">pverify-eutl</w:t>
      </w:r>
      <w:r>
        <w:t xml:space="preserve">, slice 014)</w:t>
      </w:r>
    </w:p>
    <w:p>
      <w:pPr>
        <w:pStyle w:val="FirstParagraph"/>
      </w:pPr>
      <w:r>
        <w:rPr>
          <w:rStyle w:val="VerbatimChar"/>
        </w:rPr>
        <w:t xml:space="preserve">pverify-eutl</w:t>
      </w:r>
      <w:r>
        <w:t xml:space="preserve"> </w:t>
      </w:r>
      <w:r>
        <w:t xml:space="preserve">ingests an ETSI TS 119 612</w:t>
      </w:r>
      <w:r>
        <w:t xml:space="preserve"> </w:t>
      </w:r>
      <w:r>
        <w:rPr>
          <w:rStyle w:val="VerbatimChar"/>
        </w:rPr>
        <w:t xml:space="preserve">TrustServiceStatusList</w:t>
      </w:r>
      <w:r>
        <w:t xml:space="preserve"> </w:t>
      </w:r>
      <w:r>
        <w:t xml:space="preserve">(TSL) and emits ordinary</w:t>
      </w:r>
      <w:r>
        <w:t xml:space="preserve"> </w:t>
      </w:r>
      <w:r>
        <w:rPr>
          <w:rStyle w:val="VerbatimChar"/>
        </w:rPr>
        <w:t xml:space="preserve">pverify_core::traits::TrustAnchor</w:t>
      </w:r>
      <w:r>
        <w:t xml:space="preserve"> </w:t>
      </w:r>
      <w:r>
        <w:t xml:space="preserve">values wrapped with ingestion provenance. It is a native</w:t>
      </w:r>
      <w:r>
        <w:t xml:space="preserve"> </w:t>
      </w:r>
      <w:r>
        <w:rPr>
          <w:rStyle w:val="VerbatimChar"/>
        </w:rPr>
        <w:t xml:space="preserve">std</w:t>
      </w:r>
      <w:r>
        <w:t xml:space="preserve"> </w:t>
      </w:r>
      <w:r>
        <w:t xml:space="preserve">crate, gate-excluded from the core/WASM runtime graph, and</w:t>
      </w:r>
      <w:r>
        <w:t xml:space="preserve"> </w:t>
      </w:r>
      <w:r>
        <w:rPr>
          <w:b/>
          <w:bCs/>
        </w:rPr>
        <w:t xml:space="preserve">performs no network I/O of its own</w:t>
      </w:r>
      <w:r>
        <w:t xml:space="preserve"> </w:t>
      </w:r>
      <w:r>
        <w:t xml:space="preserve">— fetching national lists during a LOTL traversal is a caller-supplied</w:t>
      </w:r>
      <w:r>
        <w:t xml:space="preserve"> </w:t>
      </w:r>
      <w:r>
        <w:rPr>
          <w:rStyle w:val="VerbatimChar"/>
        </w:rPr>
        <w:t xml:space="preserve">fetch</w:t>
      </w:r>
      <w:r>
        <w:t xml:space="preserve"> </w:t>
      </w:r>
      <w:r>
        <w:t xml:space="preserve">closure (</w:t>
      </w:r>
      <w:r>
        <w:rPr>
          <w:rStyle w:val="VerbatimChar"/>
        </w:rPr>
        <w:t xml:space="preserve">crates/pverify-eutl/src/ingest.rs</w:t>
      </w:r>
      <w:r>
        <w:t xml:space="preserve">,</w:t>
      </w:r>
      <w:r>
        <w:t xml:space="preserve"> </w:t>
      </w:r>
      <w:r>
        <w:rPr>
          <w:rStyle w:val="VerbatimChar"/>
        </w:rPr>
        <w:t xml:space="preserve">ingest_lotl</w:t>
      </w:r>
      <w:r>
        <w:t xml:space="preserve">), keeping the crate deterministic and testable from captured bytes.</w:t>
      </w:r>
    </w:p>
    <w:bookmarkStart w:id="269" w:name="X68288e3ddf9da04b7c1970c7e497bb3b647b2f4"/>
    <w:p>
      <w:pPr>
        <w:pStyle w:val="Heading3"/>
      </w:pPr>
      <w:r>
        <w:t xml:space="preserve">10.3.1 The trust model: signer pin, not RFC 5280 chain</w:t>
      </w:r>
    </w:p>
    <w:p>
      <w:pPr>
        <w:pStyle w:val="FirstParagraph"/>
      </w:pPr>
      <w:r>
        <w:t xml:space="preserve">Crucially, eutl does</w:t>
      </w:r>
      <w:r>
        <w:t xml:space="preserve"> </w:t>
      </w:r>
      <w:r>
        <w:rPr>
          <w:b/>
          <w:bCs/>
        </w:rPr>
        <w:t xml:space="preserve">not</w:t>
      </w:r>
      <w:r>
        <w:t xml:space="preserve"> </w:t>
      </w:r>
      <w:r>
        <w:t xml:space="preserve">authenticate a Trusted List by building an RFC 5280 chain to a self-signed anchor and running revocation. As</w:t>
      </w:r>
      <w:r>
        <w:t xml:space="preserve"> </w:t>
      </w:r>
      <w:r>
        <w:rPr>
          <w:rStyle w:val="VerbatimChar"/>
        </w:rPr>
        <w:t xml:space="preserve">crates/pverify-eutl/src/verify.rs</w:t>
      </w:r>
      <w:r>
        <w:t xml:space="preserve"> </w:t>
      </w:r>
      <w:r>
        <w:t xml:space="preserve">documents (research R-003), "the trust is established by the</w:t>
      </w:r>
      <w:r>
        <w:t xml:space="preserve"> </w:t>
      </w:r>
      <w:r>
        <w:rPr>
          <w:i/>
          <w:iCs/>
        </w:rPr>
        <w:t xml:space="preserve">pin</w:t>
      </w:r>
      <w:r>
        <w:t xml:space="preserve"> </w:t>
      </w:r>
      <w:r>
        <w:t xml:space="preserve">(the OJEU-pinned LOTL signer, or the LOTL-vouched national signer identity)".</w:t>
      </w:r>
      <w:r>
        <w:t xml:space="preserve"> </w:t>
      </w:r>
      <w:r>
        <w:rPr>
          <w:rStyle w:val="VerbatimChar"/>
        </w:rPr>
        <w:t xml:space="preserve">authenticate()</w:t>
      </w:r>
      <w:r>
        <w:t xml:space="preserve"> </w:t>
      </w:r>
      <w:r>
        <w:t xml:space="preserve">therefore:</w:t>
      </w:r>
    </w:p>
    <w:p>
      <w:pPr>
        <w:pStyle w:val="Compact"/>
        <w:numPr>
          <w:ilvl w:val="0"/>
          <w:numId w:val="1086"/>
        </w:numPr>
      </w:pPr>
      <w:r>
        <w:t xml:space="preserve">extracts the enveloped</w:t>
      </w:r>
      <w:r>
        <w:t xml:space="preserve"> </w:t>
      </w:r>
      <w:r>
        <w:rPr>
          <w:rStyle w:val="VerbatimChar"/>
        </w:rPr>
        <w:t xml:space="preserve">ds:Signature</w:t>
      </w:r>
      <w:r>
        <w:t xml:space="preserve"> </w:t>
      </w:r>
      <w:r>
        <w:t xml:space="preserve">via</w:t>
      </w:r>
      <w:r>
        <w:t xml:space="preserve"> </w:t>
      </w:r>
      <w:r>
        <w:rPr>
          <w:rStyle w:val="VerbatimChar"/>
        </w:rPr>
        <w:t xml:space="preserve">pverify_xades::extract</w:t>
      </w:r>
      <w:r>
        <w:t xml:space="preserve"> </w:t>
      </w:r>
      <w:r>
        <w:t xml:space="preserve">(reusing the same Exclusive C14N engine,</w:t>
      </w:r>
      <w:r>
        <w:t xml:space="preserve"> </w:t>
      </w:r>
      <w:r>
        <w:rPr>
          <w:rStyle w:val="VerbatimChar"/>
        </w:rPr>
        <w:t xml:space="preserve">bergshamra-c14n</w:t>
      </w:r>
      <w:r>
        <w:t xml:space="preserve">, that all XAdES verification uses — Chapter 7);</w:t>
      </w:r>
    </w:p>
    <w:p>
      <w:pPr>
        <w:pStyle w:val="Compact"/>
        <w:numPr>
          <w:ilvl w:val="0"/>
          <w:numId w:val="1086"/>
        </w:numPr>
      </w:pPr>
      <w:r>
        <w:t xml:space="preserve">requires the embedded signer certificate to match one of the pinned</w:t>
      </w:r>
      <w:r>
        <w:t xml:space="preserve"> </w:t>
      </w:r>
      <w:r>
        <w:rPr>
          <w:rStyle w:val="VerbatimChar"/>
        </w:rPr>
        <w:t xml:space="preserve">signer_certs</w:t>
      </w:r>
      <w:r>
        <w:t xml:space="preserve"> </w:t>
      </w:r>
      <w:r>
        <w:rPr>
          <w:b/>
          <w:bCs/>
        </w:rPr>
        <w:t xml:space="preserve">DER-exact</w:t>
      </w:r>
      <w:r>
        <w:t xml:space="preserve"> </w:t>
      </w:r>
      <w:r>
        <w:t xml:space="preserve">(</w:t>
      </w:r>
      <w:r>
        <w:rPr>
          <w:rStyle w:val="VerbatimChar"/>
        </w:rPr>
        <w:t xml:space="preserve">signer_certs.iter().any(|pin| pin.as_slice() == signer_der)</w:t>
      </w:r>
      <w:r>
        <w:t xml:space="preserve">);</w:t>
      </w:r>
    </w:p>
    <w:p>
      <w:pPr>
        <w:pStyle w:val="Compact"/>
        <w:numPr>
          <w:ilvl w:val="0"/>
          <w:numId w:val="1086"/>
        </w:numPr>
      </w:pPr>
      <w:r>
        <w:t xml:space="preserve">verifies every</w:t>
      </w:r>
      <w:r>
        <w:t xml:space="preserve"> </w:t>
      </w:r>
      <w:r>
        <w:rPr>
          <w:rStyle w:val="VerbatimChar"/>
        </w:rPr>
        <w:t xml:space="preserve">ds:Reference</w:t>
      </w:r>
      <w:r>
        <w:t xml:space="preserve"> </w:t>
      </w:r>
      <w:r>
        <w:t xml:space="preserve">digest (content integrity);</w:t>
      </w:r>
    </w:p>
    <w:p>
      <w:pPr>
        <w:pStyle w:val="Compact"/>
        <w:numPr>
          <w:ilvl w:val="0"/>
          <w:numId w:val="1086"/>
        </w:numPr>
      </w:pPr>
      <w:r>
        <w:t xml:space="preserve">verifies the signature value over canonical</w:t>
      </w:r>
      <w:r>
        <w:t xml:space="preserve"> </w:t>
      </w:r>
      <w:r>
        <w:rPr>
          <w:rStyle w:val="VerbatimChar"/>
        </w:rPr>
        <w:t xml:space="preserve">SignedInfo</w:t>
      </w:r>
      <w:r>
        <w:t xml:space="preserve"> </w:t>
      </w:r>
      <w:r>
        <w:t xml:space="preserve">using</w:t>
      </w:r>
      <w:r>
        <w:t xml:space="preserve"> </w:t>
      </w:r>
      <w:r>
        <w:rPr>
          <w:rStyle w:val="VerbatimChar"/>
        </w:rPr>
        <w:t xml:space="preserve">pverify_core</w:t>
      </w:r>
      <w:r>
        <w:t xml:space="preserve">'s RustCrypto primitives (RSA-PSS, RSA PKCS#1 v1.5, ECDSA per the OID resolution in</w:t>
      </w:r>
      <w:r>
        <w:t xml:space="preserve"> </w:t>
      </w:r>
      <w:r>
        <w:rPr>
          <w:rStyle w:val="VerbatimChar"/>
        </w:rPr>
        <w:t xml:space="preserve">xades_sig_alg_oid</w:t>
      </w:r>
      <w:r>
        <w:t xml:space="preserve">);</w:t>
      </w:r>
    </w:p>
    <w:p>
      <w:pPr>
        <w:pStyle w:val="Compact"/>
        <w:numPr>
          <w:ilvl w:val="0"/>
          <w:numId w:val="1086"/>
        </w:numPr>
      </w:pPr>
      <w:r>
        <w:t xml:space="preserve">enforces the</w:t>
      </w:r>
      <w:r>
        <w:t xml:space="preserve"> </w:t>
      </w:r>
      <w:r>
        <w:rPr>
          <w:rStyle w:val="VerbatimChar"/>
        </w:rPr>
        <w:t xml:space="preserve">SigningCertificateV2</w:t>
      </w:r>
      <w:r>
        <w:t xml:space="preserve">/</w:t>
      </w:r>
      <w:r>
        <w:rPr>
          <w:rStyle w:val="VerbatimChar"/>
        </w:rPr>
        <w:t xml:space="preserve">CertDigest</w:t>
      </w:r>
      <w:r>
        <w:t xml:space="preserve"> </w:t>
      </w:r>
      <w:r>
        <w:t xml:space="preserve">binding when present (certificate-substitution defence).</w:t>
      </w:r>
    </w:p>
    <w:p>
      <w:pPr>
        <w:pStyle w:val="FirstParagraph"/>
      </w:pPr>
      <w:r>
        <w:t xml:space="preserve">An unsupported XAdES profile, canonicalization or signature algorithm is a verification</w:t>
      </w:r>
      <w:r>
        <w:t xml:space="preserve"> </w:t>
      </w:r>
      <w:r>
        <w:rPr>
          <w:b/>
          <w:bCs/>
        </w:rPr>
        <w:t xml:space="preserve">failure</w:t>
      </w:r>
      <w:r>
        <w:t xml:space="preserve"> </w:t>
      </w:r>
      <w:r>
        <w:t xml:space="preserve">for the list, never a silent skip of the check (FR-004), and "no anchors are read from a list that fails here" (</w:t>
      </w:r>
      <w:r>
        <w:rPr>
          <w:rStyle w:val="VerbatimChar"/>
        </w:rPr>
        <w:t xml:space="preserve">ingest_one</w:t>
      </w:r>
      <w:r>
        <w:t xml:space="preserve"> </w:t>
      </w:r>
      <w:r>
        <w:t xml:space="preserve">returns</w:t>
      </w:r>
      <w:r>
        <w:t xml:space="preserve"> </w:t>
      </w:r>
      <w:r>
        <w:rPr>
          <w:rStyle w:val="VerbatimChar"/>
        </w:rPr>
        <w:t xml:space="preserve">signature_verified: false</w:t>
      </w:r>
      <w:r>
        <w:t xml:space="preserve"> </w:t>
      </w:r>
      <w:r>
        <w:t xml:space="preserve">with empty anchors).</w:t>
      </w:r>
    </w:p>
    <w:bookmarkEnd w:id="269"/>
    <w:bookmarkStart w:id="270" w:name="Xc0b1b72347c56f9237dd31d57faf20e2d060afa"/>
    <w:p>
      <w:pPr>
        <w:pStyle w:val="Heading3"/>
      </w:pPr>
      <w:r>
        <w:t xml:space="preserve">10.3.2 The status-at-time-</w:t>
      </w:r>
      <w:r>
        <w:rPr>
          <w:rStyle w:val="VerbatimChar"/>
        </w:rPr>
        <w:t xml:space="preserve">t</w:t>
      </w:r>
      <w:r>
        <w:t xml:space="preserve"> </w:t>
      </w:r>
      <w:r>
        <w:t xml:space="preserve">filter (the security core)</w:t>
      </w:r>
    </w:p>
    <w:p>
      <w:pPr>
        <w:pStyle w:val="FirstParagraph"/>
      </w:pPr>
      <w:r>
        <w:t xml:space="preserve">The single most security-critical decision in eutl is the</w:t>
      </w:r>
      <w:r>
        <w:t xml:space="preserve"> </w:t>
      </w:r>
      <w:r>
        <w:rPr>
          <w:rStyle w:val="VerbatimChar"/>
        </w:rPr>
        <w:t xml:space="preserve">granted</w:t>
      </w:r>
      <w:r>
        <w:t xml:space="preserve">-at-</w:t>
      </w:r>
      <w:r>
        <w:rPr>
          <w:rStyle w:val="VerbatimChar"/>
        </w:rPr>
        <w:t xml:space="preserve">t</w:t>
      </w:r>
      <w:r>
        <w:t xml:space="preserve"> </w:t>
      </w:r>
      <w:r>
        <w:t xml:space="preserve">filter, implemented in</w:t>
      </w:r>
      <w:r>
        <w:t xml:space="preserve"> </w:t>
      </w:r>
      <w:r>
        <w:rPr>
          <w:rStyle w:val="VerbatimChar"/>
        </w:rPr>
        <w:t xml:space="preserve">crates/pverify-eutl/src/status.rs</w:t>
      </w:r>
      <w:r>
        <w:t xml:space="preserve"> </w:t>
      </w:r>
      <w:r>
        <w:t xml:space="preserve">and</w:t>
      </w:r>
      <w:r>
        <w:t xml:space="preserve"> </w:t>
      </w:r>
      <w:r>
        <w:rPr>
          <w:rStyle w:val="VerbatimChar"/>
        </w:rPr>
        <w:t xml:space="preserve">verify.rs::authenticate</w:t>
      </w:r>
      <w:r>
        <w:t xml:space="preserve">. A TSL service yields a trust anchor</w:t>
      </w:r>
      <w:r>
        <w:t xml:space="preserve"> </w:t>
      </w:r>
      <w:r>
        <w:rPr>
          <w:b/>
          <w:bCs/>
        </w:rPr>
        <w:t xml:space="preserve">if and only if</w:t>
      </w:r>
      <w:r>
        <w:t xml:space="preserve"> </w:t>
      </w:r>
      <w:r>
        <w:t xml:space="preserve">two conditions hold (</w:t>
      </w:r>
      <w:r>
        <w:rPr>
          <w:rStyle w:val="VerbatimChar"/>
        </w:rPr>
        <w:t xml:space="preserve">ingest.rs::anchor_services</w:t>
      </w:r>
      <w:r>
        <w:t xml:space="preserve">):</w:t>
      </w:r>
    </w:p>
    <w:p>
      <w:pPr>
        <w:pStyle w:val="Compact"/>
        <w:numPr>
          <w:ilvl w:val="0"/>
          <w:numId w:val="1087"/>
        </w:numPr>
      </w:pPr>
      <w:r>
        <w:rPr>
          <w:b/>
          <w:bCs/>
        </w:rPr>
        <w:t xml:space="preserve">ServiceType is exactly</w:t>
      </w:r>
      <w:r>
        <w:rPr>
          <w:b/>
          <w:bCs/>
        </w:rPr>
        <w:t xml:space="preserve"> </w:t>
      </w:r>
      <w:r>
        <w:rPr>
          <w:rStyle w:val="VerbatimChar"/>
          <w:b/>
          <w:bCs/>
        </w:rPr>
        <w:t xml:space="preserve">…/Svctype/CA/QC</w:t>
      </w:r>
      <w:r>
        <w:t xml:space="preserve"> </w:t>
      </w:r>
      <w:r>
        <w:t xml:space="preserve">(</w:t>
      </w:r>
      <w:r>
        <w:rPr>
          <w:rStyle w:val="VerbatimChar"/>
        </w:rPr>
        <w:t xml:space="preserve">SVCTYPE_CA_QC</w:t>
      </w:r>
      <w:r>
        <w:t xml:space="preserve">, R-002, ServiceType-only).</w:t>
      </w:r>
      <w:r>
        <w:t xml:space="preserve"> </w:t>
      </w:r>
      <w:r>
        <w:rPr>
          <w:rStyle w:val="VerbatimChar"/>
        </w:rPr>
        <w:t xml:space="preserve">Qualifications</w:t>
      </w:r>
      <w:r>
        <w:t xml:space="preserve"> </w:t>
      </w:r>
      <w:r>
        <w:t xml:space="preserve">are deliberately</w:t>
      </w:r>
      <w:r>
        <w:t xml:space="preserve"> </w:t>
      </w:r>
      <w:r>
        <w:rPr>
          <w:i/>
          <w:iCs/>
        </w:rPr>
        <w:t xml:space="preserve">not</w:t>
      </w:r>
      <w:r>
        <w:t xml:space="preserve"> </w:t>
      </w:r>
      <w:r>
        <w:t xml:space="preserve">consulted; TSA / OCSP / CRL service types are excluded with</w:t>
      </w:r>
      <w:r>
        <w:t xml:space="preserve"> </w:t>
      </w:r>
      <w:r>
        <w:rPr>
          <w:rStyle w:val="VerbatimChar"/>
        </w:rPr>
        <w:t xml:space="preserve">non_ca_qc_type</w:t>
      </w:r>
      <w:r>
        <w:t xml:space="preserve">.</w:t>
      </w:r>
    </w:p>
    <w:p>
      <w:pPr>
        <w:pStyle w:val="Compact"/>
        <w:numPr>
          <w:ilvl w:val="0"/>
          <w:numId w:val="1087"/>
        </w:numPr>
      </w:pPr>
      <w:r>
        <w:rPr>
          <w:b/>
          <w:bCs/>
        </w:rPr>
        <w:t xml:space="preserve">The status in effect at verification time</w:t>
      </w:r>
      <w:r>
        <w:rPr>
          <w:b/>
          <w:bCs/>
        </w:rPr>
        <w:t xml:space="preserve"> </w:t>
      </w:r>
      <w:r>
        <w:rPr>
          <w:rStyle w:val="VerbatimChar"/>
          <w:b/>
          <w:bCs/>
        </w:rPr>
        <w:t xml:space="preserve">t</w:t>
      </w:r>
      <w:r>
        <w:rPr>
          <w:b/>
          <w:bCs/>
        </w:rPr>
        <w:t xml:space="preserve"> </w:t>
      </w:r>
      <w:r>
        <w:rPr>
          <w:b/>
          <w:bCs/>
        </w:rPr>
        <w:t xml:space="preserve">is</w:t>
      </w:r>
      <w:r>
        <w:rPr>
          <w:b/>
          <w:bCs/>
        </w:rPr>
        <w:t xml:space="preserve"> </w:t>
      </w:r>
      <w:r>
        <w:rPr>
          <w:rStyle w:val="VerbatimChar"/>
          <w:b/>
          <w:bCs/>
        </w:rPr>
        <w:t xml:space="preserve">granted</w:t>
      </w:r>
      <w:r>
        <w:t xml:space="preserve"> </w:t>
      </w:r>
      <w:r>
        <w:t xml:space="preserve">(</w:t>
      </w:r>
      <w:r>
        <w:rPr>
          <w:rStyle w:val="VerbatimChar"/>
        </w:rPr>
        <w:t xml:space="preserve">STATUS_GRANTED</w:t>
      </w:r>
      <w:r>
        <w:t xml:space="preserve">, R-001).</w:t>
      </w:r>
    </w:p>
    <w:p>
      <w:pPr>
        <w:pStyle w:val="FirstParagraph"/>
      </w:pPr>
      <w:r>
        <w:t xml:space="preserve">The status resolver</w:t>
      </w:r>
      <w:r>
        <w:t xml:space="preserve"> </w:t>
      </w:r>
      <w:r>
        <w:rPr>
          <w:rStyle w:val="VerbatimChar"/>
        </w:rPr>
        <w:t xml:space="preserve">ServiceStatus::status_at(t)</w:t>
      </w:r>
      <w:r>
        <w:t xml:space="preserve"> </w:t>
      </w:r>
      <w:r>
        <w:t xml:space="preserve">(</w:t>
      </w:r>
      <w:r>
        <w:rPr>
          <w:rStyle w:val="VerbatimChar"/>
        </w:rPr>
        <w:t xml:space="preserve">status.rs</w:t>
      </w:r>
      <w:r>
        <w:t xml:space="preserve">) is precise about time. It collects every timed</w:t>
      </w:r>
      <w:r>
        <w:t xml:space="preserve"> </w:t>
      </w:r>
      <w:r>
        <w:rPr>
          <w:rStyle w:val="VerbatimChar"/>
        </w:rPr>
        <w:t xml:space="preserve">(StatusStartingTime, ServiceStatus)</w:t>
      </w:r>
      <w:r>
        <w:t xml:space="preserve"> </w:t>
      </w:r>
      <w:r>
        <w:t xml:space="preserve">instance from the current status plus the</w:t>
      </w:r>
      <w:r>
        <w:t xml:space="preserve"> </w:t>
      </w:r>
      <w:r>
        <w:rPr>
          <w:rStyle w:val="VerbatimChar"/>
        </w:rPr>
        <w:t xml:space="preserve">ServiceHistory</w:t>
      </w:r>
      <w:r>
        <w:t xml:space="preserve">, sorts ascending, and selects the instance whose half-open interval</w:t>
      </w:r>
      <w:r>
        <w:t xml:space="preserve"> </w:t>
      </w:r>
      <w:r>
        <w:rPr>
          <w:rStyle w:val="VerbatimChar"/>
        </w:rPr>
        <w:t xml:space="preserve">[starting_time, next_starting_time)</w:t>
      </w:r>
      <w:r>
        <w:t xml:space="preserve"> </w:t>
      </w:r>
      <w:r>
        <w:t xml:space="preserve">contains</w:t>
      </w:r>
      <w:r>
        <w:t xml:space="preserve"> </w:t>
      </w:r>
      <w:r>
        <w:rPr>
          <w:rStyle w:val="VerbatimChar"/>
        </w:rPr>
        <w:t xml:space="preserve">t</w:t>
      </w:r>
      <w:r>
        <w:t xml:space="preserve"> </w:t>
      </w:r>
      <w:r>
        <w:t xml:space="preserve">(the latest interval is unbounded on the right). Resolving at "now" instead of</w:t>
      </w:r>
      <w:r>
        <w:t xml:space="preserve"> </w:t>
      </w:r>
      <w:r>
        <w:rPr>
          <w:rStyle w:val="VerbatimChar"/>
        </w:rPr>
        <w:t xml:space="preserve">t</w:t>
      </w:r>
      <w:r>
        <w:t xml:space="preserve"> </w:t>
      </w:r>
      <w:r>
        <w:t xml:space="preserve">would either trust a CA withdrawn after the document was signed, or distrust one that was granted at signing time — breaking both the security goal and §II reproducibility. The boundary semantics are inclusive-left (exactly at a</w:t>
      </w:r>
      <w:r>
        <w:t xml:space="preserve"> </w:t>
      </w:r>
      <w:r>
        <w:rPr>
          <w:rStyle w:val="VerbatimChar"/>
        </w:rPr>
        <w:t xml:space="preserve">StatusStartingTime</w:t>
      </w:r>
      <w:r>
        <w:t xml:space="preserve"> </w:t>
      </w:r>
      <w:r>
        <w:t xml:space="preserve">the new status takes effect), as the</w:t>
      </w:r>
      <w:r>
        <w:t xml:space="preserve"> </w:t>
      </w:r>
      <w:r>
        <w:rPr>
          <w:rStyle w:val="VerbatimChar"/>
        </w:rPr>
        <w:t xml:space="preserve">boundary_at_exact_starting_time</w:t>
      </w:r>
      <w:r>
        <w:t xml:space="preserve"> </w:t>
      </w:r>
      <w:r>
        <w:t xml:space="preserve">test asserts.</w:t>
      </w:r>
    </w:p>
    <w:p>
      <w:pPr>
        <w:pStyle w:val="BodyText"/>
      </w:pPr>
      <w:r>
        <w:t xml:space="preserve">The accepted set is</w:t>
      </w:r>
      <w:r>
        <w:t xml:space="preserve"> </w:t>
      </w:r>
      <w:r>
        <w:rPr>
          <w:rStyle w:val="VerbatimChar"/>
        </w:rPr>
        <w:t xml:space="preserve">granted</w:t>
      </w:r>
      <w:r>
        <w:t xml:space="preserve"> </w:t>
      </w:r>
      <w:r>
        <w:rPr>
          <w:b/>
          <w:bCs/>
        </w:rPr>
        <w:t xml:space="preserve">only</w:t>
      </w:r>
      <w:r>
        <w:t xml:space="preserve">. The eleven pre-eIDAS legacy status URIs (</w:t>
      </w:r>
      <w:r>
        <w:rPr>
          <w:rStyle w:val="VerbatimChar"/>
        </w:rPr>
        <w:t xml:space="preserve">undersupervision</w:t>
      </w:r>
      <w:r>
        <w:t xml:space="preserve">,</w:t>
      </w:r>
      <w:r>
        <w:t xml:space="preserve"> </w:t>
      </w:r>
      <w:r>
        <w:rPr>
          <w:rStyle w:val="VerbatimChar"/>
        </w:rPr>
        <w:t xml:space="preserve">accredited</w:t>
      </w:r>
      <w:r>
        <w:t xml:space="preserve">,</w:t>
      </w:r>
      <w:r>
        <w:t xml:space="preserve"> </w:t>
      </w:r>
      <w:r>
        <w:rPr>
          <w:rStyle w:val="VerbatimChar"/>
        </w:rPr>
        <w:t xml:space="preserve">supervisionincessation</w:t>
      </w:r>
      <w:r>
        <w:t xml:space="preserve">, etc., enumerated in</w:t>
      </w:r>
      <w:r>
        <w:t xml:space="preserve"> </w:t>
      </w:r>
      <w:r>
        <w:rPr>
          <w:rStyle w:val="VerbatimChar"/>
        </w:rPr>
        <w:t xml:space="preserve">LEGACY_STATUS_URIS</w:t>
      </w:r>
      <w:r>
        <w:t xml:space="preserve">) are</w:t>
      </w:r>
      <w:r>
        <w:t xml:space="preserve"> </w:t>
      </w:r>
      <w:r>
        <w:rPr>
          <w:i/>
          <w:iCs/>
        </w:rPr>
        <w:t xml:space="preserve">recognised</w:t>
      </w:r>
      <w:r>
        <w:t xml:space="preserve"> </w:t>
      </w:r>
      <w:r>
        <w:t xml:space="preserve">— so a historical-</w:t>
      </w:r>
      <w:r>
        <w:rPr>
          <w:rStyle w:val="VerbatimChar"/>
        </w:rPr>
        <w:t xml:space="preserve">t</w:t>
      </w:r>
      <w:r>
        <w:t xml:space="preserve"> </w:t>
      </w:r>
      <w:r>
        <w:t xml:space="preserve">resolution lands on the correct interval — but they all</w:t>
      </w:r>
      <w:r>
        <w:t xml:space="preserve"> </w:t>
      </w:r>
      <w:r>
        <w:rPr>
          <w:b/>
          <w:bCs/>
        </w:rPr>
        <w:t xml:space="preserve">exclude</w:t>
      </w:r>
      <w:r>
        <w:t xml:space="preserve">; broadening to legacy "active" states is a recorded follow-up, never silently assumed. An unrecognised status URI resolves as "not granted" (excluded), never silently accepted.</w:t>
      </w:r>
    </w:p>
    <w:p>
      <w:pPr>
        <w:pStyle w:val="BodyText"/>
      </w:pPr>
      <w:r>
        <w:t xml:space="preserve">Every examined-but-not-anchored service is recorded with its reason in</w:t>
      </w:r>
      <w:r>
        <w:t xml:space="preserve"> </w:t>
      </w:r>
      <w:r>
        <w:rPr>
          <w:rStyle w:val="VerbatimChar"/>
        </w:rPr>
        <w:t xml:space="preserve">excluded[]</w:t>
      </w:r>
      <w:r>
        <w:t xml:space="preserve"> </w:t>
      </w:r>
      <w:r>
        <w:t xml:space="preserve">(</w:t>
      </w:r>
      <w:r>
        <w:rPr>
          <w:rStyle w:val="VerbatimChar"/>
        </w:rPr>
        <w:t xml:space="preserve">ExcludedService</w:t>
      </w:r>
      <w:r>
        <w:t xml:space="preserve"> </w:t>
      </w:r>
      <w:r>
        <w:t xml:space="preserve">/</w:t>
      </w:r>
      <w:r>
        <w:t xml:space="preserve"> </w:t>
      </w:r>
      <w:r>
        <w:rPr>
          <w:rStyle w:val="VerbatimChar"/>
        </w:rPr>
        <w:t xml:space="preserve">ExclusionReason::{NonCaQcType, Status}</w:t>
      </w:r>
      <w:r>
        <w:t xml:space="preserve">), so the §I fact record is honest about both what was admitted and what was dropped. A granted CA/QC service whose</w:t>
      </w:r>
      <w:r>
        <w:t xml:space="preserve"> </w:t>
      </w:r>
      <w:r>
        <w:rPr>
          <w:rStyle w:val="VerbatimChar"/>
        </w:rPr>
        <w:t xml:space="preserve">ServiceDigitalIdentity</w:t>
      </w:r>
      <w:r>
        <w:t xml:space="preserve"> </w:t>
      </w:r>
      <w:r>
        <w:t xml:space="preserve">carried no parseable CA cert is also recorded (</w:t>
      </w:r>
      <w:r>
        <w:rPr>
          <w:rStyle w:val="VerbatimChar"/>
        </w:rPr>
        <w:t xml:space="preserve">granted_but_no_parseable_ca_certificate</w:t>
      </w:r>
      <w:r>
        <w:t xml:space="preserve">) rather than silently dropped.</w:t>
      </w:r>
    </w:p>
    <w:bookmarkEnd w:id="270"/>
    <w:bookmarkStart w:id="274" w:name="Xd42e43a11c23fe22ed37a1ea4fceb6d54bd98e4"/>
    <w:p>
      <w:pPr>
        <w:pStyle w:val="Heading3"/>
      </w:pPr>
      <w:r>
        <w:t xml:space="preserve">10.3.3 LOTL traversal with partial success</w:t>
      </w:r>
    </w:p>
    <w:p>
      <w:pPr>
        <w:pStyle w:val="FirstParagraph"/>
      </w:pPr>
      <w:r>
        <w:rPr>
          <w:rStyle w:val="VerbatimChar"/>
        </w:rPr>
        <w:t xml:space="preserve">ingest_lotl</w:t>
      </w:r>
      <w:r>
        <w:t xml:space="preserve"> </w:t>
      </w:r>
      <w:r>
        <w:t xml:space="preserve">drives a full LOTL (List of Trusted Lists) traversal:</w:t>
      </w:r>
    </w:p>
    <w:p>
      <w:pPr>
        <w:pStyle w:val="BodyText"/>
      </w:pPr>
      <w:r>
        <w:drawing>
          <wp:inline>
            <wp:extent cx="5334000" cy="4687660"/>
            <wp:effectExtent b="0" l="0" r="0" t="0"/>
            <wp:docPr descr="diagram" title="" id="272" name="Picture"/>
            <a:graphic>
              <a:graphicData uri="http://schemas.openxmlformats.org/drawingml/2006/picture">
                <pic:pic>
                  <pic:nvPicPr>
                    <pic:cNvPr descr="./ch-10-trust-anchors-1.png" id="273" name="Picture"/>
                    <pic:cNvPicPr>
                      <a:picLocks noChangeArrowheads="1" noChangeAspect="1"/>
                    </pic:cNvPicPr>
                  </pic:nvPicPr>
                  <pic:blipFill>
                    <a:blip r:embed="rId271"/>
                    <a:stretch>
                      <a:fillRect/>
                    </a:stretch>
                  </pic:blipFill>
                  <pic:spPr bwMode="auto">
                    <a:xfrm>
                      <a:off x="0" y="0"/>
                      <a:ext cx="5334000" cy="4687660"/>
                    </a:xfrm>
                    <a:prstGeom prst="rect">
                      <a:avLst/>
                    </a:prstGeom>
                    <a:noFill/>
                    <a:ln w="9525">
                      <a:noFill/>
                      <a:headEnd/>
                      <a:tailEnd/>
                    </a:ln>
                  </pic:spPr>
                </pic:pic>
              </a:graphicData>
            </a:graphic>
          </wp:inline>
        </w:drawing>
      </w:r>
    </w:p>
    <w:p>
      <w:pPr>
        <w:pStyle w:val="BodyText"/>
      </w:pPr>
      <w:r>
        <w:t xml:space="preserve">Each national list is authenticated against the signer identity the LOTL</w:t>
      </w:r>
      <w:r>
        <w:t xml:space="preserve"> </w:t>
      </w:r>
      <w:r>
        <w:rPr>
          <w:i/>
          <w:iCs/>
        </w:rPr>
        <w:t xml:space="preserve">vouches</w:t>
      </w:r>
      <w:r>
        <w:t xml:space="preserve"> </w:t>
      </w:r>
      <w:r>
        <w:t xml:space="preserve">for it (</w:t>
      </w:r>
      <w:r>
        <w:rPr>
          <w:rStyle w:val="VerbatimChar"/>
        </w:rPr>
        <w:t xml:space="preserve">TslPointer.expected_signer_identity</w:t>
      </w:r>
      <w:r>
        <w:t xml:space="preserve">, from the pointer's</w:t>
      </w:r>
      <w:r>
        <w:t xml:space="preserve"> </w:t>
      </w:r>
      <w:r>
        <w:rPr>
          <w:rStyle w:val="VerbatimChar"/>
        </w:rPr>
        <w:t xml:space="preserve">ServiceDigitalIdentity</w:t>
      </w:r>
      <w:r>
        <w:t xml:space="preserve">), not against a global anchor set (FR-012). A single failing country becomes a</w:t>
      </w:r>
      <w:r>
        <w:t xml:space="preserve"> </w:t>
      </w:r>
      <w:r>
        <w:rPr>
          <w:rStyle w:val="VerbatimChar"/>
        </w:rPr>
        <w:t xml:space="preserve">SkippedList</w:t>
      </w:r>
      <w:r>
        <w:t xml:space="preserve"> </w:t>
      </w:r>
      <w:r>
        <w:t xml:space="preserve">with a recorded reason and</w:t>
      </w:r>
      <w:r>
        <w:t xml:space="preserve"> </w:t>
      </w:r>
      <w:r>
        <w:rPr>
          <w:b/>
          <w:bCs/>
        </w:rPr>
        <w:t xml:space="preserve">never aborts the run</w:t>
      </w:r>
      <w:r>
        <w:t xml:space="preserve"> </w:t>
      </w:r>
      <w:r>
        <w:t xml:space="preserve">(FR-011, R-006 partial success) — the honest "reached but not ingested" signal. Anchors are deduplicated across countries by SHA-256 fingerprint, with</w:t>
      </w:r>
      <w:r>
        <w:t xml:space="preserve"> </w:t>
      </w:r>
      <w:r>
        <w:rPr>
          <w:rStyle w:val="VerbatimChar"/>
        </w:rPr>
        <w:t xml:space="preserve">seen_in</w:t>
      </w:r>
      <w:r>
        <w:t xml:space="preserve"> </w:t>
      </w:r>
      <w:r>
        <w:t xml:space="preserve">accumulating every</w:t>
      </w:r>
      <w:r>
        <w:t xml:space="preserve"> </w:t>
      </w:r>
      <w:r>
        <w:rPr>
          <w:rStyle w:val="VerbatimChar"/>
        </w:rPr>
        <w:t xml:space="preserve">(territory, service_name)</w:t>
      </w:r>
      <w:r>
        <w:t xml:space="preserve"> </w:t>
      </w:r>
      <w:r>
        <w:t xml:space="preserve">endorsement (</w:t>
      </w:r>
      <w:r>
        <w:rPr>
          <w:rStyle w:val="VerbatimChar"/>
        </w:rPr>
        <w:t xml:space="preserve">dedup_and_sort</w:t>
      </w:r>
      <w:r>
        <w:t xml:space="preserve">), and emitted in fingerprint order for determinism.</w:t>
      </w:r>
    </w:p>
    <w:p>
      <w:pPr>
        <w:pStyle w:val="BodyText"/>
      </w:pPr>
      <w:r>
        <w:t xml:space="preserve">The TSL is parsed (</w:t>
      </w:r>
      <w:r>
        <w:rPr>
          <w:rStyle w:val="VerbatimChar"/>
        </w:rPr>
        <w:t xml:space="preserve">crates/pverify-eutl/src/tsl.rs</w:t>
      </w:r>
      <w:r>
        <w:t xml:space="preserve">) over the</w:t>
      </w:r>
      <w:r>
        <w:t xml:space="preserve"> </w:t>
      </w:r>
      <w:r>
        <w:rPr>
          <w:b/>
          <w:bCs/>
        </w:rPr>
        <w:t xml:space="preserve">same</w:t>
      </w:r>
      <w:r>
        <w:rPr>
          <w:b/>
          <w:bCs/>
        </w:rPr>
        <w:t xml:space="preserve"> </w:t>
      </w:r>
      <w:r>
        <w:rPr>
          <w:rStyle w:val="VerbatimChar"/>
          <w:b/>
          <w:bCs/>
        </w:rPr>
        <w:t xml:space="preserve">bergshamra-xml</w:t>
      </w:r>
      <w:r>
        <w:rPr>
          <w:b/>
          <w:bCs/>
        </w:rPr>
        <w:t xml:space="preserve"> </w:t>
      </w:r>
      <w:r>
        <w:rPr>
          <w:b/>
          <w:bCs/>
        </w:rPr>
        <w:t xml:space="preserve">DOM</w:t>
      </w:r>
      <w:r>
        <w:t xml:space="preserve"> </w:t>
      </w:r>
      <w:r>
        <w:t xml:space="preserve">the C14N layer already trusts (research R-004) — one XML parser, eliminating the signature-wrapping / parser-differential risk of a second parser. Malformed or rootless XML is a fatal</w:t>
      </w:r>
      <w:r>
        <w:t xml:space="preserve"> </w:t>
      </w:r>
      <w:r>
        <w:rPr>
          <w:rStyle w:val="VerbatimChar"/>
        </w:rPr>
        <w:t xml:space="preserve">EutlError</w:t>
      </w:r>
      <w:r>
        <w:t xml:space="preserve">, never a silent empty.</w:t>
      </w:r>
    </w:p>
    <w:bookmarkEnd w:id="274"/>
    <w:bookmarkStart w:id="275" w:name="X1071989e69a578b7c6fae167ad0e86842c1d888"/>
    <w:p>
      <w:pPr>
        <w:pStyle w:val="Heading3"/>
      </w:pPr>
      <w:r>
        <w:t xml:space="preserve">10.3.4 Anchor construction and</w:t>
      </w:r>
      <w:r>
        <w:t xml:space="preserve"> </w:t>
      </w:r>
      <w:r>
        <w:rPr>
          <w:rStyle w:val="VerbatimChar"/>
        </w:rPr>
        <w:t xml:space="preserve">observed_status</w:t>
      </w:r>
    </w:p>
    <w:p>
      <w:pPr>
        <w:pStyle w:val="FirstParagraph"/>
      </w:pPr>
      <w:r>
        <w:t xml:space="preserve">Each admitted CA cert is turned into a</w:t>
      </w:r>
      <w:r>
        <w:t xml:space="preserve"> </w:t>
      </w:r>
      <w:r>
        <w:rPr>
          <w:rStyle w:val="VerbatimChar"/>
        </w:rPr>
        <w:t xml:space="preserve">TrustAnchor</w:t>
      </w:r>
      <w:r>
        <w:t xml:space="preserve"> </w:t>
      </w:r>
      <w:r>
        <w:t xml:space="preserve">by</w:t>
      </w:r>
      <w:r>
        <w:t xml:space="preserve"> </w:t>
      </w:r>
      <w:r>
        <w:rPr>
          <w:rStyle w:val="VerbatimChar"/>
        </w:rPr>
        <w:t xml:space="preserve">build_anchor</w:t>
      </w:r>
      <w:r>
        <w:t xml:space="preserve"> </w:t>
      </w:r>
      <w:r>
        <w:t xml:space="preserve">exactly as</w:t>
      </w:r>
      <w:r>
        <w:t xml:space="preserve"> </w:t>
      </w:r>
      <w:r>
        <w:rPr>
          <w:rStyle w:val="VerbatimChar"/>
        </w:rPr>
        <w:t xml:space="preserve">pverify-cli/src/trust.rs</w:t>
      </w:r>
      <w:r>
        <w:t xml:space="preserve"> </w:t>
      </w:r>
      <w:r>
        <w:t xml:space="preserve">builds them — only CA certs (</w:t>
      </w:r>
      <w:r>
        <w:rPr>
          <w:rStyle w:val="VerbatimChar"/>
        </w:rPr>
        <w:t xml:space="preserve">BasicConstraints.cA == true</w:t>
      </w:r>
      <w:r>
        <w:t xml:space="preserve">) are anchored; a leaf-shaped</w:t>
      </w:r>
      <w:r>
        <w:t xml:space="preserve"> </w:t>
      </w:r>
      <w:r>
        <w:rPr>
          <w:rStyle w:val="VerbatimChar"/>
        </w:rPr>
        <w:t xml:space="preserve">ServiceDigitalIdentity</w:t>
      </w:r>
      <w:r>
        <w:t xml:space="preserve"> </w:t>
      </w:r>
      <w:r>
        <w:t xml:space="preserve">cert is recorded-not-anchored. Every produced anchor carries</w:t>
      </w:r>
      <w:r>
        <w:t xml:space="preserve"> </w:t>
      </w:r>
      <w:r>
        <w:rPr>
          <w:rStyle w:val="VerbatimChar"/>
        </w:rPr>
        <w:t xml:space="preserve">purpose: "eidas-qualified"</w:t>
      </w:r>
      <w:r>
        <w:t xml:space="preserve"> </w:t>
      </w:r>
      <w:r>
        <w:t xml:space="preserve">and</w:t>
      </w:r>
      <w:r>
        <w:t xml:space="preserve"> </w:t>
      </w:r>
      <w:r>
        <w:rPr>
          <w:rStyle w:val="VerbatimChar"/>
        </w:rPr>
        <w:t xml:space="preserve">observed_status: "granted"</w:t>
      </w:r>
      <w:r>
        <w:t xml:space="preserve">. Constitution §I is reinforced in the doc-comments:</w:t>
      </w:r>
      <w:r>
        <w:t xml:space="preserve"> </w:t>
      </w:r>
      <w:r>
        <w:rPr>
          <w:rStyle w:val="VerbatimChar"/>
        </w:rPr>
        <w:t xml:space="preserve">observed_status</w:t>
      </w:r>
      <w:r>
        <w:t xml:space="preserve"> </w:t>
      </w:r>
      <w:r>
        <w:t xml:space="preserve">"records the raw TS 119 612 status string only", and</w:t>
      </w:r>
      <w:r>
        <w:t xml:space="preserve"> </w:t>
      </w:r>
      <w:r>
        <w:rPr>
          <w:rStyle w:val="VerbatimChar"/>
        </w:rPr>
        <w:t xml:space="preserve">purpose = "eidas-qualified"</w:t>
      </w:r>
      <w:r>
        <w:t xml:space="preserve"> </w:t>
      </w:r>
      <w:r>
        <w:t xml:space="preserve">is "a provenance/isolation tag, never a verdict" — pverify never adjudicates "qualified" or "legally valid".</w:t>
      </w:r>
    </w:p>
    <w:bookmarkEnd w:id="275"/>
    <w:bookmarkEnd w:id="276"/>
    <w:bookmarkStart w:id="281" w:name="X31b3e7513601b3a01c4b7d1c4976b517e776f91"/>
    <w:p>
      <w:pPr>
        <w:pStyle w:val="Heading2"/>
      </w:pPr>
      <w:r>
        <w:t xml:space="preserve">10.4 Adobe Approved Trust List ingestion (</w:t>
      </w:r>
      <w:r>
        <w:rPr>
          <w:rStyle w:val="VerbatimChar"/>
        </w:rPr>
        <w:t xml:space="preserve">pverify-aatl</w:t>
      </w:r>
      <w:r>
        <w:t xml:space="preserve">, slice 026)</w:t>
      </w:r>
    </w:p>
    <w:p>
      <w:pPr>
        <w:pStyle w:val="FirstParagraph"/>
      </w:pPr>
      <w:r>
        <w:rPr>
          <w:rStyle w:val="VerbatimChar"/>
        </w:rPr>
        <w:t xml:space="preserve">pverify-aatl</w:t>
      </w:r>
      <w:r>
        <w:t xml:space="preserve"> </w:t>
      </w:r>
      <w:r>
        <w:t xml:space="preserve">is the AATL analogue of</w:t>
      </w:r>
      <w:r>
        <w:t xml:space="preserve"> </w:t>
      </w:r>
      <w:r>
        <w:rPr>
          <w:rStyle w:val="VerbatimChar"/>
        </w:rPr>
        <w:t xml:space="preserve">pverify-eutl</w:t>
      </w:r>
      <w:r>
        <w:t xml:space="preserve">. Adobe's AATL distribution (</w:t>
      </w:r>
      <w:r>
        <w:rPr>
          <w:rStyle w:val="VerbatimChar"/>
        </w:rPr>
        <w:t xml:space="preserve">https://trustlist.adobe.com/tl12.acrobatsecuritysettings</w:t>
      </w:r>
      <w:r>
        <w:t xml:space="preserve">) is a</w:t>
      </w:r>
      <w:r>
        <w:t xml:space="preserve"> </w:t>
      </w:r>
      <w:r>
        <w:rPr>
          <w:b/>
          <w:bCs/>
        </w:rPr>
        <w:t xml:space="preserve">CMS-signed PDF 1.6 (PAdES)</w:t>
      </w:r>
      <w:r>
        <w:t xml:space="preserve"> </w:t>
      </w:r>
      <w:r>
        <w:t xml:space="preserve">whose signing chain terminates at the self-signed</w:t>
      </w:r>
      <w:r>
        <w:t xml:space="preserve"> </w:t>
      </w:r>
      <w:r>
        <w:rPr>
          <w:b/>
          <w:bCs/>
        </w:rPr>
        <w:t xml:space="preserve">Adobe Root CA G2</w:t>
      </w:r>
      <w:r>
        <w:t xml:space="preserve">, wrapping a single FlateDecode</w:t>
      </w:r>
      <w:r>
        <w:t xml:space="preserve"> </w:t>
      </w:r>
      <w:r>
        <w:rPr>
          <w:rStyle w:val="VerbatimChar"/>
        </w:rPr>
        <w:t xml:space="preserve">text/xml</w:t>
      </w:r>
      <w:r>
        <w:t xml:space="preserve"> </w:t>
      </w:r>
      <w:r>
        <w:rPr>
          <w:rStyle w:val="VerbatimChar"/>
        </w:rPr>
        <w:t xml:space="preserve">/EmbeddedFile</w:t>
      </w:r>
      <w:r>
        <w:t xml:space="preserve"> </w:t>
      </w:r>
      <w:r>
        <w:t xml:space="preserve">— a namespace-less</w:t>
      </w:r>
      <w:r>
        <w:t xml:space="preserve"> </w:t>
      </w:r>
      <w:r>
        <w:rPr>
          <w:rStyle w:val="VerbatimChar"/>
        </w:rPr>
        <w:t xml:space="preserve">&lt;SecuritySettings&gt;&lt;TrustedIdentities&gt;&lt;Identity&gt;…</w:t>
      </w:r>
      <w:r>
        <w:t xml:space="preserve"> </w:t>
      </w:r>
      <w:r>
        <w:t xml:space="preserve">list (≈294 identities). The crate is</w:t>
      </w:r>
      <w:r>
        <w:t xml:space="preserve"> </w:t>
      </w:r>
      <w:r>
        <w:rPr>
          <w:rStyle w:val="VerbatimChar"/>
        </w:rPr>
        <w:t xml:space="preserve">ingest(distribution_bytes, adobe_root_ca_g2_der, at)</w:t>
      </w:r>
      <w:r>
        <w:t xml:space="preserve">, a pure function with no network I/O.</w:t>
      </w:r>
    </w:p>
    <w:bookmarkStart w:id="277" w:name="X9db966852ed87a620ff41b8af9be35f5baebe0b"/>
    <w:p>
      <w:pPr>
        <w:pStyle w:val="Heading3"/>
      </w:pPr>
      <w:r>
        <w:t xml:space="preserve">10.4.1 Pin-based authentication via the real PAdES pipeline</w:t>
      </w:r>
    </w:p>
    <w:p>
      <w:pPr>
        <w:pStyle w:val="FirstParagraph"/>
      </w:pPr>
      <w:r>
        <w:t xml:space="preserve">Like eutl, the AATL distribution is authenticated by a</w:t>
      </w:r>
      <w:r>
        <w:t xml:space="preserve"> </w:t>
      </w:r>
      <w:r>
        <w:rPr>
          <w:b/>
          <w:bCs/>
        </w:rPr>
        <w:t xml:space="preserve">pin</w:t>
      </w:r>
      <w:r>
        <w:t xml:space="preserve">, but the mechanism is notable:</w:t>
      </w:r>
      <w:r>
        <w:t xml:space="preserve"> </w:t>
      </w:r>
      <w:r>
        <w:rPr>
          <w:rStyle w:val="VerbatimChar"/>
        </w:rPr>
        <w:t xml:space="preserve">crates/pverify-aatl/src/pdf.rs::authenticate</w:t>
      </w:r>
      <w:r>
        <w:t xml:space="preserve"> </w:t>
      </w:r>
      <w:r>
        <w:t xml:space="preserve">runs the</w:t>
      </w:r>
      <w:r>
        <w:t xml:space="preserve"> </w:t>
      </w:r>
      <w:r>
        <w:rPr>
          <w:i/>
          <w:iCs/>
        </w:rPr>
        <w:t xml:space="preserve">actual</w:t>
      </w:r>
      <w:r>
        <w:t xml:space="preserve"> </w:t>
      </w:r>
      <w:r>
        <w:rPr>
          <w:rStyle w:val="VerbatimChar"/>
        </w:rPr>
        <w:t xml:space="preserve">pverify_core::pades::verify_pdf</w:t>
      </w:r>
      <w:r>
        <w:t xml:space="preserve"> </w:t>
      </w:r>
      <w:r>
        <w:t xml:space="preserve">pipeline (Chapter 6) against a single-anchor store containing only the pinned Adobe Root CA G2, in</w:t>
      </w:r>
      <w:r>
        <w:t xml:space="preserve"> </w:t>
      </w:r>
      <w:r>
        <w:rPr>
          <w:rStyle w:val="VerbatimChar"/>
        </w:rPr>
        <w:t xml:space="preserve">VerificationMode::Offline</w:t>
      </w:r>
      <w:r>
        <w:t xml:space="preserve">. The accept criterion is a</w:t>
      </w:r>
      <w:r>
        <w:t xml:space="preserve"> </w:t>
      </w:r>
      <w:r>
        <w:rPr>
          <w:b/>
          <w:bCs/>
        </w:rPr>
        <w:t xml:space="preserve">structural pin-based predicate</w:t>
      </w:r>
      <w:r>
        <w:t xml:space="preserve">,</w:t>
      </w:r>
      <w:r>
        <w:t xml:space="preserve"> </w:t>
      </w:r>
      <w:r>
        <w:rPr>
          <w:i/>
          <w:iCs/>
        </w:rPr>
        <w:t xml:space="preserve">not</w:t>
      </w:r>
      <w:r>
        <w:t xml:space="preserve"> </w:t>
      </w:r>
      <w:r>
        <w:t xml:space="preserve">the ETSI</w:t>
      </w:r>
      <w:r>
        <w:t xml:space="preserve"> </w:t>
      </w:r>
      <w:r>
        <w:rPr>
          <w:rStyle w:val="VerbatimChar"/>
        </w:rPr>
        <w:t xml:space="preserve">Indication</w:t>
      </w:r>
      <w:r>
        <w:t xml:space="preserve">. This is deliberate: offline, the distribution's ETSI indication is expected to be</w:t>
      </w:r>
      <w:r>
        <w:t xml:space="preserve"> </w:t>
      </w:r>
      <w:r>
        <w:rPr>
          <w:rStyle w:val="VerbatimChar"/>
        </w:rPr>
        <w:t xml:space="preserve">INDETERMINATE</w:t>
      </w:r>
      <w:r>
        <w:t xml:space="preserve"> </w:t>
      </w:r>
      <w:r>
        <w:t xml:space="preserve">(revocation cannot be checked — the §I "cannot affirm" discipline), so consuming the indication would reject every offline ingest. Instead</w:t>
      </w:r>
      <w:r>
        <w:t xml:space="preserve"> </w:t>
      </w:r>
      <w:r>
        <w:rPr>
          <w:rStyle w:val="VerbatimChar"/>
        </w:rPr>
        <w:t xml:space="preserve">entry_satisfies_pin</w:t>
      </w:r>
      <w:r>
        <w:t xml:space="preserve"> </w:t>
      </w:r>
      <w:r>
        <w:t xml:space="preserve">requires, over some produced</w:t>
      </w:r>
      <w:r>
        <w:t xml:space="preserve"> </w:t>
      </w:r>
      <w:r>
        <w:rPr>
          <w:rStyle w:val="VerbatimChar"/>
        </w:rPr>
        <w:t xml:space="preserve">SignatureEntry</w:t>
      </w:r>
      <w:r>
        <w:t xml:space="preserve">:</w:t>
      </w:r>
    </w:p>
    <w:p>
      <w:pPr>
        <w:pStyle w:val="Compact"/>
        <w:numPr>
          <w:ilvl w:val="0"/>
          <w:numId w:val="1088"/>
        </w:numPr>
      </w:pPr>
      <w:r>
        <w:rPr>
          <w:rStyle w:val="VerbatimChar"/>
        </w:rPr>
        <w:t xml:space="preserve">chain_result.terminating_anchor_fingerprint == hex(SHA-256(pin))</w:t>
      </w:r>
      <w:r>
        <w:t xml:space="preserve"> </w:t>
      </w:r>
      <w:r>
        <w:t xml:space="preserve">— the chain reached the pinned Adobe Root CA G2;</w:t>
      </w:r>
    </w:p>
    <w:p>
      <w:pPr>
        <w:pStyle w:val="Compact"/>
        <w:numPr>
          <w:ilvl w:val="0"/>
          <w:numId w:val="1088"/>
        </w:numPr>
      </w:pPr>
      <w:r>
        <w:t xml:space="preserve">every chain-step signature</w:t>
      </w:r>
      <w:r>
        <w:t xml:space="preserve"> </w:t>
      </w:r>
      <w:r>
        <w:rPr>
          <w:rStyle w:val="VerbatimChar"/>
        </w:rPr>
        <w:t xml:space="preserve">Verified</w:t>
      </w:r>
      <w:r>
        <w:t xml:space="preserve"> </w:t>
      </w:r>
      <w:r>
        <w:t xml:space="preserve">(the anchor step being</w:t>
      </w:r>
      <w:r>
        <w:t xml:space="preserve"> </w:t>
      </w:r>
      <w:r>
        <w:rPr>
          <w:rStyle w:val="VerbatimChar"/>
        </w:rPr>
        <w:t xml:space="preserve">NotApplicableForRoot</w:t>
      </w:r>
      <w:r>
        <w:t xml:space="preserve">);</w:t>
      </w:r>
    </w:p>
    <w:p>
      <w:pPr>
        <w:pStyle w:val="Compact"/>
        <w:numPr>
          <w:ilvl w:val="0"/>
          <w:numId w:val="1088"/>
        </w:numPr>
      </w:pPr>
      <w:r>
        <w:t xml:space="preserve">the CMS signed-attributes signature</w:t>
      </w:r>
      <w:r>
        <w:t xml:space="preserve"> </w:t>
      </w:r>
      <w:r>
        <w:rPr>
          <w:rStyle w:val="VerbatimChar"/>
        </w:rPr>
        <w:t xml:space="preserve">Verified</w:t>
      </w:r>
      <w:r>
        <w:t xml:space="preserve"> </w:t>
      </w:r>
      <w:r>
        <w:rPr>
          <w:b/>
          <w:bCs/>
        </w:rPr>
        <w:t xml:space="preserve">and</w:t>
      </w:r>
      <w:r>
        <w:t xml:space="preserve"> </w:t>
      </w:r>
      <w:r>
        <w:rPr>
          <w:rStyle w:val="VerbatimChar"/>
        </w:rPr>
        <w:t xml:space="preserve">signed_attrs_digest_match == Some(true)</w:t>
      </w:r>
      <w:r>
        <w:t xml:space="preserve">;</w:t>
      </w:r>
    </w:p>
    <w:p>
      <w:pPr>
        <w:pStyle w:val="Compact"/>
        <w:numPr>
          <w:ilvl w:val="0"/>
          <w:numId w:val="1088"/>
        </w:numPr>
      </w:pPr>
      <w:r>
        <w:rPr>
          <w:rStyle w:val="VerbatimChar"/>
        </w:rPr>
        <w:t xml:space="preserve">content_digest_check.digest_match == true</w:t>
      </w:r>
      <w:r>
        <w:t xml:space="preserve"> </w:t>
      </w:r>
      <w:r>
        <w:t xml:space="preserve">— the embedded XML payload is intact.</w:t>
      </w:r>
    </w:p>
    <w:p>
      <w:pPr>
        <w:pStyle w:val="FirstParagraph"/>
      </w:pPr>
      <w:r>
        <w:t xml:space="preserve">Trust is the pin, exactly as eutl trusts the OJEU-pinned LOTL signer. (The</w:t>
      </w:r>
      <w:r>
        <w:t xml:space="preserve"> </w:t>
      </w:r>
      <w:r>
        <w:rPr>
          <w:rStyle w:val="VerbatimChar"/>
        </w:rPr>
        <w:t xml:space="preserve">verify_pdf</w:t>
      </w:r>
      <w:r>
        <w:t xml:space="preserve"> </w:t>
      </w:r>
      <w:r>
        <w:t xml:space="preserve">call passes</w:t>
      </w:r>
      <w:r>
        <w:t xml:space="preserve"> </w:t>
      </w:r>
      <w:r>
        <w:rPr>
          <w:rStyle w:val="VerbatimChar"/>
        </w:rPr>
        <w:t xml:space="preserve">&amp;Default::default()</w:t>
      </w:r>
      <w:r>
        <w:t xml:space="preserve"> </w:t>
      </w:r>
      <w:r>
        <w:t xml:space="preserve">for the</w:t>
      </w:r>
      <w:r>
        <w:t xml:space="preserve"> </w:t>
      </w:r>
      <w:r>
        <w:rPr>
          <w:rStyle w:val="VerbatimChar"/>
        </w:rPr>
        <w:t xml:space="preserve">034</w:t>
      </w:r>
      <w:r>
        <w:t xml:space="preserve"> </w:t>
      </w:r>
      <w:r>
        <w:t xml:space="preserve">DSS/VRI material and</w:t>
      </w:r>
      <w:r>
        <w:t xml:space="preserve"> </w:t>
      </w:r>
      <w:r>
        <w:rPr>
          <w:rStyle w:val="VerbatimChar"/>
        </w:rPr>
        <w:t xml:space="preserve">None</w:t>
      </w:r>
      <w:r>
        <w:t xml:space="preserve"> </w:t>
      </w:r>
      <w:r>
        <w:t xml:space="preserve">for the</w:t>
      </w:r>
      <w:r>
        <w:t xml:space="preserve"> </w:t>
      </w:r>
      <w:r>
        <w:rPr>
          <w:rStyle w:val="VerbatimChar"/>
        </w:rPr>
        <w:t xml:space="preserve">032</w:t>
      </w:r>
      <w:r>
        <w:t xml:space="preserve"> </w:t>
      </w:r>
      <w:r>
        <w:t xml:space="preserve">algorithm policy, so authentication is a plain pinned-root chain check.)</w:t>
      </w:r>
    </w:p>
    <w:bookmarkEnd w:id="277"/>
    <w:bookmarkStart w:id="278" w:name="X5965f4480af72b6df73cf296243f9614f8ad08c"/>
    <w:p>
      <w:pPr>
        <w:pStyle w:val="Heading3"/>
      </w:pPr>
      <w:r>
        <w:t xml:space="preserve">10.4.2 The government-affiliation filter (a documented heuristic, never a verdict)</w:t>
      </w:r>
    </w:p>
    <w:p>
      <w:pPr>
        <w:pStyle w:val="FirstParagraph"/>
      </w:pPr>
      <w:r>
        <w:t xml:space="preserve">After authentication,</w:t>
      </w:r>
      <w:r>
        <w:t xml:space="preserve"> </w:t>
      </w:r>
      <w:r>
        <w:rPr>
          <w:rStyle w:val="VerbatimChar"/>
        </w:rPr>
        <w:t xml:space="preserve">extract_embedded_xml</w:t>
      </w:r>
      <w:r>
        <w:t xml:space="preserve"> </w:t>
      </w:r>
      <w:r>
        <w:t xml:space="preserve">pulls the inflated</w:t>
      </w:r>
      <w:r>
        <w:t xml:space="preserve"> </w:t>
      </w:r>
      <w:r>
        <w:rPr>
          <w:rStyle w:val="VerbatimChar"/>
        </w:rPr>
        <w:t xml:space="preserve">text/xml</w:t>
      </w:r>
      <w:r>
        <w:t xml:space="preserve"> </w:t>
      </w:r>
      <w:r>
        <w:rPr>
          <w:rStyle w:val="VerbatimChar"/>
        </w:rPr>
        <w:t xml:space="preserve">/EmbeddedFile</w:t>
      </w:r>
      <w:r>
        <w:t xml:space="preserve"> </w:t>
      </w:r>
      <w:r>
        <w:t xml:space="preserve">and</w:t>
      </w:r>
      <w:r>
        <w:t xml:space="preserve"> </w:t>
      </w:r>
      <w:r>
        <w:rPr>
          <w:rStyle w:val="VerbatimChar"/>
        </w:rPr>
        <w:t xml:space="preserve">parse_identities</w:t>
      </w:r>
      <w:r>
        <w:t xml:space="preserve"> </w:t>
      </w:r>
      <w:r>
        <w:t xml:space="preserve">(</w:t>
      </w:r>
      <w:r>
        <w:rPr>
          <w:rStyle w:val="VerbatimChar"/>
        </w:rPr>
        <w:t xml:space="preserve">crates/pverify-aatl/src/parse.rs</w:t>
      </w:r>
      <w:r>
        <w:t xml:space="preserve">) parses each</w:t>
      </w:r>
      <w:r>
        <w:t xml:space="preserve"> </w:t>
      </w:r>
      <w:r>
        <w:rPr>
          <w:rStyle w:val="VerbatimChar"/>
        </w:rPr>
        <w:t xml:space="preserve">&lt;Identity&gt;</w:t>
      </w:r>
      <w:r>
        <w:t xml:space="preserve"> </w:t>
      </w:r>
      <w:r>
        <w:t xml:space="preserve">over the same</w:t>
      </w:r>
      <w:r>
        <w:t xml:space="preserve"> </w:t>
      </w:r>
      <w:r>
        <w:rPr>
          <w:rStyle w:val="VerbatimChar"/>
        </w:rPr>
        <w:t xml:space="preserve">bergshamra-xml</w:t>
      </w:r>
      <w:r>
        <w:t xml:space="preserve"> </w:t>
      </w:r>
      <w:r>
        <w:t xml:space="preserve">DOM.</w:t>
      </w:r>
      <w:r>
        <w:t xml:space="preserve"> </w:t>
      </w:r>
      <w:r>
        <w:rPr>
          <w:rStyle w:val="VerbatimChar"/>
        </w:rPr>
        <w:t xml:space="preserve">classify</w:t>
      </w:r>
      <w:r>
        <w:t xml:space="preserve"> </w:t>
      </w:r>
      <w:r>
        <w:t xml:space="preserve">(</w:t>
      </w:r>
      <w:r>
        <w:rPr>
          <w:rStyle w:val="VerbatimChar"/>
        </w:rPr>
        <w:t xml:space="preserve">ingest.rs</w:t>
      </w:r>
      <w:r>
        <w:t xml:space="preserve">) then admits an identity as an anchor only if, in order:</w:t>
      </w:r>
    </w:p>
    <w:p>
      <w:pPr>
        <w:pStyle w:val="Compact"/>
        <w:numPr>
          <w:ilvl w:val="0"/>
          <w:numId w:val="1089"/>
        </w:numPr>
      </w:pPr>
      <w:r>
        <w:t xml:space="preserve">its</w:t>
      </w:r>
      <w:r>
        <w:t xml:space="preserve"> </w:t>
      </w:r>
      <w:r>
        <w:rPr>
          <w:rStyle w:val="VerbatimChar"/>
        </w:rPr>
        <w:t xml:space="preserve">&lt;Certificate&gt;</w:t>
      </w:r>
      <w:r>
        <w:t xml:space="preserve"> </w:t>
      </w:r>
      <w:r>
        <w:t xml:space="preserve">body base64-decodes</w:t>
      </w:r>
      <w:r>
        <w:t xml:space="preserve"> </w:t>
      </w:r>
      <w:r>
        <w:rPr>
          <w:b/>
          <w:bCs/>
        </w:rPr>
        <w:t xml:space="preserve">and</w:t>
      </w:r>
      <w:r>
        <w:t xml:space="preserve"> </w:t>
      </w:r>
      <w:r>
        <w:t xml:space="preserve">parses as X.509 (</w:t>
      </w:r>
      <w:r>
        <w:rPr>
          <w:rStyle w:val="VerbatimChar"/>
        </w:rPr>
        <w:t xml:space="preserve">certificate_parse_failed</w:t>
      </w:r>
      <w:r>
        <w:t xml:space="preserve"> </w:t>
      </w:r>
      <w:r>
        <w:t xml:space="preserve">otherwise);</w:t>
      </w:r>
    </w:p>
    <w:p>
      <w:pPr>
        <w:pStyle w:val="Compact"/>
        <w:numPr>
          <w:ilvl w:val="0"/>
          <w:numId w:val="1089"/>
        </w:numPr>
      </w:pPr>
      <w:r>
        <w:rPr>
          <w:rStyle w:val="VerbatimChar"/>
        </w:rPr>
        <w:t xml:space="preserve">&lt;Trust&gt;&lt;Root&gt;</w:t>
      </w:r>
      <w:r>
        <w:t xml:space="preserve"> </w:t>
      </w:r>
      <w:r>
        <w:t xml:space="preserve">is</w:t>
      </w:r>
      <w:r>
        <w:t xml:space="preserve"> </w:t>
      </w:r>
      <w:r>
        <w:rPr>
          <w:rStyle w:val="VerbatimChar"/>
        </w:rPr>
        <w:t xml:space="preserve">1</w:t>
      </w:r>
      <w:r>
        <w:t xml:space="preserve"> </w:t>
      </w:r>
      <w:r>
        <w:t xml:space="preserve">(</w:t>
      </w:r>
      <w:r>
        <w:rPr>
          <w:rStyle w:val="VerbatimChar"/>
        </w:rPr>
        <w:t xml:space="preserve">not_root</w:t>
      </w:r>
      <w:r>
        <w:t xml:space="preserve"> </w:t>
      </w:r>
      <w:r>
        <w:t xml:space="preserve">otherwise);</w:t>
      </w:r>
    </w:p>
    <w:p>
      <w:pPr>
        <w:pStyle w:val="Compact"/>
        <w:numPr>
          <w:ilvl w:val="0"/>
          <w:numId w:val="1089"/>
        </w:numPr>
      </w:pPr>
      <w:r>
        <w:rPr>
          <w:rStyle w:val="VerbatimChar"/>
        </w:rPr>
        <w:t xml:space="preserve">&lt;Trust&gt;&lt;CertifiedDocuments&gt;</w:t>
      </w:r>
      <w:r>
        <w:t xml:space="preserve"> </w:t>
      </w:r>
      <w:r>
        <w:t xml:space="preserve">is</w:t>
      </w:r>
      <w:r>
        <w:t xml:space="preserve"> </w:t>
      </w:r>
      <w:r>
        <w:rPr>
          <w:rStyle w:val="VerbatimChar"/>
        </w:rPr>
        <w:t xml:space="preserve">1</w:t>
      </w:r>
      <w:r>
        <w:t xml:space="preserve"> </w:t>
      </w:r>
      <w:r>
        <w:t xml:space="preserve">(</w:t>
      </w:r>
      <w:r>
        <w:rPr>
          <w:rStyle w:val="VerbatimChar"/>
        </w:rPr>
        <w:t xml:space="preserve">not_certified_documents</w:t>
      </w:r>
      <w:r>
        <w:t xml:space="preserve"> </w:t>
      </w:r>
      <w:r>
        <w:t xml:space="preserve">otherwise);</w:t>
      </w:r>
    </w:p>
    <w:p>
      <w:pPr>
        <w:pStyle w:val="Compact"/>
        <w:numPr>
          <w:ilvl w:val="0"/>
          <w:numId w:val="1089"/>
        </w:numPr>
      </w:pPr>
      <w:r>
        <w:t xml:space="preserve">its subject DN matches the</w:t>
      </w:r>
      <w:r>
        <w:t xml:space="preserve"> </w:t>
      </w:r>
      <w:r>
        <w:rPr>
          <w:b/>
          <w:bCs/>
        </w:rPr>
        <w:t xml:space="preserve">government-affiliation keyword heuristic</w:t>
      </w:r>
      <w:r>
        <w:t xml:space="preserve"> </w:t>
      </w:r>
      <w:r>
        <w:t xml:space="preserve">(</w:t>
      </w:r>
      <w:r>
        <w:rPr>
          <w:rStyle w:val="VerbatimChar"/>
        </w:rPr>
        <w:t xml:space="preserve">not_government_affiliated</w:t>
      </w:r>
      <w:r>
        <w:t xml:space="preserve"> </w:t>
      </w:r>
      <w:r>
        <w:t xml:space="preserve">otherwise).</w:t>
      </w:r>
    </w:p>
    <w:p>
      <w:pPr>
        <w:pStyle w:val="FirstParagraph"/>
      </w:pPr>
      <w:r>
        <w:t xml:space="preserve">The heuristic (</w:t>
      </w:r>
      <w:r>
        <w:rPr>
          <w:rStyle w:val="VerbatimChar"/>
        </w:rPr>
        <w:t xml:space="preserve">crates/pverify-aatl/src/filter.rs::is_government_affiliated</w:t>
      </w:r>
      <w:r>
        <w:t xml:space="preserve">) is a case-insensitive substring match of the subject DN against the closed, documented</w:t>
      </w:r>
      <w:r>
        <w:t xml:space="preserve"> </w:t>
      </w:r>
      <w:r>
        <w:rPr>
          <w:rStyle w:val="VerbatimChar"/>
        </w:rPr>
        <w:t xml:space="preserve">GOV_KEYWORDS</w:t>
      </w:r>
      <w:r>
        <w:t xml:space="preserve"> </w:t>
      </w:r>
      <w:r>
        <w:t xml:space="preserve">set (</w:t>
      </w:r>
      <w:r>
        <w:rPr>
          <w:rStyle w:val="VerbatimChar"/>
        </w:rPr>
        <w:t xml:space="preserve">government</w:t>
      </w:r>
      <w:r>
        <w:t xml:space="preserve">,</w:t>
      </w:r>
      <w:r>
        <w:t xml:space="preserve"> </w:t>
      </w:r>
      <w:r>
        <w:rPr>
          <w:rStyle w:val="VerbatimChar"/>
        </w:rPr>
        <w:t xml:space="preserve">gobierno</w:t>
      </w:r>
      <w:r>
        <w:t xml:space="preserve">,</w:t>
      </w:r>
      <w:r>
        <w:t xml:space="preserve"> </w:t>
      </w:r>
      <w:r>
        <w:rPr>
          <w:rStyle w:val="VerbatimChar"/>
        </w:rPr>
        <w:t xml:space="preserve">gouvernement</w:t>
      </w:r>
      <w:r>
        <w:t xml:space="preserve">,</w:t>
      </w:r>
      <w:r>
        <w:t xml:space="preserve"> </w:t>
      </w:r>
      <w:r>
        <w:rPr>
          <w:rStyle w:val="VerbatimChar"/>
        </w:rPr>
        <w:t xml:space="preserve">icp-brasil</w:t>
      </w:r>
      <w:r>
        <w:t xml:space="preserve">,</w:t>
      </w:r>
      <w:r>
        <w:t xml:space="preserve"> </w:t>
      </w:r>
      <w:r>
        <w:rPr>
          <w:rStyle w:val="VerbatimChar"/>
        </w:rPr>
        <w:t xml:space="preserve">cca india</w:t>
      </w:r>
      <w:r>
        <w:t xml:space="preserve">,</w:t>
      </w:r>
      <w:r>
        <w:t xml:space="preserve"> </w:t>
      </w:r>
      <w:r>
        <w:rPr>
          <w:rStyle w:val="VerbatimChar"/>
        </w:rPr>
        <w:t xml:space="preserve">bundesamt</w:t>
      </w:r>
      <w:r>
        <w:t xml:space="preserve">,</w:t>
      </w:r>
      <w:r>
        <w:t xml:space="preserve"> </w:t>
      </w:r>
      <w:r>
        <w:rPr>
          <w:rStyle w:val="VerbatimChar"/>
        </w:rPr>
        <w:t xml:space="preserve">ministry</w:t>
      </w:r>
      <w:r>
        <w:t xml:space="preserve">,</w:t>
      </w:r>
      <w:r>
        <w:t xml:space="preserve"> </w:t>
      </w:r>
      <w:r>
        <w:rPr>
          <w:rStyle w:val="VerbatimChar"/>
        </w:rPr>
        <w:t xml:space="preserve">federal</w:t>
      </w:r>
      <w:r>
        <w:t xml:space="preserve">,</w:t>
      </w:r>
      <w:r>
        <w:t xml:space="preserve"> </w:t>
      </w:r>
      <w:r>
        <w:rPr>
          <w:rStyle w:val="VerbatimChar"/>
        </w:rPr>
        <w:t xml:space="preserve">uae</w:t>
      </w:r>
      <w:r>
        <w:t xml:space="preserve">,</w:t>
      </w:r>
      <w:r>
        <w:t xml:space="preserve"> </w:t>
      </w:r>
      <w:r>
        <w:rPr>
          <w:rStyle w:val="VerbatimChar"/>
        </w:rPr>
        <w:t xml:space="preserve">dod </w:t>
      </w:r>
      <w:r>
        <w:t xml:space="preserve">, …). Constitution §I governs this surface explicitly: "the heuristic is NOT a verdict… a genuinely-government identity the heuristic misses is</w:t>
      </w:r>
      <w:r>
        <w:t xml:space="preserve"> </w:t>
      </w:r>
      <w:r>
        <w:rPr>
          <w:i/>
          <w:iCs/>
        </w:rPr>
        <w:t xml:space="preserve">excluded and recorded</w:t>
      </w:r>
      <w:r>
        <w:t xml:space="preserve">, never silently anchored, and a borderline match is visible for review." The matched keyword is recorded verbatim in the anchor's</w:t>
      </w:r>
      <w:r>
        <w:t xml:space="preserve"> </w:t>
      </w:r>
      <w:r>
        <w:rPr>
          <w:rStyle w:val="VerbatimChar"/>
        </w:rPr>
        <w:t xml:space="preserve">affiliation_match</w:t>
      </w:r>
      <w:r>
        <w:t xml:space="preserve"> </w:t>
      </w:r>
      <w:r>
        <w:t xml:space="preserve">provenance field so a human can audit every admission, and the keyword list "is the audit surface — extend it deliberately, never silently." The unit tests pin both directions: government subjects (ICP-Brasil, Swiss Confederation, CCA India) match; contested commercial CAs (WoSign) and ordinary commercial roots (DigiCert) do not.</w:t>
      </w:r>
    </w:p>
    <w:p>
      <w:pPr>
        <w:pStyle w:val="BodyText"/>
      </w:pPr>
      <w:r>
        <w:t xml:space="preserve">Every excluded identity is recorded as an</w:t>
      </w:r>
      <w:r>
        <w:t xml:space="preserve"> </w:t>
      </w:r>
      <w:r>
        <w:rPr>
          <w:rStyle w:val="VerbatimChar"/>
        </w:rPr>
        <w:t xml:space="preserve">ExcludedIdentity</w:t>
      </w:r>
      <w:r>
        <w:t xml:space="preserve"> </w:t>
      </w:r>
      <w:r>
        <w:t xml:space="preserve">with its</w:t>
      </w:r>
      <w:r>
        <w:t xml:space="preserve"> </w:t>
      </w:r>
      <w:r>
        <w:rPr>
          <w:rStyle w:val="VerbatimChar"/>
        </w:rPr>
        <w:t xml:space="preserve">ExclusionReason</w:t>
      </w:r>
      <w:r>
        <w:t xml:space="preserve"> </w:t>
      </w:r>
      <w:r>
        <w:t xml:space="preserve">so the union (admitted anchors ∪ excluded) equals the distribution's full identity count — the invariant later surfaced in the inventory (§10.5).</w:t>
      </w:r>
    </w:p>
    <w:bookmarkEnd w:id="278"/>
    <w:bookmarkStart w:id="279" w:name="X9fc570dc0501b135bbcd5469a6202a52867215b"/>
    <w:p>
      <w:pPr>
        <w:pStyle w:val="Heading3"/>
      </w:pPr>
      <w:r>
        <w:t xml:space="preserve">10.4.3 Fetch-don't-bundle and the SECOM look-alike caveat</w:t>
      </w:r>
    </w:p>
    <w:p>
      <w:pPr>
        <w:pStyle w:val="FirstParagraph"/>
      </w:pPr>
      <w:r>
        <w:t xml:space="preserve">The AATL distribution is fetched, not committed (</w:t>
      </w:r>
      <w:r>
        <w:rPr>
          <w:rStyle w:val="VerbatimChar"/>
        </w:rPr>
        <w:t xml:space="preserve">docs/trust-anchor-policy.md</w:t>
      </w:r>
      <w:r>
        <w:t xml:space="preserve"> </w:t>
      </w:r>
      <w:r>
        <w:t xml:space="preserve">§2): Adobe's curated compilation has unclear redistribution licensing (potential compilation/database rights), so pverify follows the prevailing OSS practice (tl-create, PDF4QT, pyHanko) of having the user/CI fetch it directly from Adobe; only the pinned Adobe Root CA G2 (Adobe's own root) is recorded in the ledger. The policy also flags a concrete trap auditors should note: </w:t>
      </w:r>
      <w:r>
        <w:rPr>
          <w:rFonts w:hint="eastAsia"/>
        </w:rPr>
        <w:t xml:space="preserve">the官報</w:t>
      </w:r>
      <w:r>
        <w:t xml:space="preserve"> trust roots (</w:t>
      </w:r>
      <w:r>
        <w:rPr>
          <w:rStyle w:val="VerbatimChar"/>
        </w:rPr>
        <w:t xml:space="preserve">SECOM RSA Root CA 2023</w:t>
      </w:r>
      <w:r>
        <w:t xml:space="preserve"> </w:t>
      </w:r>
      <w:r>
        <w:t xml:space="preserve">/</w:t>
      </w:r>
      <w:r>
        <w:t xml:space="preserve"> </w:t>
      </w:r>
      <w:r>
        <w:rPr>
          <w:rStyle w:val="VerbatimChar"/>
        </w:rPr>
        <w:t xml:space="preserve">OfficialStatusCA 2024</w:t>
      </w:r>
      <w:r>
        <w:t xml:space="preserve">) are</w:t>
      </w:r>
      <w:r>
        <w:t xml:space="preserve"> </w:t>
      </w:r>
      <w:r>
        <w:rPr>
          <w:b/>
          <w:bCs/>
        </w:rPr>
        <w:t xml:space="preserve">not</w:t>
      </w:r>
      <w:r>
        <w:t xml:space="preserve"> </w:t>
      </w:r>
      <w:r>
        <w:t xml:space="preserve">in AATL (DER-SHA256 confirmed distinct), and AATL contains a deceptively-named look-alike,</w:t>
      </w:r>
      <w:r>
        <w:t xml:space="preserve"> </w:t>
      </w:r>
      <w:r>
        <w:rPr>
          <w:rStyle w:val="VerbatimChar"/>
        </w:rPr>
        <w:t xml:space="preserve">SECOM Document Signing RSA Root CA 2023</w:t>
      </w:r>
      <w:r>
        <w:t xml:space="preserve">, which must not be conflated with </w:t>
      </w:r>
      <w:r>
        <w:rPr>
          <w:rFonts w:hint="eastAsia"/>
        </w:rPr>
        <w:t xml:space="preserve">the官報</w:t>
      </w:r>
      <w:r>
        <w:t xml:space="preserve"> anchor — </w:t>
      </w:r>
      <w:r>
        <w:rPr>
          <w:rFonts w:hint="eastAsia"/>
        </w:rPr>
        <w:t xml:space="preserve">the官報</w:t>
      </w:r>
      <w:r>
        <w:t xml:space="preserve"> anchor stays individually pinned.</w:t>
      </w:r>
    </w:p>
    <w:bookmarkEnd w:id="279"/>
    <w:bookmarkStart w:id="280" w:name="X13118c716d8c2e636605e019f5ad055eb6a587f"/>
    <w:p>
      <w:pPr>
        <w:pStyle w:val="Heading3"/>
      </w:pPr>
      <w:r>
        <w:t xml:space="preserve">10.4.4 Bootstrapping the list-signer cert from the distribution itself</w:t>
      </w:r>
    </w:p>
    <w:p>
      <w:pPr>
        <w:pStyle w:val="FirstParagraph"/>
      </w:pPr>
      <w:r>
        <w:t xml:space="preserve">The AATL ledger entry's</w:t>
      </w:r>
      <w:r>
        <w:t xml:space="preserve"> </w:t>
      </w:r>
      <w:r>
        <w:rPr>
          <w:rStyle w:val="VerbatimChar"/>
        </w:rPr>
        <w:t xml:space="preserve">retrieved_from</w:t>
      </w:r>
      <w:r>
        <w:t xml:space="preserve"> </w:t>
      </w:r>
      <w:r>
        <w:t xml:space="preserve">points at the AATL</w:t>
      </w:r>
      <w:r>
        <w:t xml:space="preserve"> </w:t>
      </w:r>
      <w:r>
        <w:rPr>
          <w:i/>
          <w:iCs/>
        </w:rPr>
        <w:t xml:space="preserve">distribution</w:t>
      </w:r>
      <w:r>
        <w:t xml:space="preserve"> </w:t>
      </w:r>
      <w:r>
        <w:t xml:space="preserve">(</w:t>
      </w:r>
      <w:r>
        <w:rPr>
          <w:rStyle w:val="VerbatimChar"/>
        </w:rPr>
        <w:t xml:space="preserve">tl12.acrobatsecuritysettings</w:t>
      </w:r>
      <w:r>
        <w:t xml:space="preserve">, a PAdES-signed PDF), not at a bare certificate — the Adobe Root CA G2 that the entry pins lives</w:t>
      </w:r>
      <w:r>
        <w:t xml:space="preserve"> </w:t>
      </w:r>
      <w:r>
        <w:rPr>
          <w:i/>
          <w:iCs/>
        </w:rPr>
        <w:t xml:space="preserve">inside</w:t>
      </w:r>
      <w:r>
        <w:t xml:space="preserve"> </w:t>
      </w:r>
      <w:r>
        <w:t xml:space="preserve">that PDF's CMS signature. Earlier the web build (</w:t>
      </w:r>
      <w:r>
        <w:rPr>
          <w:rStyle w:val="VerbatimChar"/>
        </w:rPr>
        <w:t xml:space="preserve">build-roots.mjs</w:t>
      </w:r>
      <w:r>
        <w:t xml:space="preserve">) tried to read the pinned cert straight from the fetched bytes and, when the ledger pointed at the distribution rather than a cached DER, handed the CLI the wrong bytes —</w:t>
      </w:r>
      <w:r>
        <w:t xml:space="preserve"> </w:t>
      </w:r>
      <w:r>
        <w:rPr>
          <w:rStyle w:val="VerbatimChar"/>
        </w:rPr>
        <w:t xml:space="preserve">ingest-aatl</w:t>
      </w:r>
      <w:r>
        <w:t xml:space="preserve"> </w:t>
      </w:r>
      <w:r>
        <w:t xml:space="preserve">then authenticated nothing and the production roots page ingested</w:t>
      </w:r>
      <w:r>
        <w:t xml:space="preserve"> </w:t>
      </w:r>
      <w:r>
        <w:rPr>
          <w:b/>
          <w:bCs/>
        </w:rPr>
        <w:t xml:space="preserve">zero</w:t>
      </w:r>
      <w:r>
        <w:t xml:space="preserve"> </w:t>
      </w:r>
      <w:r>
        <w:t xml:space="preserve">AATL anchors. The build now extracts the pinned cert from the distribution before the CLI call: it decodes every</w:t>
      </w:r>
      <w:r>
        <w:t xml:space="preserve"> </w:t>
      </w:r>
      <w:r>
        <w:rPr>
          <w:rStyle w:val="VerbatimChar"/>
        </w:rPr>
        <w:t xml:space="preserve">/Contents &lt;hex…&gt;</w:t>
      </w:r>
      <w:r>
        <w:t xml:space="preserve"> </w:t>
      </w:r>
      <w:r>
        <w:t xml:space="preserve">CMS blob in the PDF (and falls back to a raw-byte scan for an operator-supplied bare cert), scans each for an X.509 DER</w:t>
      </w:r>
      <w:r>
        <w:t xml:space="preserve"> </w:t>
      </w:r>
      <w:r>
        <w:rPr>
          <w:rStyle w:val="VerbatimChar"/>
        </w:rPr>
        <w:t xml:space="preserve">SEQUENCE</w:t>
      </w:r>
      <w:r>
        <w:t xml:space="preserve">, and returns the first slice whose DER SHA-256 equals the ledger pin (</w:t>
      </w:r>
      <w:r>
        <w:rPr>
          <w:rStyle w:val="VerbatimChar"/>
        </w:rPr>
        <w:t xml:space="preserve">extractPinnedCertByHash</w:t>
      </w:r>
      <w:r>
        <w:t xml:space="preserve">). Accepting</w:t>
      </w:r>
      <w:r>
        <w:t xml:space="preserve"> </w:t>
      </w:r>
      <w:r>
        <w:rPr>
          <w:i/>
          <w:iCs/>
        </w:rPr>
        <w:t xml:space="preserve">only</w:t>
      </w:r>
      <w:r>
        <w:t xml:space="preserve"> </w:t>
      </w:r>
      <w:r>
        <w:t xml:space="preserve">a slice that hashes to the pin makes the scan safe regardless of where in the bytes it points: the pin remains the sole integrity anchor (fetch-don't-bundle is preserved — nothing new is committed). If no slice matches, the build skips the AATL report rather than ingesting an unauthenticated cert.</w:t>
      </w:r>
    </w:p>
    <w:bookmarkEnd w:id="280"/>
    <w:bookmarkEnd w:id="281"/>
    <w:bookmarkStart w:id="287" w:name="X22fb0b39a3109b2b244e0b6aa1572e9f60809e5"/>
    <w:p>
      <w:pPr>
        <w:pStyle w:val="Heading2"/>
      </w:pPr>
      <w:r>
        <w:t xml:space="preserve">10.5 The anchor inventory (</w:t>
      </w:r>
      <w:r>
        <w:rPr>
          <w:rStyle w:val="VerbatimChar"/>
        </w:rPr>
        <w:t xml:space="preserve">pverify-anchor-inventory</w:t>
      </w:r>
      <w:r>
        <w:t xml:space="preserve">, slice 028)</w:t>
      </w:r>
    </w:p>
    <w:p>
      <w:pPr>
        <w:pStyle w:val="FirstParagraph"/>
      </w:pPr>
      <w:r>
        <w:rPr>
          <w:rStyle w:val="VerbatimChar"/>
        </w:rPr>
        <w:t xml:space="preserve">pverify-anchor-inventory</w:t>
      </w:r>
      <w:r>
        <w:t xml:space="preserve"> </w:t>
      </w:r>
      <w:r>
        <w:t xml:space="preserve">is a host-only</w:t>
      </w:r>
      <w:r>
        <w:t xml:space="preserve"> </w:t>
      </w:r>
      <w:r>
        <w:rPr>
          <w:rStyle w:val="VerbatimChar"/>
        </w:rPr>
        <w:t xml:space="preserve">std</w:t>
      </w:r>
      <w:r>
        <w:t xml:space="preserve"> </w:t>
      </w:r>
      <w:r>
        <w:t xml:space="preserve">aggregation library that reads over</w:t>
      </w:r>
      <w:r>
        <w:t xml:space="preserve"> </w:t>
      </w:r>
      <w:r>
        <w:rPr>
          <w:b/>
          <w:bCs/>
        </w:rPr>
        <w:t xml:space="preserve">every</w:t>
      </w:r>
      <w:r>
        <w:t xml:space="preserve"> </w:t>
      </w:r>
      <w:r>
        <w:t xml:space="preserve">channel pverify's release distributes and emits a single canonical</w:t>
      </w:r>
      <w:r>
        <w:t xml:space="preserve"> </w:t>
      </w:r>
      <w:r>
        <w:rPr>
          <w:rStyle w:val="VerbatimChar"/>
        </w:rPr>
        <w:t xml:space="preserve">Inventory</w:t>
      </w:r>
      <w:r>
        <w:t xml:space="preserve"> </w:t>
      </w:r>
      <w:r>
        <w:t xml:space="preserve">artefact, consumed byte-identically by two surfaces: the CLI</w:t>
      </w:r>
      <w:r>
        <w:t xml:space="preserve"> </w:t>
      </w:r>
      <w:r>
        <w:rPr>
          <w:rStyle w:val="VerbatimChar"/>
        </w:rPr>
        <w:t xml:space="preserve">pverify trust-anchors dump</w:t>
      </w:r>
      <w:r>
        <w:t xml:space="preserve"> </w:t>
      </w:r>
      <w:r>
        <w:t xml:space="preserve">command and the web</w:t>
      </w:r>
      <w:r>
        <w:t xml:space="preserve"> </w:t>
      </w:r>
      <w:r>
        <w:rPr>
          <w:rStyle w:val="VerbatimChar"/>
        </w:rPr>
        <w:t xml:space="preserve">web/site/trust-anchors.json</w:t>
      </w:r>
      <w:r>
        <w:t xml:space="preserve"> </w:t>
      </w:r>
      <w:r>
        <w:t xml:space="preserve">powering the trust-anchor visualisation page. Its construction guarantee (</w:t>
      </w:r>
      <w:r>
        <w:rPr>
          <w:rStyle w:val="VerbatimChar"/>
        </w:rPr>
        <w:t xml:space="preserve">aggregate</w:t>
      </w:r>
      <w:r>
        <w:t xml:space="preserve"> </w:t>
      </w:r>
      <w:r>
        <w:t xml:space="preserve">is a pure function with no clock read and no randomness;</w:t>
      </w:r>
      <w:r>
        <w:t xml:space="preserve"> </w:t>
      </w:r>
      <w:r>
        <w:rPr>
          <w:rStyle w:val="VerbatimChar"/>
        </w:rPr>
        <w:t xml:space="preserve">write_json</w:t>
      </w:r>
      <w:r>
        <w:t xml:space="preserve"> </w:t>
      </w:r>
      <w:r>
        <w:t xml:space="preserve">emits 2-space-indent / LF / single-trailing-newline JSON) makes two runs against the same release inputs byte-identical — Constitution §II reproducibility, the basis for cross-release anchor-drift diffing.</w:t>
      </w:r>
    </w:p>
    <w:bookmarkStart w:id="282" w:name="X0f7a9a368be71ba040cb988c7ddcf364e673b08"/>
    <w:p>
      <w:pPr>
        <w:pStyle w:val="Heading3"/>
      </w:pPr>
      <w:r>
        <w:t xml:space="preserve">10.5.1 Channels and dedup</w:t>
      </w:r>
    </w:p>
    <w:p>
      <w:pPr>
        <w:pStyle w:val="FirstParagraph"/>
      </w:pPr>
      <w:r>
        <w:t xml:space="preserve">The closed</w:t>
      </w:r>
      <w:r>
        <w:t xml:space="preserve"> </w:t>
      </w:r>
      <w:r>
        <w:rPr>
          <w:rStyle w:val="VerbatimChar"/>
        </w:rPr>
        <w:t xml:space="preserve">ChannelLabel</w:t>
      </w:r>
      <w:r>
        <w:t xml:space="preserve"> </w:t>
      </w:r>
      <w:r>
        <w:t xml:space="preserve">enum fixes the channel set and its display order:</w:t>
      </w:r>
      <w:r>
        <w:t xml:space="preserve"> </w:t>
      </w:r>
      <w:r>
        <w:rPr>
          <w:rStyle w:val="VerbatimChar"/>
        </w:rPr>
        <w:t xml:space="preserve">pinned-ledger</w:t>
      </w:r>
      <w:r>
        <w:t xml:space="preserve">,</w:t>
      </w:r>
      <w:r>
        <w:t xml:space="preserve"> </w:t>
      </w:r>
      <w:r>
        <w:rPr>
          <w:rStyle w:val="VerbatimChar"/>
        </w:rPr>
        <w:t xml:space="preserve">fpki-bundle</w:t>
      </w:r>
      <w:r>
        <w:t xml:space="preserve">,</w:t>
      </w:r>
      <w:r>
        <w:t xml:space="preserve"> </w:t>
      </w:r>
      <w:r>
        <w:rPr>
          <w:rStyle w:val="VerbatimChar"/>
        </w:rPr>
        <w:t xml:space="preserve">eutl</w:t>
      </w:r>
      <w:r>
        <w:t xml:space="preserve">,</w:t>
      </w:r>
      <w:r>
        <w:t xml:space="preserve"> </w:t>
      </w:r>
      <w:r>
        <w:rPr>
          <w:rStyle w:val="VerbatimChar"/>
        </w:rPr>
        <w:t xml:space="preserve">aatl-trusted</w:t>
      </w:r>
      <w:r>
        <w:t xml:space="preserve">,</w:t>
      </w:r>
      <w:r>
        <w:t xml:space="preserve"> </w:t>
      </w:r>
      <w:r>
        <w:rPr>
          <w:rStyle w:val="VerbatimChar"/>
        </w:rPr>
        <w:t xml:space="preserve">aatl-excluded</w:t>
      </w:r>
      <w:r>
        <w:t xml:space="preserve">,</w:t>
      </w:r>
      <w:r>
        <w:t xml:space="preserve"> </w:t>
      </w:r>
      <w:r>
        <w:rPr>
          <w:rStyle w:val="VerbatimChar"/>
        </w:rPr>
        <w:t xml:space="preserve">pqc-interop</w:t>
      </w:r>
      <w:r>
        <w:t xml:space="preserve"> </w:t>
      </w:r>
      <w:r>
        <w:t xml:space="preserve">(</w:t>
      </w:r>
      <w:r>
        <w:rPr>
          <w:rStyle w:val="VerbatimChar"/>
        </w:rPr>
        <w:t xml:space="preserve">crates/pverify-anchor-inventory/src/inventory.rs</w:t>
      </w:r>
      <w:r>
        <w:t xml:space="preserve">). The aggregator ingests each channel (pinned ledger entries, the captured eutl</w:t>
      </w:r>
      <w:r>
        <w:t xml:space="preserve"> </w:t>
      </w:r>
      <w:r>
        <w:rPr>
          <w:rStyle w:val="VerbatimChar"/>
        </w:rPr>
        <w:t xml:space="preserve">IngestReport</w:t>
      </w:r>
      <w:r>
        <w:t xml:space="preserve">, the captured AATL</w:t>
      </w:r>
      <w:r>
        <w:t xml:space="preserve"> </w:t>
      </w:r>
      <w:r>
        <w:rPr>
          <w:rStyle w:val="VerbatimChar"/>
        </w:rPr>
        <w:t xml:space="preserve">IngestReport</w:t>
      </w:r>
      <w:r>
        <w:t xml:space="preserve">), then</w:t>
      </w:r>
      <w:r>
        <w:t xml:space="preserve"> </w:t>
      </w:r>
      <w:r>
        <w:rPr>
          <w:rStyle w:val="VerbatimChar"/>
        </w:rPr>
        <w:t xml:space="preserve">merge_and_sort</w:t>
      </w:r>
      <w:r>
        <w:t xml:space="preserve"> </w:t>
      </w:r>
      <w:r>
        <w:t xml:space="preserve">deduplicates by fingerprint while</w:t>
      </w:r>
      <w:r>
        <w:t xml:space="preserve"> </w:t>
      </w:r>
      <w:r>
        <w:rPr>
          <w:b/>
          <w:bCs/>
        </w:rPr>
        <w:t xml:space="preserve">merging attributions</w:t>
      </w:r>
      <w:r>
        <w:t xml:space="preserve"> </w:t>
      </w:r>
      <w:r>
        <w:t xml:space="preserve">— when the same fingerprint appears in two channels (e.g. an FPKI cert that is also the FCPCA G2 ledger root), one</w:t>
      </w:r>
      <w:r>
        <w:t xml:space="preserve"> </w:t>
      </w:r>
      <w:r>
        <w:rPr>
          <w:rStyle w:val="VerbatimChar"/>
        </w:rPr>
        <w:t xml:space="preserve">AnchorEntry</w:t>
      </w:r>
      <w:r>
        <w:t xml:space="preserve"> </w:t>
      </w:r>
      <w:r>
        <w:t xml:space="preserve">is emitted with multiple</w:t>
      </w:r>
      <w:r>
        <w:t xml:space="preserve"> </w:t>
      </w:r>
      <w:r>
        <w:rPr>
          <w:rStyle w:val="VerbatimChar"/>
        </w:rPr>
        <w:t xml:space="preserve">EntryAttribution</w:t>
      </w:r>
      <w:r>
        <w:t xml:space="preserve">s, and first-non-empty-wins for</w:t>
      </w:r>
      <w:r>
        <w:t xml:space="preserve"> </w:t>
      </w:r>
      <w:r>
        <w:rPr>
          <w:rStyle w:val="VerbatimChar"/>
        </w:rPr>
        <w:t xml:space="preserve">affiliation</w:t>
      </w:r>
      <w:r>
        <w:t xml:space="preserve">/</w:t>
      </w:r>
      <w:r>
        <w:rPr>
          <w:rStyle w:val="VerbatimChar"/>
        </w:rPr>
        <w:t xml:space="preserve">country</w:t>
      </w:r>
      <w:r>
        <w:t xml:space="preserve">/</w:t>
      </w:r>
      <w:r>
        <w:rPr>
          <w:rStyle w:val="VerbatimChar"/>
        </w:rPr>
        <w:t xml:space="preserve">key_algorithm</w:t>
      </w:r>
      <w:r>
        <w:t xml:space="preserve">. FPKI roots (</w:t>
      </w:r>
      <w:r>
        <w:rPr>
          <w:rStyle w:val="VerbatimChar"/>
        </w:rPr>
        <w:t xml:space="preserve">data_source == "fpki"</w:t>
      </w:r>
      <w:r>
        <w:t xml:space="preserve">) route to</w:t>
      </w:r>
      <w:r>
        <w:t xml:space="preserve"> </w:t>
      </w:r>
      <w:r>
        <w:rPr>
          <w:rStyle w:val="VerbatimChar"/>
        </w:rPr>
        <w:t xml:space="preserve">fpki-bundle</w:t>
      </w:r>
      <w:r>
        <w:t xml:space="preserve">;</w:t>
      </w:r>
      <w:r>
        <w:t xml:space="preserve"> </w:t>
      </w:r>
      <w:r>
        <w:rPr>
          <w:rStyle w:val="VerbatimChar"/>
        </w:rPr>
        <w:t xml:space="preserve">pqc-interop-lab</w:t>
      </w:r>
      <w:r>
        <w:t xml:space="preserve"> </w:t>
      </w:r>
      <w:r>
        <w:t xml:space="preserve">purpose routes to</w:t>
      </w:r>
      <w:r>
        <w:t xml:space="preserve"> </w:t>
      </w:r>
      <w:r>
        <w:rPr>
          <w:rStyle w:val="VerbatimChar"/>
        </w:rPr>
        <w:t xml:space="preserve">pqc-interop</w:t>
      </w:r>
      <w:r>
        <w:t xml:space="preserve">; the rest to</w:t>
      </w:r>
      <w:r>
        <w:t xml:space="preserve"> </w:t>
      </w:r>
      <w:r>
        <w:rPr>
          <w:rStyle w:val="VerbatimChar"/>
        </w:rPr>
        <w:t xml:space="preserve">pinned-ledger</w:t>
      </w:r>
      <w:r>
        <w:t xml:space="preserve">.</w:t>
      </w:r>
    </w:p>
    <w:bookmarkEnd w:id="282"/>
    <w:bookmarkStart w:id="283" w:name="X981fc5fccfa86b6d5f2624b468efea45e1e83af"/>
    <w:p>
      <w:pPr>
        <w:pStyle w:val="Heading3"/>
      </w:pPr>
      <w:r>
        <w:t xml:space="preserve">10.5.2 §I segregation of excluded identities</w:t>
      </w:r>
    </w:p>
    <w:p>
      <w:pPr>
        <w:pStyle w:val="FirstParagraph"/>
      </w:pPr>
      <w:r>
        <w:t xml:space="preserve">The AATL identities that the</w:t>
      </w:r>
      <w:r>
        <w:t xml:space="preserve"> </w:t>
      </w:r>
      <w:r>
        <w:rPr>
          <w:rStyle w:val="VerbatimChar"/>
        </w:rPr>
        <w:t xml:space="preserve">026</w:t>
      </w:r>
      <w:r>
        <w:t xml:space="preserve"> </w:t>
      </w:r>
      <w:r>
        <w:t xml:space="preserve">ingest dropped are surfaced read-only as a</w:t>
      </w:r>
      <w:r>
        <w:t xml:space="preserve"> </w:t>
      </w:r>
      <w:r>
        <w:rPr>
          <w:b/>
          <w:bCs/>
        </w:rPr>
        <w:t xml:space="preserve">separate type</w:t>
      </w:r>
      <w:r>
        <w:t xml:space="preserve"> </w:t>
      </w:r>
      <w:r>
        <w:t xml:space="preserve">(</w:t>
      </w:r>
      <w:r>
        <w:rPr>
          <w:rStyle w:val="VerbatimChar"/>
        </w:rPr>
        <w:t xml:space="preserve">ExcludedEntry</w:t>
      </w:r>
      <w:r>
        <w:t xml:space="preserve">) in a</w:t>
      </w:r>
      <w:r>
        <w:t xml:space="preserve"> </w:t>
      </w:r>
      <w:r>
        <w:rPr>
          <w:b/>
          <w:bCs/>
        </w:rPr>
        <w:t xml:space="preserve">separate JSON array</w:t>
      </w:r>
      <w:r>
        <w:t xml:space="preserve"> </w:t>
      </w:r>
      <w:r>
        <w:t xml:space="preserve">(</w:t>
      </w:r>
      <w:r>
        <w:rPr>
          <w:rStyle w:val="VerbatimChar"/>
        </w:rPr>
        <w:t xml:space="preserve">excluded[]</w:t>
      </w:r>
      <w:r>
        <w:t xml:space="preserve">), so "no rendering / filter / sort / export path can collide them with trust anchors" (FR-007/FR-010). The web UI realises this as a distinct tab ("AATL </w:t>
      </w:r>
      <w:r>
        <w:rPr>
          <w:rFonts w:hint="eastAsia"/>
        </w:rPr>
        <w:t xml:space="preserve">除外（参考）")</w:t>
      </w:r>
      <w:r>
        <w:t xml:space="preserve"> with a persistent non-dismissible "informational, not a trust anchor" banner. For each</w:t>
      </w:r>
      <w:r>
        <w:t xml:space="preserve"> </w:t>
      </w:r>
      <w:r>
        <w:rPr>
          <w:rStyle w:val="VerbatimChar"/>
        </w:rPr>
        <w:t xml:space="preserve">not_government_affiliated</w:t>
      </w:r>
      <w:r>
        <w:t xml:space="preserve"> </w:t>
      </w:r>
      <w:r>
        <w:t xml:space="preserve">exclusion, the inventory attaches a</w:t>
      </w:r>
      <w:r>
        <w:t xml:space="preserve"> </w:t>
      </w:r>
      <w:r>
        <w:rPr>
          <w:rStyle w:val="VerbatimChar"/>
        </w:rPr>
        <w:t xml:space="preserve">GovKwAudit</w:t>
      </w:r>
      <w:r>
        <w:t xml:space="preserve"> </w:t>
      </w:r>
      <w:r>
        <w:t xml:space="preserve">panel embedding the full</w:t>
      </w:r>
      <w:r>
        <w:t xml:space="preserve"> </w:t>
      </w:r>
      <w:r>
        <w:rPr>
          <w:rStyle w:val="VerbatimChar"/>
        </w:rPr>
        <w:t xml:space="preserve">GOV_KEYWORDS</w:t>
      </w:r>
      <w:r>
        <w:t xml:space="preserve"> </w:t>
      </w:r>
      <w:r>
        <w:t xml:space="preserve">snapshot beside the subject DN and a fixed plain-language audit note (</w:t>
      </w:r>
      <w:r>
        <w:rPr>
          <w:rStyle w:val="VerbatimChar"/>
        </w:rPr>
        <w:t xml:space="preserve">GOV_KW_AUDIT_NOTE</w:t>
      </w:r>
      <w:r>
        <w:t xml:space="preserve">) — letting a reviewer audit the §10.4.2 heuristic by inspection without trusting it on faith (FR-009).</w:t>
      </w:r>
    </w:p>
    <w:bookmarkEnd w:id="283"/>
    <w:bookmarkStart w:id="284" w:name="X4284865484b2959e163259fa8c3cdadac47dc54"/>
    <w:p>
      <w:pPr>
        <w:pStyle w:val="Heading3"/>
      </w:pPr>
      <w:r>
        <w:t xml:space="preserve">10.5.3 Self-checking invariants</w:t>
      </w:r>
    </w:p>
    <w:p>
      <w:pPr>
        <w:pStyle w:val="FirstParagraph"/>
      </w:pPr>
      <w:r>
        <w:rPr>
          <w:rStyle w:val="VerbatimChar"/>
        </w:rPr>
        <w:t xml:space="preserve">check_invariants</w:t>
      </w:r>
      <w:r>
        <w:t xml:space="preserve"> </w:t>
      </w:r>
      <w:r>
        <w:t xml:space="preserve">(</w:t>
      </w:r>
      <w:r>
        <w:rPr>
          <w:rStyle w:val="VerbatimChar"/>
        </w:rPr>
        <w:t xml:space="preserve">crates/pverify-anchor-inventory/src/aggregate.rs</w:t>
      </w:r>
      <w:r>
        <w:t xml:space="preserve">) is called before the inventory is returned and fails the build loud on any violation. Of audit interest:</w:t>
      </w:r>
    </w:p>
    <w:p>
      <w:pPr>
        <w:pStyle w:val="Compact"/>
        <w:numPr>
          <w:ilvl w:val="0"/>
          <w:numId w:val="1090"/>
        </w:numPr>
      </w:pPr>
      <w:r>
        <w:rPr>
          <w:b/>
          <w:bCs/>
        </w:rPr>
        <w:t xml:space="preserve">INV-3</w:t>
      </w:r>
      <w:r>
        <w:t xml:space="preserve">: anchor fingerprints are pairwise distinct (dedup actually happened).</w:t>
      </w:r>
    </w:p>
    <w:p>
      <w:pPr>
        <w:pStyle w:val="Compact"/>
        <w:numPr>
          <w:ilvl w:val="0"/>
          <w:numId w:val="1090"/>
        </w:numPr>
      </w:pPr>
      <w:r>
        <w:rPr>
          <w:b/>
          <w:bCs/>
        </w:rPr>
        <w:t xml:space="preserve">INV-4 / INV-5</w:t>
      </w:r>
      <w:r>
        <w:t xml:space="preserve">:</w:t>
      </w:r>
      <w:r>
        <w:t xml:space="preserve"> </w:t>
      </w:r>
      <w:r>
        <w:rPr>
          <w:rStyle w:val="VerbatimChar"/>
        </w:rPr>
        <w:t xml:space="preserve">entries[]</w:t>
      </w:r>
      <w:r>
        <w:t xml:space="preserve"> </w:t>
      </w:r>
      <w:r>
        <w:t xml:space="preserve">and</w:t>
      </w:r>
      <w:r>
        <w:t xml:space="preserve"> </w:t>
      </w:r>
      <w:r>
        <w:rPr>
          <w:rStyle w:val="VerbatimChar"/>
        </w:rPr>
        <w:t xml:space="preserve">excluded[]</w:t>
      </w:r>
      <w:r>
        <w:t xml:space="preserve"> </w:t>
      </w:r>
      <w:r>
        <w:t xml:space="preserve">are in their deterministic sort order.</w:t>
      </w:r>
    </w:p>
    <w:p>
      <w:pPr>
        <w:pStyle w:val="Compact"/>
        <w:numPr>
          <w:ilvl w:val="0"/>
          <w:numId w:val="1090"/>
        </w:numPr>
      </w:pPr>
      <w:r>
        <w:rPr>
          <w:b/>
          <w:bCs/>
        </w:rPr>
        <w:t xml:space="preserve">INV-7</w:t>
      </w:r>
      <w:r>
        <w:t xml:space="preserve">: (AATL-trusted anchors ∪ excluded identities) count equals the captured AATL</w:t>
      </w:r>
      <w:r>
        <w:t xml:space="preserve"> </w:t>
      </w:r>
      <w:r>
        <w:rPr>
          <w:rStyle w:val="VerbatimChar"/>
        </w:rPr>
        <w:t xml:space="preserve">IngestReport.total_identities</w:t>
      </w:r>
      <w:r>
        <w:t xml:space="preserve"> </w:t>
      </w:r>
      <w:r>
        <w:t xml:space="preserve">— the §10.4 conservation law, surfaced as a build-time check.</w:t>
      </w:r>
    </w:p>
    <w:p>
      <w:pPr>
        <w:pStyle w:val="Compact"/>
        <w:numPr>
          <w:ilvl w:val="0"/>
          <w:numId w:val="1090"/>
        </w:numPr>
      </w:pPr>
      <w:r>
        <w:rPr>
          <w:b/>
          <w:bCs/>
        </w:rPr>
        <w:t xml:space="preserve">INV-6 / INV-8</w:t>
      </w:r>
      <w:r>
        <w:t xml:space="preserve">: every next-hop edge stays within its parent's contributing channel and</w:t>
      </w:r>
      <w:r>
        <w:t xml:space="preserve"> </w:t>
      </w:r>
      <w:r>
        <w:rPr>
          <w:rStyle w:val="VerbatimChar"/>
        </w:rPr>
        <w:t xml:space="preserve">is_inventory_anchor</w:t>
      </w:r>
      <w:r>
        <w:t xml:space="preserve"> </w:t>
      </w:r>
      <w:r>
        <w:t xml:space="preserve">is only set when the fingerprint truly exists in</w:t>
      </w:r>
      <w:r>
        <w:t xml:space="preserve"> </w:t>
      </w:r>
      <w:r>
        <w:rPr>
          <w:rStyle w:val="VerbatimChar"/>
        </w:rPr>
        <w:t xml:space="preserve">entries[]</w:t>
      </w:r>
      <w:r>
        <w:t xml:space="preserve">.</w:t>
      </w:r>
    </w:p>
    <w:bookmarkEnd w:id="284"/>
    <w:bookmarkStart w:id="285" w:name="Xadb590e570553a578d016fd7e9b620afcc28c8c"/>
    <w:p>
      <w:pPr>
        <w:pStyle w:val="Heading3"/>
      </w:pPr>
      <w:r>
        <w:t xml:space="preserve">10.5.4 Chain-reach: a deliberately conservative one-hop view</w:t>
      </w:r>
    </w:p>
    <w:p>
      <w:pPr>
        <w:pStyle w:val="FirstParagraph"/>
      </w:pPr>
      <w:r>
        <w:rPr>
          <w:rStyle w:val="VerbatimChar"/>
        </w:rPr>
        <w:t xml:space="preserve">crate::chain_reach::derive_next_hop_issuers</w:t>
      </w:r>
      <w:r>
        <w:t xml:space="preserve"> </w:t>
      </w:r>
      <w:r>
        <w:t xml:space="preserve">answers "what is on the other side of this root" (US3) by a single render-time hop: for each root, within</w:t>
      </w:r>
      <w:r>
        <w:t xml:space="preserve"> </w:t>
      </w:r>
      <w:r>
        <w:rPr>
          <w:b/>
          <w:bCs/>
        </w:rPr>
        <w:t xml:space="preserve">each of its own contributing channels</w:t>
      </w:r>
      <w:r>
        <w:t xml:space="preserve">, it lists any distributed entry whose Issuer DN equals the root's Subject DN (RFC 4514 text equality post-trim, chosen over OID-encoded matching to mirror "how a human reads the data", R-4). Two properties are load-bearing and auditor-relevant:</w:t>
      </w:r>
    </w:p>
    <w:p>
      <w:pPr>
        <w:pStyle w:val="Compact"/>
        <w:numPr>
          <w:ilvl w:val="0"/>
          <w:numId w:val="1091"/>
        </w:numPr>
      </w:pPr>
      <w:r>
        <w:rPr>
          <w:b/>
          <w:bCs/>
        </w:rPr>
        <w:t xml:space="preserve">No cross-channel edges (FR-014).</w:t>
      </w:r>
      <w:r>
        <w:t xml:space="preserve"> </w:t>
      </w:r>
      <w:r>
        <w:t xml:space="preserve">A root on</w:t>
      </w:r>
      <w:r>
        <w:t xml:space="preserve"> </w:t>
      </w:r>
      <w:r>
        <w:rPr>
          <w:rStyle w:val="VerbatimChar"/>
        </w:rPr>
        <w:t xml:space="preserve">pinned-ledger</w:t>
      </w:r>
      <w:r>
        <w:t xml:space="preserve"> </w:t>
      </w:r>
      <w:r>
        <w:t xml:space="preserve">does</w:t>
      </w:r>
      <w:r>
        <w:t xml:space="preserve"> </w:t>
      </w:r>
      <w:r>
        <w:rPr>
          <w:b/>
          <w:bCs/>
        </w:rPr>
        <w:t xml:space="preserve">not</w:t>
      </w:r>
      <w:r>
        <w:t xml:space="preserve"> </w:t>
      </w:r>
      <w:r>
        <w:t xml:space="preserve">pick up next-hops from</w:t>
      </w:r>
      <w:r>
        <w:t xml:space="preserve"> </w:t>
      </w:r>
      <w:r>
        <w:rPr>
          <w:rStyle w:val="VerbatimChar"/>
        </w:rPr>
        <w:t xml:space="preserve">fpki-bundle</w:t>
      </w:r>
      <w:r>
        <w:t xml:space="preserve"> </w:t>
      </w:r>
      <w:r>
        <w:t xml:space="preserve">even when DNs coincide; the same entry must contribute attributions on</w:t>
      </w:r>
      <w:r>
        <w:t xml:space="preserve"> </w:t>
      </w:r>
      <w:r>
        <w:rPr>
          <w:i/>
          <w:iCs/>
        </w:rPr>
        <w:t xml:space="preserve">both</w:t>
      </w:r>
      <w:r>
        <w:t xml:space="preserve"> </w:t>
      </w:r>
      <w:r>
        <w:t xml:space="preserve">channels for a cross-channel edge to surface. The</w:t>
      </w:r>
      <w:r>
        <w:t xml:space="preserve"> </w:t>
      </w:r>
      <w:r>
        <w:rPr>
          <w:rStyle w:val="VerbatimChar"/>
        </w:rPr>
        <w:t xml:space="preserve">cross_channel_edges_forbidden</w:t>
      </w:r>
      <w:r>
        <w:t xml:space="preserve"> </w:t>
      </w:r>
      <w:r>
        <w:t xml:space="preserve">test pins this.</w:t>
      </w:r>
    </w:p>
    <w:p>
      <w:pPr>
        <w:pStyle w:val="Compact"/>
        <w:numPr>
          <w:ilvl w:val="0"/>
          <w:numId w:val="1091"/>
        </w:numPr>
      </w:pPr>
      <w:r>
        <w:rPr>
          <w:b/>
          <w:bCs/>
        </w:rPr>
        <w:t xml:space="preserve">Honest empty (FR-012).</w:t>
      </w:r>
      <w:r>
        <w:t xml:space="preserve"> </w:t>
      </w:r>
      <w:r>
        <w:t xml:space="preserve">Channels that ship root-only material (AATL trusted, PQC-interop, the </w:t>
      </w:r>
      <w:r>
        <w:rPr>
          <w:rFonts w:hint="eastAsia"/>
        </w:rPr>
        <w:t xml:space="preserve">GPKI/官報</w:t>
      </w:r>
      <w:r>
        <w:t xml:space="preserve"> pinned roots) yield</w:t>
      </w:r>
      <w:r>
        <w:t xml:space="preserve"> </w:t>
      </w:r>
      <w:r>
        <w:rPr>
          <w:rStyle w:val="VerbatimChar"/>
        </w:rPr>
        <w:t xml:space="preserve">next_hop_issuers: []</w:t>
      </w:r>
      <w:r>
        <w:t xml:space="preserve">, and the renderer keys off the empty array to print an explicit "no next-hop issuers recorded in the distributed material" message — never a silent empty panel, never a fabricated edge (§I).</w:t>
      </w:r>
    </w:p>
    <w:p>
      <w:pPr>
        <w:pStyle w:val="FirstParagraph"/>
      </w:pPr>
      <w:r>
        <w:t xml:space="preserve">This is</w:t>
      </w:r>
      <w:r>
        <w:t xml:space="preserve"> </w:t>
      </w:r>
      <w:r>
        <w:rPr>
          <w:i/>
          <w:iCs/>
        </w:rPr>
        <w:t xml:space="preserve">not</w:t>
      </w:r>
      <w:r>
        <w:t xml:space="preserve"> </w:t>
      </w:r>
      <w:r>
        <w:t xml:space="preserve">path validation and makes no trust claim; it is an inspection aid over already-distributed bytes.</w:t>
      </w:r>
    </w:p>
    <w:bookmarkEnd w:id="285"/>
    <w:bookmarkStart w:id="286" w:name="X1244da7aa4c324831b31642d3c2ddd2ec6a2c82"/>
    <w:p>
      <w:pPr>
        <w:pStyle w:val="Heading3"/>
      </w:pPr>
      <w:r>
        <w:t xml:space="preserve">10.5.5 Rendering: provenance grouping and large-channel collapse</w:t>
      </w:r>
    </w:p>
    <w:p>
      <w:pPr>
        <w:pStyle w:val="FirstParagraph"/>
      </w:pPr>
      <w:r>
        <w:t xml:space="preserve">The web trust-anchor page (</w:t>
      </w:r>
      <w:r>
        <w:rPr>
          <w:rStyle w:val="VerbatimChar"/>
        </w:rPr>
        <w:t xml:space="preserve">web/site/roots.js</w:t>
      </w:r>
      <w:r>
        <w:t xml:space="preserve">) groups the inventory by provenance and labels each card with</w:t>
      </w:r>
      <w:r>
        <w:t xml:space="preserve"> </w:t>
      </w:r>
      <w:r>
        <w:rPr>
          <w:i/>
          <w:iCs/>
        </w:rPr>
        <w:t xml:space="preserve">why</w:t>
      </w:r>
      <w:r>
        <w:t xml:space="preserve"> </w:t>
      </w:r>
      <w:r>
        <w:t xml:space="preserve">the root is bundled — which PKI / programme it came from — so a reader can judge an anchor at a glance without expanding it. Each card shows a localized</w:t>
      </w:r>
      <w:r>
        <w:t xml:space="preserve"> </w:t>
      </w:r>
      <w:r>
        <w:rPr>
          <w:rStyle w:val="VerbatimChar"/>
        </w:rPr>
        <w:t xml:space="preserve">data_source</w:t>
      </w:r>
      <w:r>
        <w:t xml:space="preserve"> </w:t>
      </w:r>
      <w:r>
        <w:t xml:space="preserve">tag (</w:t>
      </w:r>
      <w:r>
        <w:rPr>
          <w:rStyle w:val="VerbatimChar"/>
        </w:rPr>
        <w:t xml:space="preserve">SOURCE_KEYS</w:t>
      </w:r>
      <w:r>
        <w:t xml:space="preserve">: GPKI, GPKI-cross-certified accredited CA, Commercial Registration, Official Gazette, FPKI, EU Trusted List, Adobe AATL, PQC interoperability lab) plus the entry's country tag; unknown sources fall back to the raw key (never hidden, §I). Channels large enough to bury the rest of the page — in practice the EU LOTL/national trusted lists with their hundreds of national-list anchors — are collapsed by default behind a</w:t>
      </w:r>
      <w:r>
        <w:t xml:space="preserve"> </w:t>
      </w:r>
      <w:r>
        <w:rPr>
          <w:rStyle w:val="VerbatimChar"/>
        </w:rPr>
        <w:t xml:space="preserve">&lt;details&gt;</w:t>
      </w:r>
      <w:r>
        <w:t xml:space="preserve"> </w:t>
      </w:r>
      <w:r>
        <w:t xml:space="preserve">whose summary is the channel banner (</w:t>
      </w:r>
      <w:r>
        <w:rPr>
          <w:rStyle w:val="VerbatimChar"/>
        </w:rPr>
        <w:t xml:space="preserve">COLLAPSED_BY_DEFAULT</w:t>
      </w:r>
      <w:r>
        <w:t xml:space="preserve">), so the domestic pinned-ledger roots stay visible while the EU channel opens on deliberate click. The pinned-ledger channel is labelled </w:t>
      </w:r>
      <w:r>
        <w:rPr>
          <w:rFonts w:hint="eastAsia"/>
        </w:rPr>
        <w:t xml:space="preserve">"個別ピン登録のルート（手動台帳）"</w:t>
      </w:r>
      <w:r>
        <w:t xml:space="preserve"> to convey that it is the manually-curated, individually-pinned set rather than an ingested list.</w:t>
      </w:r>
    </w:p>
    <w:bookmarkEnd w:id="286"/>
    <w:bookmarkEnd w:id="287"/>
    <w:bookmarkStart w:id="291" w:name="Xa2d57156378ba1feb2f148c3048a07fa4454afc"/>
    <w:p>
      <w:pPr>
        <w:pStyle w:val="Heading2"/>
      </w:pPr>
      <w:r>
        <w:t xml:space="preserve">10.6 The flat-N (Trusted List) vs. bridge/hierarchy trust models</w:t>
      </w:r>
    </w:p>
    <w:p>
      <w:pPr>
        <w:pStyle w:val="FirstParagraph"/>
      </w:pPr>
      <w:r>
        <w:t xml:space="preserve">pverify's anchor channels embody two structurally different PKI trust topologies, and the distinction matters for what can and cannot be collapsed in the anchor set.</w:t>
      </w:r>
    </w:p>
    <w:p>
      <w:pPr>
        <w:pStyle w:val="BodyText"/>
      </w:pPr>
      <w:r>
        <w:drawing>
          <wp:inline>
            <wp:extent cx="5334000" cy="2598964"/>
            <wp:effectExtent b="0" l="0" r="0" t="0"/>
            <wp:docPr descr="diagram" title="" id="289" name="Picture"/>
            <a:graphic>
              <a:graphicData uri="http://schemas.openxmlformats.org/drawingml/2006/picture">
                <pic:pic>
                  <pic:nvPicPr>
                    <pic:cNvPr descr="./ch-10-trust-anchors-2.png" id="290" name="Picture"/>
                    <pic:cNvPicPr>
                      <a:picLocks noChangeArrowheads="1" noChangeAspect="1"/>
                    </pic:cNvPicPr>
                  </pic:nvPicPr>
                  <pic:blipFill>
                    <a:blip r:embed="rId288"/>
                    <a:stretch>
                      <a:fillRect/>
                    </a:stretch>
                  </pic:blipFill>
                  <pic:spPr bwMode="auto">
                    <a:xfrm>
                      <a:off x="0" y="0"/>
                      <a:ext cx="5334000" cy="2598964"/>
                    </a:xfrm>
                    <a:prstGeom prst="rect">
                      <a:avLst/>
                    </a:prstGeom>
                    <a:noFill/>
                    <a:ln w="9525">
                      <a:noFill/>
                      <a:headEnd/>
                      <a:tailEnd/>
                    </a:ln>
                  </pic:spPr>
                </pic:pic>
              </a:graphicData>
            </a:graphic>
          </wp:inline>
        </w:drawing>
      </w:r>
    </w:p>
    <w:p>
      <w:pPr>
        <w:pStyle w:val="BodyText"/>
      </w:pPr>
      <w:r>
        <w:t xml:space="preserve">A</w:t>
      </w:r>
      <w:r>
        <w:t xml:space="preserve"> </w:t>
      </w:r>
      <w:r>
        <w:rPr>
          <w:b/>
          <w:bCs/>
        </w:rPr>
        <w:t xml:space="preserve">bridge / hierarchy</w:t>
      </w:r>
      <w:r>
        <w:t xml:space="preserve"> </w:t>
      </w:r>
      <w:r>
        <w:t xml:space="preserve">model (the US FBCA, CertiPath, Japan's GPKI BridgeCA federation) is reducible: a single anchor plus a pool of cross-certificates can express trust in many domains, because the bridge cross-certifies the domain roots. pverify's path engine handles bridge crossings explicitly in</w:t>
      </w:r>
      <w:r>
        <w:t xml:space="preserve"> </w:t>
      </w:r>
      <w:r>
        <w:rPr>
          <w:rStyle w:val="VerbatimChar"/>
        </w:rPr>
        <w:t xml:space="preserve">crates/pverify-core/src/path/bridge.rs</w:t>
      </w:r>
      <w:r>
        <w:t xml:space="preserve"> </w:t>
      </w:r>
      <w:r>
        <w:t xml:space="preserve">(Chapter 9) —</w:t>
      </w:r>
      <w:r>
        <w:t xml:space="preserve"> </w:t>
      </w:r>
      <w:r>
        <w:rPr>
          <w:rStyle w:val="VerbatimChar"/>
        </w:rPr>
        <w:t xml:space="preserve">detect_crossing</w:t>
      </w:r>
      <w:r>
        <w:t xml:space="preserve"> </w:t>
      </w:r>
      <w:r>
        <w:t xml:space="preserve">recognises the "foreign signs domestic" and "domestic signs foreign" cross-certificate shapes.</w:t>
      </w:r>
    </w:p>
    <w:p>
      <w:pPr>
        <w:pStyle w:val="BodyText"/>
      </w:pPr>
      <w:r>
        <w:t xml:space="preserve">A</w:t>
      </w:r>
      <w:r>
        <w:t xml:space="preserve"> </w:t>
      </w:r>
      <w:r>
        <w:rPr>
          <w:b/>
          <w:bCs/>
        </w:rPr>
        <w:t xml:space="preserve">Trusted List</w:t>
      </w:r>
      <w:r>
        <w:t xml:space="preserve"> </w:t>
      </w:r>
      <w:r>
        <w:t xml:space="preserve">model (eIDAS LOTL/TSL, Adobe AATL) is</w:t>
      </w:r>
      <w:r>
        <w:t xml:space="preserve"> </w:t>
      </w:r>
      <w:r>
        <w:rPr>
          <w:i/>
          <w:iCs/>
        </w:rPr>
        <w:t xml:space="preserve">not</w:t>
      </w:r>
      <w:r>
        <w:t xml:space="preserve"> </w:t>
      </w:r>
      <w:r>
        <w:t xml:space="preserve">reducible: it is a flat set of N mutually-independent self-signed roots, each individually trusted by enumeration. There is no single bridge to which they all cross-certify. As recorded in the project memory note "trust-model asymmetry" (and confirmed by the eutl/aatl design): bridge/hierarchy roots can be folded into "one anchor + a cross-certificate pool", but a Trusted List cannot — the</w:t>
      </w:r>
      <w:r>
        <w:t xml:space="preserve"> </w:t>
      </w:r>
      <w:r>
        <w:rPr>
          <w:rStyle w:val="VerbatimChar"/>
        </w:rPr>
        <w:t xml:space="preserve">web/roots</w:t>
      </w:r>
      <w:r>
        <w:t xml:space="preserve"> </w:t>
      </w:r>
      <w:r>
        <w:t xml:space="preserve">set is, by construction, a list of independent self-signed roots, so "drop everything but the bridge CA" is not a valid reduction. This is precisely why eutl and aatl emit</w:t>
      </w:r>
      <w:r>
        <w:t xml:space="preserve"> </w:t>
      </w:r>
      <w:r>
        <w:rPr>
          <w:i/>
          <w:iCs/>
        </w:rPr>
        <w:t xml:space="preserve">one ordinary</w:t>
      </w:r>
      <w:r>
        <w:rPr>
          <w:i/>
          <w:iCs/>
        </w:rPr>
        <w:t xml:space="preserve"> </w:t>
      </w:r>
      <w:r>
        <w:rPr>
          <w:rStyle w:val="VerbatimChar"/>
          <w:i/>
          <w:iCs/>
        </w:rPr>
        <w:t xml:space="preserve">TrustAnchor</w:t>
      </w:r>
      <w:r>
        <w:rPr>
          <w:i/>
          <w:iCs/>
        </w:rPr>
        <w:t xml:space="preserve"> </w:t>
      </w:r>
      <w:r>
        <w:rPr>
          <w:i/>
          <w:iCs/>
        </w:rPr>
        <w:t xml:space="preserve">per admitted root</w:t>
      </w:r>
      <w:r>
        <w:t xml:space="preserve"> </w:t>
      </w:r>
      <w:r>
        <w:t xml:space="preserve">rather than a single ingested "super-anchor": the flat-N model demands flat-N anchors, each carrying its own provenance.</w:t>
      </w:r>
    </w:p>
    <w:bookmarkEnd w:id="291"/>
    <w:bookmarkStart w:id="295" w:name="X741cdaca898daa1fb1ef5c65a11d1c248d47ad4"/>
    <w:p>
      <w:pPr>
        <w:pStyle w:val="Heading2"/>
      </w:pPr>
      <w:r>
        <w:t xml:space="preserve">10.7 What is NOT an anchor</w:t>
      </w:r>
    </w:p>
    <w:p>
      <w:pPr>
        <w:pStyle w:val="FirstParagraph"/>
      </w:pPr>
      <w:r>
        <w:t xml:space="preserve">Three classes of certificate are deliberately excluded from the anchor set. Auditors should verify these boundaries hold, because each represents a real attack or confusion that the design forecloses.</w:t>
      </w:r>
    </w:p>
    <w:bookmarkStart w:id="292" w:name="Xfa2ecc457bd315a362d37917426fb48c02a6361"/>
    <w:p>
      <w:pPr>
        <w:pStyle w:val="Heading3"/>
      </w:pPr>
      <w:r>
        <w:t xml:space="preserve">10.7.1 PAdES</w:t>
      </w:r>
      <w:r>
        <w:t xml:space="preserve"> </w:t>
      </w:r>
      <w:r>
        <w:rPr>
          <w:rStyle w:val="VerbatimChar"/>
        </w:rPr>
        <w:t xml:space="preserve">/DSS</w:t>
      </w:r>
      <w:r>
        <w:t xml:space="preserve"> </w:t>
      </w:r>
      <w:r>
        <w:rPr>
          <w:rStyle w:val="VerbatimChar"/>
        </w:rPr>
        <w:t xml:space="preserve">/Certs</w:t>
      </w:r>
      <w:r>
        <w:t xml:space="preserve"> </w:t>
      </w:r>
      <w:r>
        <w:t xml:space="preserve">are never anchors</w:t>
      </w:r>
    </w:p>
    <w:p>
      <w:pPr>
        <w:pStyle w:val="FirstParagraph"/>
      </w:pPr>
      <w:r>
        <w:t xml:space="preserve">The</w:t>
      </w:r>
      <w:r>
        <w:t xml:space="preserve"> </w:t>
      </w:r>
      <w:r>
        <w:rPr>
          <w:rStyle w:val="VerbatimChar"/>
        </w:rPr>
        <w:t xml:space="preserve">034</w:t>
      </w:r>
      <w:r>
        <w:t xml:space="preserve"> </w:t>
      </w:r>
      <w:r>
        <w:t xml:space="preserve">PAdES DSS/VRI feature (Chapter 6) consumes a PDF's document-level</w:t>
      </w:r>
      <w:r>
        <w:t xml:space="preserve"> </w:t>
      </w:r>
      <w:r>
        <w:rPr>
          <w:rStyle w:val="VerbatimChar"/>
        </w:rPr>
        <w:t xml:space="preserve">/DSS</w:t>
      </w:r>
      <w:r>
        <w:t xml:space="preserve"> </w:t>
      </w:r>
      <w:r>
        <w:rPr>
          <w:rStyle w:val="VerbatimChar"/>
        </w:rPr>
        <w:t xml:space="preserve">/Certs</w:t>
      </w:r>
      <w:r>
        <w:t xml:space="preserve"> </w:t>
      </w:r>
      <w:r>
        <w:t xml:space="preserve">pool to build the signer's certificate chain. These certificates are admitted</w:t>
      </w:r>
      <w:r>
        <w:t xml:space="preserve"> </w:t>
      </w:r>
      <w:r>
        <w:rPr>
          <w:b/>
          <w:bCs/>
        </w:rPr>
        <w:t xml:space="preserve">only as intermediate/leaf path-building candidates, never as trust anchors</w:t>
      </w:r>
      <w:r>
        <w:t xml:space="preserve"> </w:t>
      </w:r>
      <w:r>
        <w:t xml:space="preserve">(</w:t>
      </w:r>
      <w:r>
        <w:rPr>
          <w:rStyle w:val="VerbatimChar"/>
        </w:rPr>
        <w:t xml:space="preserve">crates/pverify-core/src/pades/mod.rs</w:t>
      </w:r>
      <w:r>
        <w:t xml:space="preserve">, Q7/FR-005). The code is explicit at the point of use: the resolved</w:t>
      </w:r>
      <w:r>
        <w:t xml:space="preserve"> </w:t>
      </w:r>
      <w:r>
        <w:rPr>
          <w:rStyle w:val="VerbatimChar"/>
        </w:rPr>
        <w:t xml:space="preserve">/Certs</w:t>
      </w:r>
      <w:r>
        <w:t xml:space="preserve"> </w:t>
      </w:r>
      <w:r>
        <w:t xml:space="preserve">are appended to the</w:t>
      </w:r>
      <w:r>
        <w:t xml:space="preserve"> </w:t>
      </w:r>
      <w:r>
        <w:rPr>
          <w:rStyle w:val="VerbatimChar"/>
        </w:rPr>
        <w:t xml:space="preserve">intermediates</w:t>
      </w:r>
      <w:r>
        <w:t xml:space="preserve"> </w:t>
      </w:r>
      <w:r>
        <w:t xml:space="preserve">candidate set —</w:t>
      </w:r>
    </w:p>
    <w:p>
      <w:pPr>
        <w:pStyle w:val="SourceCode"/>
      </w:pPr>
      <w:r>
        <w:rPr>
          <w:rStyle w:val="VerbatimChar"/>
        </w:rPr>
        <w:t xml:space="preserve">// crates/pverify-core/src/pades/mod.rs ~L662–677</w:t>
      </w:r>
      <w:r>
        <w:br/>
      </w:r>
      <w:r>
        <w:rPr>
          <w:rStyle w:val="VerbatimChar"/>
        </w:rPr>
        <w:t xml:space="preserve">// Append its `/Certs` to the intermediate-candidate set (never to anchors —</w:t>
      </w:r>
      <w:r>
        <w:br/>
      </w:r>
      <w:r>
        <w:rPr>
          <w:rStyle w:val="VerbatimChar"/>
        </w:rPr>
        <w:t xml:space="preserve">// Q7/FR-005/VR-2) …</w:t>
      </w:r>
      <w:r>
        <w:br/>
      </w:r>
      <w:r>
        <w:rPr>
          <w:rStyle w:val="VerbatimChar"/>
        </w:rPr>
        <w:t xml:space="preserve">for cert in &amp;resolved.certs {</w:t>
      </w:r>
      <w:r>
        <w:br/>
      </w:r>
      <w:r>
        <w:rPr>
          <w:rStyle w:val="VerbatimChar"/>
        </w:rPr>
        <w:t xml:space="preserve">    if !intermediates.iter().any(|c| c.fingerprint_hex == cert.fingerprint_hex) {</w:t>
      </w:r>
      <w:r>
        <w:br/>
      </w:r>
      <w:r>
        <w:rPr>
          <w:rStyle w:val="VerbatimChar"/>
        </w:rPr>
        <w:t xml:space="preserve">        intermediates.push(cert.clone());</w:t>
      </w:r>
      <w:r>
        <w:br/>
      </w:r>
      <w:r>
        <w:rPr>
          <w:rStyle w:val="VerbatimChar"/>
        </w:rPr>
        <w:t xml:space="preserve">    }</w:t>
      </w:r>
      <w:r>
        <w:br/>
      </w:r>
      <w:r>
        <w:rPr>
          <w:rStyle w:val="VerbatimChar"/>
        </w:rPr>
        <w:t xml:space="preserve">}</w:t>
      </w:r>
    </w:p>
    <w:p>
      <w:pPr>
        <w:pStyle w:val="FirstParagraph"/>
      </w:pPr>
      <w:r>
        <w:t xml:space="preserve">This is essential: a</w:t>
      </w:r>
      <w:r>
        <w:t xml:space="preserve"> </w:t>
      </w:r>
      <w:r>
        <w:rPr>
          <w:rStyle w:val="VerbatimChar"/>
        </w:rPr>
        <w:t xml:space="preserve">/DSS</w:t>
      </w:r>
      <w:r>
        <w:t xml:space="preserve"> </w:t>
      </w:r>
      <w:r>
        <w:t xml:space="preserve">is part of the document under verification and is attacker-controllable. If a</w:t>
      </w:r>
      <w:r>
        <w:t xml:space="preserve"> </w:t>
      </w:r>
      <w:r>
        <w:rPr>
          <w:rStyle w:val="VerbatimChar"/>
        </w:rPr>
        <w:t xml:space="preserve">/Certs</w:t>
      </w:r>
      <w:r>
        <w:t xml:space="preserve"> </w:t>
      </w:r>
      <w:r>
        <w:t xml:space="preserve">entry could become a trust anchor, an adversary could embed a self-signed root and have their own signature chain "terminate" at it. The chain must still reach an anchor the</w:t>
      </w:r>
      <w:r>
        <w:t xml:space="preserve"> </w:t>
      </w:r>
      <w:r>
        <w:rPr>
          <w:i/>
          <w:iCs/>
        </w:rPr>
        <w:t xml:space="preserve">operator</w:t>
      </w:r>
      <w:r>
        <w:t xml:space="preserve"> </w:t>
      </w:r>
      <w:r>
        <w:t xml:space="preserve">supplied. The same rule applies to Adobe</w:t>
      </w:r>
      <w:r>
        <w:t xml:space="preserve"> </w:t>
      </w:r>
      <w:r>
        <w:rPr>
          <w:rStyle w:val="VerbatimChar"/>
        </w:rPr>
        <w:t xml:space="preserve">revocationInfoArchival</w:t>
      </w:r>
      <w:r>
        <w:t xml:space="preserve"> </w:t>
      </w:r>
      <w:r>
        <w:t xml:space="preserve">material (it supplies revocation evidence, tagged</w:t>
      </w:r>
      <w:r>
        <w:t xml:space="preserve"> </w:t>
      </w:r>
      <w:r>
        <w:rPr>
          <w:rStyle w:val="VerbatimChar"/>
        </w:rPr>
        <w:t xml:space="preserve">signature_embedded</w:t>
      </w:r>
      <w:r>
        <w:t xml:space="preserve">, never anchors).</w:t>
      </w:r>
    </w:p>
    <w:bookmarkEnd w:id="292"/>
    <w:bookmarkStart w:id="293" w:name="Xd3188d4cc70846587793ec21b73e164bb6d9bbc"/>
    <w:p>
      <w:pPr>
        <w:pStyle w:val="Heading3"/>
      </w:pPr>
      <w:r>
        <w:t xml:space="preserve">10.7.2 Synthetic fixture roots</w:t>
      </w:r>
    </w:p>
    <w:p>
      <w:pPr>
        <w:pStyle w:val="FirstParagraph"/>
      </w:pPr>
      <w:r>
        <w:t xml:space="preserve">The 28 synthetic roots under</w:t>
      </w:r>
      <w:r>
        <w:t xml:space="preserve"> </w:t>
      </w:r>
      <w:r>
        <w:rPr>
          <w:rStyle w:val="VerbatimChar"/>
        </w:rPr>
        <w:t xml:space="preserve">fixtures/bundles/*/trust-anchors/</w:t>
      </w:r>
      <w:r>
        <w:t xml:space="preserve"> </w:t>
      </w:r>
      <w:r>
        <w:t xml:space="preserve">exist only for the test suite. They fail admission conditions 1–3 of the policy (</w:t>
      </w:r>
      <w:r>
        <w:rPr>
          <w:rStyle w:val="VerbatimChar"/>
        </w:rPr>
        <w:t xml:space="preserve">docs/trust-anchor-policy.md</w:t>
      </w:r>
      <w:r>
        <w:t xml:space="preserve"> </w:t>
      </w:r>
      <w:r>
        <w:t xml:space="preserve">§5) and are never distributed as real document-signing anchors.</w:t>
      </w:r>
    </w:p>
    <w:bookmarkEnd w:id="293"/>
    <w:bookmarkStart w:id="294" w:name="X6f922d6b02a085cdfe176804b6092a1246c0537"/>
    <w:p>
      <w:pPr>
        <w:pStyle w:val="Heading3"/>
      </w:pPr>
      <w:r>
        <w:t xml:space="preserve">10.7.3 Ingestion bootstrap signers</w:t>
      </w:r>
    </w:p>
    <w:p>
      <w:pPr>
        <w:pStyle w:val="FirstParagraph"/>
      </w:pPr>
      <w:r>
        <w:t xml:space="preserve">As noted in §10.2.4, the EU LOTL signer (</w:t>
      </w:r>
      <w:r>
        <w:rPr>
          <w:rStyle w:val="VerbatimChar"/>
        </w:rPr>
        <w:t xml:space="preserve">eidas-lotl-signer</w:t>
      </w:r>
      <w:r>
        <w:t xml:space="preserve">) and the Adobe Root CA G2 (</w:t>
      </w:r>
      <w:r>
        <w:rPr>
          <w:rStyle w:val="VerbatimChar"/>
        </w:rPr>
        <w:t xml:space="preserve">aatl-list-signer</w:t>
      </w:r>
      <w:r>
        <w:t xml:space="preserve">) authenticate the</w:t>
      </w:r>
      <w:r>
        <w:t xml:space="preserve"> </w:t>
      </w:r>
      <w:r>
        <w:rPr>
          <w:i/>
          <w:iCs/>
        </w:rPr>
        <w:t xml:space="preserve">ingestion source</w:t>
      </w:r>
      <w:r>
        <w:t xml:space="preserve">; they are never injected into the verification trust store. OS/browser trust-store membership alone is likewise not an admission reason — the four policy conditions decide (</w:t>
      </w:r>
      <w:r>
        <w:rPr>
          <w:rStyle w:val="VerbatimChar"/>
        </w:rPr>
        <w:t xml:space="preserve">docs/trust-anchor-policy.md</w:t>
      </w:r>
      <w:r>
        <w:t xml:space="preserve"> </w:t>
      </w:r>
      <w:r>
        <w:t xml:space="preserve">§5).</w:t>
      </w:r>
    </w:p>
    <w:bookmarkEnd w:id="294"/>
    <w:bookmarkEnd w:id="295"/>
    <w:bookmarkStart w:id="296" w:name="Xf1a716a892e811a83c6bac527c6de1799b44285"/>
    <w:p>
      <w:pPr>
        <w:pStyle w:val="Heading2"/>
      </w:pPr>
      <w:r>
        <w:t xml:space="preserve">10.8 Re-feeding ingested anchors and the CLI surface</w:t>
      </w:r>
    </w:p>
    <w:p>
      <w:pPr>
        <w:pStyle w:val="FirstParagraph"/>
      </w:pPr>
      <w:r>
        <w:t xml:space="preserve">A unifying design choice ties the whole chapter together:</w:t>
      </w:r>
      <w:r>
        <w:t xml:space="preserve"> </w:t>
      </w:r>
      <w:r>
        <w:rPr>
          <w:b/>
          <w:bCs/>
        </w:rPr>
        <w:t xml:space="preserve">ingestion produces nothing the kernel doesn't already understand.</w:t>
      </w:r>
      <w:r>
        <w:t xml:space="preserve"> </w:t>
      </w:r>
      <w:r>
        <w:t xml:space="preserve">Every ingestion crate builds its anchors with the identical</w:t>
      </w:r>
      <w:r>
        <w:t xml:space="preserve"> </w:t>
      </w:r>
      <w:r>
        <w:rPr>
          <w:rStyle w:val="VerbatimChar"/>
        </w:rPr>
        <w:t xml:space="preserve">(der_bytes, SHA-256 fingerprint, subject_dn, validity-covers-</w:t>
      </w:r>
      <w:r>
        <w:t xml:space="preserve">t</w:t>
      </w:r>
      <w:r>
        <w:rPr>
          <w:rStyle w:val="VerbatimChar"/>
        </w:rPr>
        <w:t xml:space="preserve">)</w:t>
      </w:r>
      <w:r>
        <w:t xml:space="preserve"> </w:t>
      </w:r>
      <w:r>
        <w:t xml:space="preserve">shape that</w:t>
      </w:r>
      <w:r>
        <w:t xml:space="preserve"> </w:t>
      </w:r>
      <w:r>
        <w:rPr>
          <w:rStyle w:val="VerbatimChar"/>
        </w:rPr>
        <w:t xml:space="preserve">pverify-cli/src/trust.rs</w:t>
      </w:r>
      <w:r>
        <w:t xml:space="preserve"> </w:t>
      </w:r>
      <w:r>
        <w:t xml:space="preserve">produces for</w:t>
      </w:r>
      <w:r>
        <w:t xml:space="preserve"> </w:t>
      </w:r>
      <w:r>
        <w:rPr>
          <w:rStyle w:val="VerbatimChar"/>
        </w:rPr>
        <w:t xml:space="preserve">--trust-anchors</w:t>
      </w:r>
      <w:r>
        <w:t xml:space="preserve">. The CLI ingest commands therefore</w:t>
      </w:r>
      <w:r>
        <w:t xml:space="preserve"> </w:t>
      </w:r>
      <w:r>
        <w:rPr>
          <w:i/>
          <w:iCs/>
        </w:rPr>
        <w:t xml:space="preserve">materialise</w:t>
      </w:r>
      <w:r>
        <w:t xml:space="preserve"> </w:t>
      </w:r>
      <w:r>
        <w:t xml:space="preserve">admitted anchors as PEM files (one</w:t>
      </w:r>
      <w:r>
        <w:t xml:space="preserve"> </w:t>
      </w:r>
      <w:r>
        <w:rPr>
          <w:rStyle w:val="VerbatimChar"/>
        </w:rPr>
        <w:t xml:space="preserve">&lt;fingerprint&gt;.pem</w:t>
      </w:r>
      <w:r>
        <w:t xml:space="preserve"> </w:t>
      </w:r>
      <w:r>
        <w:t xml:space="preserve">per anchor, deterministic filenames;</w:t>
      </w:r>
      <w:r>
        <w:t xml:space="preserve"> </w:t>
      </w:r>
      <w:r>
        <w:rPr>
          <w:rStyle w:val="VerbatimChar"/>
        </w:rPr>
        <w:t xml:space="preserve">crates/pverify-cli/src/ingest.rs::materialize</w:t>
      </w:r>
      <w:r>
        <w:t xml:space="preserve"> </w:t>
      </w:r>
      <w:r>
        <w:t xml:space="preserve">and</w:t>
      </w:r>
      <w:r>
        <w:t xml:space="preserve"> </w:t>
      </w:r>
      <w:r>
        <w:rPr>
          <w:rStyle w:val="VerbatimChar"/>
        </w:rPr>
        <w:t xml:space="preserve">der_to_pem</w:t>
      </w:r>
      <w:r>
        <w:t xml:space="preserve">), which the operator can then feed straight back through the ordinary</w:t>
      </w:r>
      <w:r>
        <w:t xml:space="preserve"> </w:t>
      </w:r>
      <w:r>
        <w:rPr>
          <w:rStyle w:val="VerbatimChar"/>
        </w:rPr>
        <w:t xml:space="preserve">verify --trust-anchors &lt;DIR&gt;</w:t>
      </w:r>
      <w:r>
        <w:t xml:space="preserve"> </w:t>
      </w:r>
      <w:r>
        <w:t xml:space="preserve">walker. The CLI exposes</w:t>
      </w:r>
      <w:r>
        <w:t xml:space="preserve"> </w:t>
      </w:r>
      <w:r>
        <w:rPr>
          <w:rStyle w:val="VerbatimChar"/>
        </w:rPr>
        <w:t xml:space="preserve">ingest-trust-list</w:t>
      </w:r>
      <w:r>
        <w:t xml:space="preserve"> </w:t>
      </w:r>
      <w:r>
        <w:t xml:space="preserve">(eutl, with</w:t>
      </w:r>
      <w:r>
        <w:t xml:space="preserve"> </w:t>
      </w:r>
      <w:r>
        <w:rPr>
          <w:rStyle w:val="VerbatimChar"/>
        </w:rPr>
        <w:t xml:space="preserve">--lotl</w:t>
      </w:r>
      <w:r>
        <w:t xml:space="preserve"> </w:t>
      </w:r>
      <w:r>
        <w:t xml:space="preserve">for a full traversal and exit code 4 for a list-signature failure),</w:t>
      </w:r>
      <w:r>
        <w:t xml:space="preserve"> </w:t>
      </w:r>
      <w:r>
        <w:rPr>
          <w:rStyle w:val="VerbatimChar"/>
        </w:rPr>
        <w:t xml:space="preserve">ingest-aatl</w:t>
      </w:r>
      <w:r>
        <w:t xml:space="preserve"> </w:t>
      </w:r>
      <w:r>
        <w:t xml:space="preserve">(aatl), and</w:t>
      </w:r>
      <w:r>
        <w:t xml:space="preserve"> </w:t>
      </w:r>
      <w:r>
        <w:rPr>
          <w:rStyle w:val="VerbatimChar"/>
        </w:rPr>
        <w:t xml:space="preserve">trust-anchors dump</w:t>
      </w:r>
      <w:r>
        <w:t xml:space="preserve"> </w:t>
      </w:r>
      <w:r>
        <w:t xml:space="preserve">(the inventory).</w:t>
      </w:r>
    </w:p>
    <w:p>
      <w:pPr>
        <w:pStyle w:val="BodyText"/>
      </w:pPr>
      <w:r>
        <w:t xml:space="preserve">This closes the loop on Constitution §I and the §10.1 anchor model:</w:t>
      </w:r>
      <w:r>
        <w:t xml:space="preserve"> </w:t>
      </w:r>
      <w:r>
        <w:rPr>
          <w:rStyle w:val="VerbatimChar"/>
        </w:rPr>
        <w:t xml:space="preserve">pverify-core</w:t>
      </w:r>
      <w:r>
        <w:t xml:space="preserve"> </w:t>
      </w:r>
      <w:r>
        <w:t xml:space="preserve">gains nothing from any ingestion crate — the report enums and</w:t>
      </w:r>
      <w:r>
        <w:t xml:space="preserve"> </w:t>
      </w:r>
      <w:r>
        <w:rPr>
          <w:rStyle w:val="VerbatimChar"/>
        </w:rPr>
        <w:t xml:space="preserve">schema_version</w:t>
      </w:r>
      <w:r>
        <w:t xml:space="preserve"> </w:t>
      </w:r>
      <w:r>
        <w:t xml:space="preserve">stay frozen — because ingestion emits ordinary</w:t>
      </w:r>
      <w:r>
        <w:t xml:space="preserve"> </w:t>
      </w:r>
      <w:r>
        <w:rPr>
          <w:rStyle w:val="VerbatimChar"/>
        </w:rPr>
        <w:t xml:space="preserve">TrustAnchor</w:t>
      </w:r>
      <w:r>
        <w:t xml:space="preserve">s plus its own provenance report types, and the only trust the kernel ever sees is the flat, operator-supplied, fingerprint-pinned anchor set re-fed through the one capability trait.</w:t>
      </w:r>
    </w:p>
    <w:bookmarkEnd w:id="296"/>
    <w:bookmarkEnd w:id="297"/>
    <w:bookmarkStart w:id="322" w:name="Xf028d0cda1d5c80d40f641ef6e913afe6fd4133"/>
    <w:p>
      <w:pPr>
        <w:pStyle w:val="Heading1"/>
      </w:pPr>
      <w:r>
        <w:t xml:space="preserve">11. Revocation Checking</w:t>
      </w:r>
    </w:p>
    <w:p>
      <w:pPr>
        <w:pStyle w:val="FirstParagraph"/>
      </w:pPr>
      <w:r>
        <w:rPr>
          <w:b/>
          <w:bCs/>
        </w:rPr>
        <w:t xml:space="preserve">Release:</w:t>
      </w:r>
      <w:r>
        <w:t xml:space="preserve"> </w:t>
      </w:r>
      <w:r>
        <w:t xml:space="preserve">v1.3.0 ·</w:t>
      </w:r>
      <w:r>
        <w:t xml:space="preserve"> </w:t>
      </w:r>
      <w:r>
        <w:rPr>
          <w:b/>
          <w:bCs/>
        </w:rPr>
        <w:t xml:space="preserve">Report schema:</w:t>
      </w:r>
      <w:r>
        <w:t xml:space="preserve"> </w:t>
      </w:r>
      <w:r>
        <w:rPr>
          <w:rStyle w:val="VerbatimChar"/>
        </w:rPr>
        <w:t xml:space="preserve">1.9.0</w:t>
      </w:r>
    </w:p>
    <w:p>
      <w:pPr>
        <w:pStyle w:val="BodyText"/>
      </w:pPr>
      <w:r>
        <w:t xml:space="preserve">This chapter describes how pverify establishes the revocation status of each</w:t>
      </w:r>
      <w:r>
        <w:t xml:space="preserve"> </w:t>
      </w:r>
      <w:r>
        <w:t xml:space="preserve">certificate on a signature's certification path. It covers the two revocation</w:t>
      </w:r>
      <w:r>
        <w:t xml:space="preserve"> </w:t>
      </w:r>
      <w:r>
        <w:t xml:space="preserve">channels pverify understands — CRL (RFC 5280) and OCSP (RFC 6960) — the</w:t>
      </w:r>
      <w:r>
        <w:t xml:space="preserve"> </w:t>
      </w:r>
      <w:r>
        <w:t xml:space="preserve">precedence rules that arbitrate between distribution-point fetches, embedded</w:t>
      </w:r>
      <w:r>
        <w:t xml:space="preserve"> </w:t>
      </w:r>
      <w:r>
        <w:t xml:space="preserve">in-signature material and stapled responses, the LDAP-CRL transport added for</w:t>
      </w:r>
      <w:r>
        <w:t xml:space="preserve"> </w:t>
      </w:r>
      <w:r>
        <w:t xml:space="preserve">the Japanese accredited-CA ecosystem, the freshness/staleness windows, the</w:t>
      </w:r>
      <w:r>
        <w:t xml:space="preserve"> </w:t>
      </w:r>
      <w:r>
        <w:t xml:space="preserve">offline-honesty discipline, and the closed</w:t>
      </w:r>
      <w:r>
        <w:t xml:space="preserve"> </w:t>
      </w:r>
      <w:r>
        <w:rPr>
          <w:rStyle w:val="VerbatimChar"/>
        </w:rPr>
        <w:t xml:space="preserve">RevocationOutcome</w:t>
      </w:r>
      <w:r>
        <w:t xml:space="preserve"> </w:t>
      </w:r>
      <w:r>
        <w:t xml:space="preserve">vocabulary the</w:t>
      </w:r>
      <w:r>
        <w:t xml:space="preserve"> </w:t>
      </w:r>
      <w:r>
        <w:t xml:space="preserve">verifier ultimately reports.</w:t>
      </w:r>
    </w:p>
    <w:p>
      <w:pPr>
        <w:pStyle w:val="BodyText"/>
      </w:pPr>
      <w:r>
        <w:t xml:space="preserve">Revocation evaluation lives entirely in the</w:t>
      </w:r>
      <w:r>
        <w:t xml:space="preserve"> </w:t>
      </w:r>
      <w:r>
        <w:rPr>
          <w:rStyle w:val="VerbatimChar"/>
        </w:rPr>
        <w:t xml:space="preserve">no_std</w:t>
      </w:r>
      <w:r>
        <w:t xml:space="preserve">, I/O-free verification</w:t>
      </w:r>
      <w:r>
        <w:t xml:space="preserve"> </w:t>
      </w:r>
      <w:r>
        <w:t xml:space="preserve">kernel. The whole computation is in</w:t>
      </w:r>
      <w:r>
        <w:t xml:space="preserve"> </w:t>
      </w:r>
      <w:r>
        <w:rPr>
          <w:rStyle w:val="VerbatimChar"/>
        </w:rPr>
        <w:t xml:space="preserve">crates/pverify-core/src/revocation/</w:t>
      </w:r>
      <w:r>
        <w:t xml:space="preserve"> </w:t>
      </w:r>
      <w:r>
        <w:t xml:space="preserve">(</w:t>
      </w:r>
      <w:r>
        <w:rPr>
          <w:rStyle w:val="VerbatimChar"/>
        </w:rPr>
        <w:t xml:space="preserve">mod.rs</w:t>
      </w:r>
      <w:r>
        <w:t xml:space="preserve"> </w:t>
      </w:r>
      <w:r>
        <w:t xml:space="preserve">orchestration,</w:t>
      </w:r>
      <w:r>
        <w:t xml:space="preserve"> </w:t>
      </w:r>
      <w:r>
        <w:rPr>
          <w:rStyle w:val="VerbatimChar"/>
        </w:rPr>
        <w:t xml:space="preserve">crl.rs</w:t>
      </w:r>
      <w:r>
        <w:t xml:space="preserve"> </w:t>
      </w:r>
      <w:r>
        <w:t xml:space="preserve">CRL parse/verify,</w:t>
      </w:r>
      <w:r>
        <w:t xml:space="preserve"> </w:t>
      </w:r>
      <w:r>
        <w:rPr>
          <w:rStyle w:val="VerbatimChar"/>
        </w:rPr>
        <w:t xml:space="preserve">ocsp.rs</w:t>
      </w:r>
      <w:r>
        <w:t xml:space="preserve"> </w:t>
      </w:r>
      <w:r>
        <w:t xml:space="preserve">OCSP processing,</w:t>
      </w:r>
      <w:r>
        <w:t xml:space="preserve"> </w:t>
      </w:r>
      <w:r>
        <w:rPr>
          <w:rStyle w:val="VerbatimChar"/>
        </w:rPr>
        <w:t xml:space="preserve">indirect.rs</w:t>
      </w:r>
      <w:r>
        <w:t xml:space="preserve"> </w:t>
      </w:r>
      <w:r>
        <w:t xml:space="preserve">indirect-CRL detection). The kernel performs no network I/O of its</w:t>
      </w:r>
      <w:r>
        <w:t xml:space="preserve"> </w:t>
      </w:r>
      <w:r>
        <w:t xml:space="preserve">own; the bytes it consumes arrive over the</w:t>
      </w:r>
      <w:r>
        <w:t xml:space="preserve"> </w:t>
      </w:r>
      <w:r>
        <w:rPr>
          <w:rStyle w:val="VerbatimChar"/>
        </w:rPr>
        <w:t xml:space="preserve">RevocationFetcher</w:t>
      </w:r>
      <w:r>
        <w:t xml:space="preserve"> </w:t>
      </w:r>
      <w:r>
        <w:t xml:space="preserve">trait</w:t>
      </w:r>
      <w:r>
        <w:t xml:space="preserve"> </w:t>
      </w:r>
      <w:r>
        <w:t xml:space="preserve">(</w:t>
      </w:r>
      <w:r>
        <w:rPr>
          <w:rStyle w:val="VerbatimChar"/>
        </w:rPr>
        <w:t xml:space="preserve">crates/pverify-core/src/traits.rs</w:t>
      </w:r>
      <w:r>
        <w:t xml:space="preserve">), whose concrete implementations are the</w:t>
      </w:r>
      <w:r>
        <w:t xml:space="preserve"> </w:t>
      </w:r>
      <w:r>
        <w:t xml:space="preserve">CLI's online (</w:t>
      </w:r>
      <w:r>
        <w:rPr>
          <w:rStyle w:val="VerbatimChar"/>
        </w:rPr>
        <w:t xml:space="preserve">ureq</w:t>
      </w:r>
      <w:r>
        <w:t xml:space="preserve">), offline and from-bundle fetchers</w:t>
      </w:r>
      <w:r>
        <w:t xml:space="preserve"> </w:t>
      </w:r>
      <w:r>
        <w:t xml:space="preserve">(</w:t>
      </w:r>
      <w:r>
        <w:rPr>
          <w:rStyle w:val="VerbatimChar"/>
        </w:rPr>
        <w:t xml:space="preserve">crates/pverify-cli/src/modes/</w:t>
      </w:r>
      <w:r>
        <w:t xml:space="preserve">). This separation is the §V/§VI boundary</w:t>
      </w:r>
      <w:r>
        <w:t xml:space="preserve"> </w:t>
      </w:r>
      <w:r>
        <w:t xml:space="preserve">restated for revocation: the kernel decides</w:t>
      </w:r>
      <w:r>
        <w:t xml:space="preserve"> </w:t>
      </w:r>
      <w:r>
        <w:rPr>
          <w:i/>
          <w:iCs/>
        </w:rPr>
        <w:t xml:space="preserve">which</w:t>
      </w:r>
      <w:r>
        <w:t xml:space="preserve"> </w:t>
      </w:r>
      <w:r>
        <w:t xml:space="preserve">URIs are worth a fetch and</w:t>
      </w:r>
      <w:r>
        <w:t xml:space="preserve"> </w:t>
      </w:r>
      <w:r>
        <w:rPr>
          <w:i/>
          <w:iCs/>
        </w:rPr>
        <w:t xml:space="preserve">how</w:t>
      </w:r>
      <w:r>
        <w:t xml:space="preserve"> </w:t>
      </w:r>
      <w:r>
        <w:t xml:space="preserve">to interpret the returned bytes, while the host decides</w:t>
      </w:r>
      <w:r>
        <w:t xml:space="preserve"> </w:t>
      </w:r>
      <w:r>
        <w:rPr>
          <w:i/>
          <w:iCs/>
        </w:rPr>
        <w:t xml:space="preserve">how</w:t>
      </w:r>
      <w:r>
        <w:t xml:space="preserve"> </w:t>
      </w:r>
      <w:r>
        <w:t xml:space="preserve">to retrieve</w:t>
      </w:r>
      <w:r>
        <w:t xml:space="preserve"> </w:t>
      </w:r>
      <w:r>
        <w:t xml:space="preserve">them. See Chapter 3 for the overall architecture and Chapter 9 for the path</w:t>
      </w:r>
      <w:r>
        <w:t xml:space="preserve"> </w:t>
      </w:r>
      <w:r>
        <w:t xml:space="preserve">validation that produces the chain whose steps are revocation-checked here.</w:t>
      </w:r>
    </w:p>
    <w:p>
      <w:pPr>
        <w:pStyle w:val="BodyText"/>
      </w:pPr>
      <w:r>
        <w:t xml:space="preserve">The governing principle throughout is Constitution §I "cannot affirm": every</w:t>
      </w:r>
      <w:r>
        <w:t xml:space="preserve"> </w:t>
      </w:r>
      <w:r>
        <w:t xml:space="preserve">revocation result is a</w:t>
      </w:r>
      <w:r>
        <w:t xml:space="preserve"> </w:t>
      </w:r>
      <w:r>
        <w:rPr>
          <w:i/>
          <w:iCs/>
        </w:rPr>
        <w:t xml:space="preserve">fact</w:t>
      </w:r>
      <w:r>
        <w:t xml:space="preserve"> </w:t>
      </w:r>
      <w:r>
        <w:t xml:space="preserve">the verifier observed —</w:t>
      </w:r>
      <w:r>
        <w:t xml:space="preserve"> </w:t>
      </w:r>
      <w:r>
        <w:rPr>
          <w:rStyle w:val="VerbatimChar"/>
        </w:rPr>
        <w:t xml:space="preserve">good on CRL</w:t>
      </w:r>
      <w:r>
        <w:t xml:space="preserve">,</w:t>
      </w:r>
      <w:r>
        <w:t xml:space="preserve"> </w:t>
      </w:r>
      <w:r>
        <w:rPr>
          <w:rStyle w:val="VerbatimChar"/>
        </w:rPr>
        <w:t xml:space="preserve">revoked on OCSP</w:t>
      </w:r>
      <w:r>
        <w:t xml:space="preserve">,</w:t>
      </w:r>
      <w:r>
        <w:t xml:space="preserve"> </w:t>
      </w:r>
      <w:r>
        <w:rPr>
          <w:rStyle w:val="VerbatimChar"/>
        </w:rPr>
        <w:t xml:space="preserve">no CRL pointer</w:t>
      </w:r>
      <w:r>
        <w:t xml:space="preserve">,</w:t>
      </w:r>
      <w:r>
        <w:t xml:space="preserve"> </w:t>
      </w:r>
      <w:r>
        <w:rPr>
          <w:rStyle w:val="VerbatimChar"/>
        </w:rPr>
        <w:t xml:space="preserve">responder unreachable</w:t>
      </w:r>
      <w:r>
        <w:t xml:space="preserve">,</w:t>
      </w:r>
      <w:r>
        <w:t xml:space="preserve"> </w:t>
      </w:r>
      <w:r>
        <w:rPr>
          <w:rStyle w:val="VerbatimChar"/>
        </w:rPr>
        <w:t xml:space="preserve">not checked because offline</w:t>
      </w:r>
      <w:r>
        <w:t xml:space="preserve">.</w:t>
      </w:r>
      <w:r>
        <w:t xml:space="preserve"> </w:t>
      </w:r>
      <w:r>
        <w:t xml:space="preserve">Where a status cannot be established, the verifier degrades to INDETERMINATE</w:t>
      </w:r>
      <w:r>
        <w:t xml:space="preserve"> </w:t>
      </w:r>
      <w:r>
        <w:t xml:space="preserve">with a precise sub-indication rather than fabricating a pass or a failure.</w:t>
      </w:r>
    </w:p>
    <w:bookmarkStart w:id="301" w:name="X55ef9cce384d65ed57cd257efa93a86c1b73f4c"/>
    <w:p>
      <w:pPr>
        <w:pStyle w:val="Heading2"/>
      </w:pPr>
      <w:r>
        <w:t xml:space="preserve">11.1 Where Revocation Sits in the Pipeline</w:t>
      </w:r>
    </w:p>
    <w:p>
      <w:pPr>
        <w:pStyle w:val="FirstParagraph"/>
      </w:pPr>
      <w:r>
        <w:t xml:space="preserve">Revocation is applied</w:t>
      </w:r>
      <w:r>
        <w:t xml:space="preserve"> </w:t>
      </w:r>
      <w:r>
        <w:rPr>
          <w:i/>
          <w:iCs/>
        </w:rPr>
        <w:t xml:space="preserve">after</w:t>
      </w:r>
      <w:r>
        <w:t xml:space="preserve"> </w:t>
      </w:r>
      <w:r>
        <w:t xml:space="preserve">a certification path has been constructed and its</w:t>
      </w:r>
      <w:r>
        <w:t xml:space="preserve"> </w:t>
      </w:r>
      <w:r>
        <w:t xml:space="preserve">intra-chain signatures verified, and it is applied</w:t>
      </w:r>
      <w:r>
        <w:t xml:space="preserve"> </w:t>
      </w:r>
      <w:r>
        <w:rPr>
          <w:i/>
          <w:iCs/>
        </w:rPr>
        <w:t xml:space="preserve">per object at that object's</w:t>
      </w:r>
      <w:r>
        <w:rPr>
          <w:i/>
          <w:iCs/>
        </w:rPr>
        <w:t xml:space="preserve"> </w:t>
      </w:r>
      <w:r>
        <w:rPr>
          <w:i/>
          <w:iCs/>
        </w:rPr>
        <w:t xml:space="preserve">own Validation Reference Time</w:t>
      </w:r>
      <w:r>
        <w:t xml:space="preserve"> </w:t>
      </w:r>
      <w:r>
        <w:t xml:space="preserve">(VRT — Chapter 12). The signer chain is</w:t>
      </w:r>
      <w:r>
        <w:t xml:space="preserve"> </w:t>
      </w:r>
      <w:r>
        <w:t xml:space="preserve">revocation-checked via</w:t>
      </w:r>
      <w:r>
        <w:t xml:space="preserve"> </w:t>
      </w:r>
      <w:r>
        <w:rPr>
          <w:rStyle w:val="VerbatimChar"/>
        </w:rPr>
        <w:t xml:space="preserve">apply_revocations</w:t>
      </w:r>
      <w:r>
        <w:t xml:space="preserve"> </w:t>
      </w:r>
      <w:r>
        <w:t xml:space="preserve">(</w:t>
      </w:r>
      <w:r>
        <w:rPr>
          <w:rStyle w:val="VerbatimChar"/>
        </w:rPr>
        <w:t xml:space="preserve">crates/pverify-core/src/verify.rs:2075</w:t>
      </w:r>
      <w:r>
        <w:t xml:space="preserve">); each timestamp's TSA chain is</w:t>
      </w:r>
      <w:r>
        <w:t xml:space="preserve"> </w:t>
      </w:r>
      <w:r>
        <w:t xml:space="preserve">revocation-checked via</w:t>
      </w:r>
      <w:r>
        <w:t xml:space="preserve"> </w:t>
      </w:r>
      <w:r>
        <w:rPr>
          <w:rStyle w:val="VerbatimChar"/>
        </w:rPr>
        <w:t xml:space="preserve">apply_tsa_chain_revocation_for_token</w:t>
      </w:r>
      <w:r>
        <w:t xml:space="preserve"> </w:t>
      </w:r>
      <w:r>
        <w:t xml:space="preserve">(</w:t>
      </w:r>
      <w:r>
        <w:rPr>
          <w:rStyle w:val="VerbatimChar"/>
        </w:rPr>
        <w:t xml:space="preserve">verify.rs:1552</w:t>
      </w:r>
      <w:r>
        <w:t xml:space="preserve">), introduced in branch 033 so that TSA-certificate revocation</w:t>
      </w:r>
      <w:r>
        <w:t xml:space="preserve"> </w:t>
      </w:r>
      <w:r>
        <w:t xml:space="preserve">is consistent across all formats. Both entry points converge on the single</w:t>
      </w:r>
      <w:r>
        <w:t xml:space="preserve"> </w:t>
      </w:r>
      <w:r>
        <w:t xml:space="preserve">revocation orchestrator,</w:t>
      </w:r>
      <w:r>
        <w:t xml:space="preserve"> </w:t>
      </w:r>
      <w:r>
        <w:rPr>
          <w:rStyle w:val="VerbatimChar"/>
        </w:rPr>
        <w:t xml:space="preserve">check_revocation_ctx</w:t>
      </w:r>
      <w:r>
        <w:t xml:space="preserve"> </w:t>
      </w:r>
      <w:r>
        <w:t xml:space="preserve">(</w:t>
      </w:r>
      <w:r>
        <w:rPr>
          <w:rStyle w:val="VerbatimChar"/>
        </w:rPr>
        <w:t xml:space="preserve">crates/pverify-core/src/revocation/mod.rs:184</w:t>
      </w:r>
      <w:r>
        <w:t xml:space="preserve">).</w:t>
      </w:r>
    </w:p>
    <w:p>
      <w:pPr>
        <w:pStyle w:val="BodyText"/>
      </w:pPr>
      <w:r>
        <w:rPr>
          <w:rStyle w:val="VerbatimChar"/>
        </w:rPr>
        <w:t xml:space="preserve">apply_revocations</w:t>
      </w:r>
      <w:r>
        <w:t xml:space="preserve"> </w:t>
      </w:r>
      <w:r>
        <w:t xml:space="preserve">iterates the non-anchor steps of the chain</w:t>
      </w:r>
      <w:r>
        <w:t xml:space="preserve"> </w:t>
      </w:r>
      <w:r>
        <w:t xml:space="preserve">(</w:t>
      </w:r>
      <w:r>
        <w:rPr>
          <w:rStyle w:val="VerbatimChar"/>
        </w:rPr>
        <w:t xml:space="preserve">verify.rs:2111</w:t>
      </w:r>
      <w:r>
        <w:t xml:space="preserve">) — the trust anchor itself is never revocation-checked, since</w:t>
      </w:r>
      <w:r>
        <w:t xml:space="preserve"> </w:t>
      </w:r>
      <w:r>
        <w:t xml:space="preserve">it is trusted</w:t>
      </w:r>
      <w:r>
        <w:t xml:space="preserve"> </w:t>
      </w:r>
      <w:r>
        <w:rPr>
          <w:i/>
          <w:iCs/>
        </w:rPr>
        <w:t xml:space="preserve">a priori</w:t>
      </w:r>
      <w:r>
        <w:t xml:space="preserve"> </w:t>
      </w:r>
      <w:r>
        <w:t xml:space="preserve">— and for each child certificate builds a</w:t>
      </w:r>
      <w:r>
        <w:t xml:space="preserve"> </w:t>
      </w:r>
      <w:r>
        <w:rPr>
          <w:rStyle w:val="VerbatimChar"/>
        </w:rPr>
        <w:t xml:space="preserve">RevocationContext</w:t>
      </w:r>
      <w:r>
        <w:t xml:space="preserve"> </w:t>
      </w:r>
      <w:r>
        <w:t xml:space="preserve">(</w:t>
      </w:r>
      <w:r>
        <w:rPr>
          <w:rStyle w:val="VerbatimChar"/>
        </w:rPr>
        <w:t xml:space="preserve">revocation/mod.rs:76</w:t>
      </w:r>
      <w:r>
        <w:t xml:space="preserve">) carrying the parent CA's SPKI and</w:t>
      </w:r>
      <w:r>
        <w:t xml:space="preserve"> </w:t>
      </w:r>
      <w:r>
        <w:t xml:space="preserve">subject DN, the fetcher, the verification time (the per-object VRT), the trust</w:t>
      </w:r>
      <w:r>
        <w:t xml:space="preserve"> </w:t>
      </w:r>
      <w:r>
        <w:t xml:space="preserve">anchors, the cert pool used for OCSP responder/issuer lookup, the embedded</w:t>
      </w:r>
      <w:r>
        <w:t xml:space="preserve"> </w:t>
      </w:r>
      <w:r>
        <w:t xml:space="preserve">OCSP/CRL material, and the verification mode.</w:t>
      </w:r>
    </w:p>
    <w:p>
      <w:pPr>
        <w:pStyle w:val="BodyText"/>
      </w:pPr>
      <w:r>
        <w:t xml:space="preserve">Two details of</w:t>
      </w:r>
      <w:r>
        <w:t xml:space="preserve"> </w:t>
      </w:r>
      <w:r>
        <w:rPr>
          <w:rStyle w:val="VerbatimChar"/>
        </w:rPr>
        <w:t xml:space="preserve">apply_revocations</w:t>
      </w:r>
      <w:r>
        <w:t xml:space="preserve"> </w:t>
      </w:r>
      <w:r>
        <w:t xml:space="preserve">matter to an auditor:</w:t>
      </w:r>
    </w:p>
    <w:p>
      <w:pPr>
        <w:pStyle w:val="Compact"/>
        <w:numPr>
          <w:ilvl w:val="0"/>
          <w:numId w:val="1092"/>
        </w:numPr>
      </w:pPr>
      <w:r>
        <w:rPr>
          <w:b/>
          <w:bCs/>
        </w:rPr>
        <w:t xml:space="preserve">Embedded OCSP responses are leaf-only.</w:t>
      </w:r>
      <w:r>
        <w:t xml:space="preserve"> </w:t>
      </w:r>
      <w:r>
        <w:t xml:space="preserve">Only step index 0 (the signer or</w:t>
      </w:r>
      <w:r>
        <w:t xml:space="preserve"> </w:t>
      </w:r>
      <w:r>
        <w:t xml:space="preserve">TSA leaf) receives the embedded</w:t>
      </w:r>
      <w:r>
        <w:t xml:space="preserve"> </w:t>
      </w:r>
      <w:r>
        <w:rPr>
          <w:rStyle w:val="VerbatimChar"/>
        </w:rPr>
        <w:t xml:space="preserve">ocspVals</w:t>
      </w:r>
      <w:r>
        <w:t xml:space="preserve">; intermediates pass an empty</w:t>
      </w:r>
      <w:r>
        <w:t xml:space="preserve"> </w:t>
      </w:r>
      <w:r>
        <w:t xml:space="preserve">embedded-OCSP list (</w:t>
      </w:r>
      <w:r>
        <w:rPr>
          <w:rStyle w:val="VerbatimChar"/>
        </w:rPr>
        <w:t xml:space="preserve">verify.rs:2126</w:t>
      </w:r>
      <w:r>
        <w:t xml:space="preserve">). This is because stapled OCSP responses</w:t>
      </w:r>
      <w:r>
        <w:t xml:space="preserve"> </w:t>
      </w:r>
      <w:r>
        <w:t xml:space="preserve">are CertID-bound to a specific leaf+issuer pair.</w:t>
      </w:r>
    </w:p>
    <w:p>
      <w:pPr>
        <w:pStyle w:val="Compact"/>
        <w:numPr>
          <w:ilvl w:val="0"/>
          <w:numId w:val="1092"/>
        </w:numPr>
      </w:pPr>
      <w:r>
        <w:rPr>
          <w:b/>
          <w:bCs/>
        </w:rPr>
        <w:t xml:space="preserve">Embedded CRLs cover every step.</w:t>
      </w:r>
      <w:r>
        <w:t xml:space="preserve"> </w:t>
      </w:r>
      <w:r>
        <w:t xml:space="preserve">Unlike OCSP, an embedded</w:t>
      </w:r>
      <w:r>
        <w:t xml:space="preserve"> </w:t>
      </w:r>
      <w:r>
        <w:rPr>
          <w:rStyle w:val="VerbatimChar"/>
        </w:rPr>
        <w:t xml:space="preserve">CRLValues</w:t>
      </w:r>
      <w:r>
        <w:t xml:space="preserve"> </w:t>
      </w:r>
      <w:r>
        <w:t xml:space="preserve">entry can apply to any certificate on the path, so the full embedded-CRL slice</w:t>
      </w:r>
      <w:r>
        <w:t xml:space="preserve"> </w:t>
      </w:r>
      <w:r>
        <w:t xml:space="preserve">is threaded into every step's context (</w:t>
      </w:r>
      <w:r>
        <w:rPr>
          <w:rStyle w:val="VerbatimChar"/>
        </w:rPr>
        <w:t xml:space="preserve">verify.rs:2142</w:t>
      </w:r>
      <w:r>
        <w:t xml:space="preserve">).</w:t>
      </w:r>
    </w:p>
    <w:p>
      <w:pPr>
        <w:pStyle w:val="FirstParagraph"/>
      </w:pPr>
      <w:r>
        <w:drawing>
          <wp:inline>
            <wp:extent cx="5334000" cy="2966357"/>
            <wp:effectExtent b="0" l="0" r="0" t="0"/>
            <wp:docPr descr="diagram" title="" id="299" name="Picture"/>
            <a:graphic>
              <a:graphicData uri="http://schemas.openxmlformats.org/drawingml/2006/picture">
                <pic:pic>
                  <pic:nvPicPr>
                    <pic:cNvPr descr="./ch-11-revocation-1.png" id="300" name="Picture"/>
                    <pic:cNvPicPr>
                      <a:picLocks noChangeArrowheads="1" noChangeAspect="1"/>
                    </pic:cNvPicPr>
                  </pic:nvPicPr>
                  <pic:blipFill>
                    <a:blip r:embed="rId298"/>
                    <a:stretch>
                      <a:fillRect/>
                    </a:stretch>
                  </pic:blipFill>
                  <pic:spPr bwMode="auto">
                    <a:xfrm>
                      <a:off x="0" y="0"/>
                      <a:ext cx="5334000" cy="2966357"/>
                    </a:xfrm>
                    <a:prstGeom prst="rect">
                      <a:avLst/>
                    </a:prstGeom>
                    <a:noFill/>
                    <a:ln w="9525">
                      <a:noFill/>
                      <a:headEnd/>
                      <a:tailEnd/>
                    </a:ln>
                  </pic:spPr>
                </pic:pic>
              </a:graphicData>
            </a:graphic>
          </wp:inline>
        </w:drawing>
      </w:r>
    </w:p>
    <w:bookmarkEnd w:id="301"/>
    <w:bookmarkStart w:id="305" w:name="Xc6e1ef268870a1eed88cf286e75e9e6b76312a7"/>
    <w:p>
      <w:pPr>
        <w:pStyle w:val="Heading2"/>
      </w:pPr>
      <w:r>
        <w:t xml:space="preserve">11.2 The Precedence Channels: CDP-first, OCSP-fallback, Embedded-only-on-indeterminate</w:t>
      </w:r>
    </w:p>
    <w:p>
      <w:pPr>
        <w:pStyle w:val="FirstParagraph"/>
      </w:pPr>
      <w:r>
        <w:t xml:space="preserve">pverify consults up to three sources of revocation material in a strict,</w:t>
      </w:r>
      <w:r>
        <w:t xml:space="preserve"> </w:t>
      </w:r>
      <w:r>
        <w:t xml:space="preserve">auditable order. The contract is that the</w:t>
      </w:r>
      <w:r>
        <w:t xml:space="preserve"> </w:t>
      </w:r>
      <w:r>
        <w:rPr>
          <w:i/>
          <w:iCs/>
        </w:rPr>
        <w:t xml:space="preserve">first channel to yield a definitive</w:t>
      </w:r>
      <w:r>
        <w:rPr>
          <w:i/>
          <w:iCs/>
        </w:rPr>
        <w:t xml:space="preserve"> </w:t>
      </w:r>
      <w:r>
        <w:rPr>
          <w:i/>
          <w:iCs/>
        </w:rPr>
        <w:t xml:space="preserve">fact wins</w:t>
      </w:r>
      <w:r>
        <w:t xml:space="preserve">, and a later channel is consulted</w:t>
      </w:r>
      <w:r>
        <w:t xml:space="preserve"> </w:t>
      </w:r>
      <w:r>
        <w:rPr>
          <w:i/>
          <w:iCs/>
        </w:rPr>
        <w:t xml:space="preserve">only</w:t>
      </w:r>
      <w:r>
        <w:t xml:space="preserve"> </w:t>
      </w:r>
      <w:r>
        <w:t xml:space="preserve">when the earlier channel was</w:t>
      </w:r>
      <w:r>
        <w:t xml:space="preserve"> </w:t>
      </w:r>
      <w:r>
        <w:t xml:space="preserve">indeterminate. This ordering is what preserves the byte-identity invariant</w:t>
      </w:r>
      <w:r>
        <w:t xml:space="preserve"> </w:t>
      </w:r>
      <w:r>
        <w:t xml:space="preserve">(Constitution §II): a signature whose CDP CRL channel succeeds produces exactly</w:t>
      </w:r>
      <w:r>
        <w:t xml:space="preserve"> </w:t>
      </w:r>
      <w:r>
        <w:t xml:space="preserve">the same report whether or not embedded material is also present.</w:t>
      </w:r>
    </w:p>
    <w:p>
      <w:pPr>
        <w:pStyle w:val="BodyText"/>
      </w:pPr>
      <w:r>
        <w:rPr>
          <w:rStyle w:val="VerbatimChar"/>
        </w:rPr>
        <w:t xml:space="preserve">check_revocation_ctx</w:t>
      </w:r>
      <w:r>
        <w:t xml:space="preserve"> </w:t>
      </w:r>
      <w:r>
        <w:t xml:space="preserve">(</w:t>
      </w:r>
      <w:r>
        <w:rPr>
          <w:rStyle w:val="VerbatimChar"/>
        </w:rPr>
        <w:t xml:space="preserve">revocation/mod.rs:184</w:t>
      </w:r>
      <w:r>
        <w:t xml:space="preserve">) implements the ladder:</w:t>
      </w:r>
    </w:p>
    <w:p>
      <w:pPr>
        <w:numPr>
          <w:ilvl w:val="0"/>
          <w:numId w:val="1093"/>
        </w:numPr>
      </w:pPr>
      <w:r>
        <w:rPr>
          <w:b/>
          <w:bCs/>
        </w:rPr>
        <w:t xml:space="preserve">CDP / direct-CRL pipeline</w:t>
      </w:r>
      <w:r>
        <w:t xml:space="preserve"> </w:t>
      </w:r>
      <w:r>
        <w:t xml:space="preserve">(</w:t>
      </w:r>
      <w:r>
        <w:rPr>
          <w:rStyle w:val="VerbatimChar"/>
        </w:rPr>
        <w:t xml:space="preserve">run_cdp_pipeline</w:t>
      </w:r>
      <w:r>
        <w:t xml:space="preserve">,</w:t>
      </w:r>
      <w:r>
        <w:t xml:space="preserve"> </w:t>
      </w:r>
      <w:r>
        <w:rPr>
          <w:rStyle w:val="VerbatimChar"/>
        </w:rPr>
        <w:t xml:space="preserve">revocation/mod.rs:284</w:t>
      </w:r>
      <w:r>
        <w:t xml:space="preserve">).</w:t>
      </w:r>
      <w:r>
        <w:t xml:space="preserve"> </w:t>
      </w:r>
      <w:r>
        <w:t xml:space="preserve">The CRL distribution points named in the certificate are classified and, if</w:t>
      </w:r>
      <w:r>
        <w:t xml:space="preserve"> </w:t>
      </w:r>
      <w:r>
        <w:t xml:space="preserve">fetchable, retrieved and consumed. If the outcome is</w:t>
      </w:r>
      <w:r>
        <w:t xml:space="preserve"> </w:t>
      </w:r>
      <w:r>
        <w:rPr>
          <w:i/>
          <w:iCs/>
        </w:rPr>
        <w:t xml:space="preserve">definitive</w:t>
      </w:r>
      <w:r>
        <w:t xml:space="preserve"> </w:t>
      </w:r>
      <w:r>
        <w:t xml:space="preserve">—</w:t>
      </w:r>
      <w:r>
        <w:t xml:space="preserve"> </w:t>
      </w:r>
      <w:r>
        <w:rPr>
          <w:rStyle w:val="VerbatimChar"/>
        </w:rPr>
        <w:t xml:space="preserve">GoodOnCrl</w:t>
      </w:r>
      <w:r>
        <w:t xml:space="preserve"> </w:t>
      </w:r>
      <w:r>
        <w:t xml:space="preserve">or</w:t>
      </w:r>
      <w:r>
        <w:t xml:space="preserve"> </w:t>
      </w:r>
      <w:r>
        <w:rPr>
          <w:rStyle w:val="VerbatimChar"/>
        </w:rPr>
        <w:t xml:space="preserve">RevokedOnCrl</w:t>
      </w:r>
      <w:r>
        <w:t xml:space="preserve"> </w:t>
      </w:r>
      <w:r>
        <w:t xml:space="preserve">— it is returned verbatim and no further channel is</w:t>
      </w:r>
      <w:r>
        <w:t xml:space="preserve"> </w:t>
      </w:r>
      <w:r>
        <w:t xml:space="preserve">consulted (</w:t>
      </w:r>
      <w:r>
        <w:rPr>
          <w:rStyle w:val="VerbatimChar"/>
        </w:rPr>
        <w:t xml:space="preserve">revocation/mod.rs:208</w:t>
      </w:r>
      <w:r>
        <w:t xml:space="preserve">).</w:t>
      </w:r>
    </w:p>
    <w:p>
      <w:pPr>
        <w:numPr>
          <w:ilvl w:val="0"/>
          <w:numId w:val="1093"/>
        </w:numPr>
      </w:pPr>
      <w:r>
        <w:rPr>
          <w:b/>
          <w:bCs/>
        </w:rPr>
        <w:t xml:space="preserve">Embedded CRLs</w:t>
      </w:r>
      <w:r>
        <w:t xml:space="preserve"> </w:t>
      </w:r>
      <w:r>
        <w:t xml:space="preserve">(</w:t>
      </w:r>
      <w:r>
        <w:rPr>
          <w:rStyle w:val="VerbatimChar"/>
        </w:rPr>
        <w:t xml:space="preserve">try_embedded_crls</w:t>
      </w:r>
      <w:r>
        <w:t xml:space="preserve">,</w:t>
      </w:r>
      <w:r>
        <w:t xml:space="preserve"> </w:t>
      </w:r>
      <w:r>
        <w:rPr>
          <w:rStyle w:val="VerbatimChar"/>
        </w:rPr>
        <w:t xml:space="preserve">revocation/mod.rs:252</w:t>
      </w:r>
      <w:r>
        <w:t xml:space="preserve">). Reached only</w:t>
      </w:r>
      <w:r>
        <w:t xml:space="preserve"> </w:t>
      </w:r>
      <w:r>
        <w:t xml:space="preserve">when the CDP outcome is one of the</w:t>
      </w:r>
      <w:r>
        <w:t xml:space="preserve"> </w:t>
      </w:r>
      <w:r>
        <w:rPr>
          <w:rStyle w:val="VerbatimChar"/>
        </w:rPr>
        <w:t xml:space="preserve">Indeterminate*</w:t>
      </w:r>
      <w:r>
        <w:t xml:space="preserve"> </w:t>
      </w:r>
      <w:r>
        <w:t xml:space="preserve">CRL variants. Each</w:t>
      </w:r>
      <w:r>
        <w:t xml:space="preserve"> </w:t>
      </w:r>
      <w:r>
        <w:t xml:space="preserve">in-signature CRL (CAdES/PAdES</w:t>
      </w:r>
      <w:r>
        <w:t xml:space="preserve"> </w:t>
      </w:r>
      <w:r>
        <w:rPr>
          <w:rStyle w:val="VerbatimChar"/>
        </w:rPr>
        <w:t xml:space="preserve">revocation-values.crlVals</w:t>
      </w:r>
      <w:r>
        <w:t xml:space="preserve">, XAdES</w:t>
      </w:r>
      <w:r>
        <w:t xml:space="preserve"> </w:t>
      </w:r>
      <w:r>
        <w:rPr>
          <w:rStyle w:val="VerbatimChar"/>
        </w:rPr>
        <w:t xml:space="preserve">RevocationValues/CRLValues</w:t>
      </w:r>
      <w:r>
        <w:t xml:space="preserve">) runs through the</w:t>
      </w:r>
      <w:r>
        <w:t xml:space="preserve"> </w:t>
      </w:r>
      <w:r>
        <w:rPr>
          <w:i/>
          <w:iCs/>
        </w:rPr>
        <w:t xml:space="preserve">same</w:t>
      </w:r>
      <w:r>
        <w:t xml:space="preserve"> </w:t>
      </w:r>
      <w:r>
        <w:rPr>
          <w:rStyle w:val="VerbatimChar"/>
        </w:rPr>
        <w:t xml:space="preserve">consume_crl</w:t>
      </w:r>
      <w:r>
        <w:t xml:space="preserve"> </w:t>
      </w:r>
      <w:r>
        <w:t xml:space="preserve">validation</w:t>
      </w:r>
      <w:r>
        <w:t xml:space="preserve"> </w:t>
      </w:r>
      <w:r>
        <w:t xml:space="preserve">as a fetched one — issuer-DN linkage, indirect-CRL refusal, signature</w:t>
      </w:r>
      <w:r>
        <w:t xml:space="preserve"> </w:t>
      </w:r>
      <w:r>
        <w:t xml:space="preserve">verification, freshness window and serial lookup. The first embedded CRL that</w:t>
      </w:r>
      <w:r>
        <w:t xml:space="preserve"> </w:t>
      </w:r>
      <w:r>
        <w:t xml:space="preserve">yields</w:t>
      </w:r>
      <w:r>
        <w:t xml:space="preserve"> </w:t>
      </w:r>
      <w:r>
        <w:rPr>
          <w:rStyle w:val="VerbatimChar"/>
        </w:rPr>
        <w:t xml:space="preserve">GoodOnCrl</w:t>
      </w:r>
      <w:r>
        <w:t xml:space="preserve">/</w:t>
      </w:r>
      <w:r>
        <w:rPr>
          <w:rStyle w:val="VerbatimChar"/>
        </w:rPr>
        <w:t xml:space="preserve">RevokedOnCrl</w:t>
      </w:r>
      <w:r>
        <w:t xml:space="preserve"> </w:t>
      </w:r>
      <w:r>
        <w:t xml:space="preserve">wins (</w:t>
      </w:r>
      <w:r>
        <w:rPr>
          <w:rStyle w:val="VerbatimChar"/>
        </w:rPr>
        <w:t xml:space="preserve">revocation/mod.rs:274</w:t>
      </w:r>
      <w:r>
        <w:t xml:space="preserve">); a CRL that</w:t>
      </w:r>
      <w:r>
        <w:t xml:space="preserve"> </w:t>
      </w:r>
      <w:r>
        <w:t xml:space="preserve">does not apply (wrong issuer, stale, indirect) is skipped so a later embedded</w:t>
      </w:r>
      <w:r>
        <w:t xml:space="preserve"> </w:t>
      </w:r>
      <w:r>
        <w:t xml:space="preserve">CRL can still match. This is the 019-xades-bt-blt mechanism that lets an</w:t>
      </w:r>
      <w:r>
        <w:t xml:space="preserve"> </w:t>
      </w:r>
      <w:r>
        <w:t xml:space="preserve">LT-level signature validate its path offline.</w:t>
      </w:r>
    </w:p>
    <w:p>
      <w:pPr>
        <w:numPr>
          <w:ilvl w:val="0"/>
          <w:numId w:val="1093"/>
        </w:numPr>
      </w:pPr>
      <w:r>
        <w:rPr>
          <w:b/>
          <w:bCs/>
        </w:rPr>
        <w:t xml:space="preserve">OCSP pipeline</w:t>
      </w:r>
      <w:r>
        <w:t xml:space="preserve"> </w:t>
      </w:r>
      <w:r>
        <w:t xml:space="preserve">(</w:t>
      </w:r>
      <w:r>
        <w:rPr>
          <w:rStyle w:val="VerbatimChar"/>
        </w:rPr>
        <w:t xml:space="preserve">run_ocsp_pipeline</w:t>
      </w:r>
      <w:r>
        <w:t xml:space="preserve">,</w:t>
      </w:r>
      <w:r>
        <w:t xml:space="preserve"> </w:t>
      </w:r>
      <w:r>
        <w:rPr>
          <w:rStyle w:val="VerbatimChar"/>
        </w:rPr>
        <w:t xml:space="preserve">revocation/mod.rs:620</w:t>
      </w:r>
      <w:r>
        <w:t xml:space="preserve">). Reached only</w:t>
      </w:r>
      <w:r>
        <w:t xml:space="preserve"> </w:t>
      </w:r>
      <w:r>
        <w:t xml:space="preserve">when the CDP channel was indeterminate, no embedded CRL produced a verdict,</w:t>
      </w:r>
      <w:r>
        <w:t xml:space="preserve"> </w:t>
      </w:r>
      <w:r>
        <w:t xml:space="preserve">and the leaf carries OCSP material (an AIA</w:t>
      </w:r>
      <w:r>
        <w:t xml:space="preserve"> </w:t>
      </w:r>
      <w:r>
        <w:rPr>
          <w:rStyle w:val="VerbatimChar"/>
        </w:rPr>
        <w:t xml:space="preserve">id-ad-ocsp</w:t>
      </w:r>
      <w:r>
        <w:t xml:space="preserve"> </w:t>
      </w:r>
      <w:r>
        <w:t xml:space="preserve">URI</w:t>
      </w:r>
      <w:r>
        <w:t xml:space="preserve"> </w:t>
      </w:r>
      <w:r>
        <w:rPr>
          <w:i/>
          <w:iCs/>
        </w:rPr>
        <w:t xml:space="preserve">or</w:t>
      </w:r>
      <w:r>
        <w:t xml:space="preserve"> </w:t>
      </w:r>
      <w:r>
        <w:t xml:space="preserve">embedded</w:t>
      </w:r>
      <w:r>
        <w:t xml:space="preserve"> </w:t>
      </w:r>
      <w:r>
        <w:rPr>
          <w:rStyle w:val="VerbatimChar"/>
        </w:rPr>
        <w:t xml:space="preserve">ocspVals</w:t>
      </w:r>
      <w:r>
        <w:t xml:space="preserve"> </w:t>
      </w:r>
      <w:r>
        <w:t xml:space="preserve">—</w:t>
      </w:r>
      <w:r>
        <w:t xml:space="preserve"> </w:t>
      </w:r>
      <w:r>
        <w:rPr>
          <w:rStyle w:val="VerbatimChar"/>
        </w:rPr>
        <w:t xml:space="preserve">revocation/mod.rs:228</w:t>
      </w:r>
      <w:r>
        <w:t xml:space="preserve">). Within the OCSP pipeline the source</w:t>
      </w:r>
      <w:r>
        <w:t xml:space="preserve"> </w:t>
      </w:r>
      <w:r>
        <w:t xml:space="preserve">order is again precedence-ranked: embedded</w:t>
      </w:r>
      <w:r>
        <w:t xml:space="preserve"> </w:t>
      </w:r>
      <w:r>
        <w:rPr>
          <w:rStyle w:val="VerbatimChar"/>
        </w:rPr>
        <w:t xml:space="preserve">ocspVals</w:t>
      </w:r>
      <w:r>
        <w:t xml:space="preserve"> </w:t>
      </w:r>
      <w:r>
        <w:t xml:space="preserve">are tried before any</w:t>
      </w:r>
      <w:r>
        <w:t xml:space="preserve"> </w:t>
      </w:r>
      <w:r>
        <w:t xml:space="preserve">AIA-fetch (</w:t>
      </w:r>
      <w:r>
        <w:rPr>
          <w:rStyle w:val="VerbatimChar"/>
        </w:rPr>
        <w:t xml:space="preserve">revocation/mod.rs:637</w:t>
      </w:r>
      <w:r>
        <w:t xml:space="preserve">).</w:t>
      </w:r>
    </w:p>
    <w:p>
      <w:pPr>
        <w:pStyle w:val="FirstParagraph"/>
      </w:pPr>
      <w:r>
        <w:t xml:space="preserve">The fall-through trigger is explicit: the CDP outcome must be one of</w:t>
      </w:r>
      <w:r>
        <w:t xml:space="preserve"> </w:t>
      </w:r>
      <w:r>
        <w:rPr>
          <w:rStyle w:val="VerbatimChar"/>
        </w:rPr>
        <w:t xml:space="preserve">IndeterminateNoCrl</w:t>
      </w:r>
      <w:r>
        <w:t xml:space="preserve">,</w:t>
      </w:r>
      <w:r>
        <w:t xml:space="preserve"> </w:t>
      </w:r>
      <w:r>
        <w:rPr>
          <w:rStyle w:val="VerbatimChar"/>
        </w:rPr>
        <w:t xml:space="preserve">IndeterminateStaleCrl</w:t>
      </w:r>
      <w:r>
        <w:t xml:space="preserve">,</w:t>
      </w:r>
      <w:r>
        <w:t xml:space="preserve"> </w:t>
      </w:r>
      <w:r>
        <w:rPr>
          <w:rStyle w:val="VerbatimChar"/>
        </w:rPr>
        <w:t xml:space="preserve">IndeterminateIndirectCrl</w:t>
      </w:r>
      <w:r>
        <w:t xml:space="preserve">,</w:t>
      </w:r>
      <w:r>
        <w:t xml:space="preserve"> </w:t>
      </w:r>
      <w:r>
        <w:rPr>
          <w:rStyle w:val="VerbatimChar"/>
        </w:rPr>
        <w:t xml:space="preserve">IndeterminateUnsupportedProtocol</w:t>
      </w:r>
      <w:r>
        <w:t xml:space="preserve"> </w:t>
      </w:r>
      <w:r>
        <w:t xml:space="preserve">or the legacy</w:t>
      </w:r>
      <w:r>
        <w:t xml:space="preserve"> </w:t>
      </w:r>
      <w:r>
        <w:rPr>
          <w:rStyle w:val="VerbatimChar"/>
        </w:rPr>
        <w:t xml:space="preserve">IndeterminateOcspOnly</w:t>
      </w:r>
      <w:r>
        <w:t xml:space="preserve"> </w:t>
      </w:r>
      <w:r>
        <w:t xml:space="preserve">(</w:t>
      </w:r>
      <w:r>
        <w:rPr>
          <w:rStyle w:val="VerbatimChar"/>
        </w:rPr>
        <w:t xml:space="preserve">revocation/mod.rs:199</w:t>
      </w:r>
      <w:r>
        <w:t xml:space="preserve">). Any definitive CRL outcome short-circuits the rest of</w:t>
      </w:r>
      <w:r>
        <w:t xml:space="preserve"> </w:t>
      </w:r>
      <w:r>
        <w:t xml:space="preserve">the ladder.</w:t>
      </w:r>
    </w:p>
    <w:p>
      <w:pPr>
        <w:pStyle w:val="BodyText"/>
      </w:pPr>
      <w:r>
        <w:t xml:space="preserve">When the OCSP outcome replaces the CDP outcome, the CDP-side</w:t>
      </w:r>
      <w:r>
        <w:t xml:space="preserve"> </w:t>
      </w:r>
      <w:r>
        <w:rPr>
          <w:i/>
          <w:iCs/>
        </w:rPr>
        <w:t xml:space="preserve">evidence</w:t>
      </w:r>
      <w:r>
        <w:t xml:space="preserve"> </w:t>
      </w:r>
      <w:r>
        <w:t xml:space="preserve">is</w:t>
      </w:r>
      <w:r>
        <w:t xml:space="preserve"> </w:t>
      </w:r>
      <w:r>
        <w:t xml:space="preserve">preserved in the returned record:</w:t>
      </w:r>
      <w:r>
        <w:t xml:space="preserve"> </w:t>
      </w:r>
      <w:r>
        <w:rPr>
          <w:rStyle w:val="VerbatimChar"/>
        </w:rPr>
        <w:t xml:space="preserve">cdp_entries</w:t>
      </w:r>
      <w:r>
        <w:t xml:space="preserve"> </w:t>
      </w:r>
      <w:r>
        <w:t xml:space="preserve">and</w:t>
      </w:r>
      <w:r>
        <w:t xml:space="preserve"> </w:t>
      </w:r>
      <w:r>
        <w:rPr>
          <w:rStyle w:val="VerbatimChar"/>
        </w:rPr>
        <w:t xml:space="preserve">crl_used</w:t>
      </w:r>
      <w:r>
        <w:t xml:space="preserve"> </w:t>
      </w:r>
      <w:r>
        <w:t xml:space="preserve">are copied forward</w:t>
      </w:r>
      <w:r>
        <w:t xml:space="preserve"> </w:t>
      </w:r>
      <w:r>
        <w:t xml:space="preserve">by</w:t>
      </w:r>
      <w:r>
        <w:t xml:space="preserve"> </w:t>
      </w:r>
      <w:r>
        <w:rPr>
          <w:rStyle w:val="VerbatimChar"/>
        </w:rPr>
        <w:t xml:space="preserve">finalise_ocsp_record</w:t>
      </w:r>
      <w:r>
        <w:t xml:space="preserve"> </w:t>
      </w:r>
      <w:r>
        <w:t xml:space="preserve">(</w:t>
      </w:r>
      <w:r>
        <w:rPr>
          <w:rStyle w:val="VerbatimChar"/>
        </w:rPr>
        <w:t xml:space="preserve">revocation/mod.rs:988</w:t>
      </w:r>
      <w:r>
        <w:t xml:space="preserve">) so an auditor sees both the</w:t>
      </w:r>
      <w:r>
        <w:t xml:space="preserve"> </w:t>
      </w:r>
      <w:r>
        <w:t xml:space="preserve">CRL attempt and the OCSP attempt, not just the one that produced the verdict.</w:t>
      </w:r>
    </w:p>
    <w:p>
      <w:pPr>
        <w:pStyle w:val="BodyText"/>
      </w:pPr>
      <w:r>
        <w:drawing>
          <wp:inline>
            <wp:extent cx="5334000" cy="3966482"/>
            <wp:effectExtent b="0" l="0" r="0" t="0"/>
            <wp:docPr descr="diagram" title="" id="303" name="Picture"/>
            <a:graphic>
              <a:graphicData uri="http://schemas.openxmlformats.org/drawingml/2006/picture">
                <pic:pic>
                  <pic:nvPicPr>
                    <pic:cNvPr descr="./ch-11-revocation-2.png" id="304" name="Picture"/>
                    <pic:cNvPicPr>
                      <a:picLocks noChangeArrowheads="1" noChangeAspect="1"/>
                    </pic:cNvPicPr>
                  </pic:nvPicPr>
                  <pic:blipFill>
                    <a:blip r:embed="rId302"/>
                    <a:stretch>
                      <a:fillRect/>
                    </a:stretch>
                  </pic:blipFill>
                  <pic:spPr bwMode="auto">
                    <a:xfrm>
                      <a:off x="0" y="0"/>
                      <a:ext cx="5334000" cy="3966482"/>
                    </a:xfrm>
                    <a:prstGeom prst="rect">
                      <a:avLst/>
                    </a:prstGeom>
                    <a:noFill/>
                    <a:ln w="9525">
                      <a:noFill/>
                      <a:headEnd/>
                      <a:tailEnd/>
                    </a:ln>
                  </pic:spPr>
                </pic:pic>
              </a:graphicData>
            </a:graphic>
          </wp:inline>
        </w:drawing>
      </w:r>
    </w:p>
    <w:bookmarkEnd w:id="305"/>
    <w:bookmarkStart w:id="310" w:name="Xad1fa95d7cb7730992f4ba20b41cf3e6b06be6b"/>
    <w:p>
      <w:pPr>
        <w:pStyle w:val="Heading2"/>
      </w:pPr>
      <w:r>
        <w:t xml:space="preserve">11.3 CRL Processing (RFC 5280)</w:t>
      </w:r>
    </w:p>
    <w:bookmarkStart w:id="306" w:name="Xfffb7826a232385a53c32d9c44a70471ee4ee66"/>
    <w:p>
      <w:pPr>
        <w:pStyle w:val="Heading3"/>
      </w:pPr>
      <w:r>
        <w:t xml:space="preserve">11.3.1 Distribution-point classification</w:t>
      </w:r>
    </w:p>
    <w:p>
      <w:pPr>
        <w:pStyle w:val="FirstParagraph"/>
      </w:pPr>
      <w:r>
        <w:rPr>
          <w:rStyle w:val="VerbatimChar"/>
        </w:rPr>
        <w:t xml:space="preserve">classify_distribution_points</w:t>
      </w:r>
      <w:r>
        <w:t xml:space="preserve"> </w:t>
      </w:r>
      <w:r>
        <w:t xml:space="preserve">(</w:t>
      </w:r>
      <w:r>
        <w:rPr>
          <w:rStyle w:val="VerbatimChar"/>
        </w:rPr>
        <w:t xml:space="preserve">revocation/mod.rs:540</w:t>
      </w:r>
      <w:r>
        <w:t xml:space="preserve">) inspects the</w:t>
      </w:r>
      <w:r>
        <w:t xml:space="preserve"> </w:t>
      </w:r>
      <w:r>
        <w:t xml:space="preserve">certificate's CRL distribution points and AIA OCSP pointers and buckets them:</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Meaning</w:t>
            </w:r>
          </w:p>
        </w:tc>
      </w:tr>
      <w:tr>
        <w:tc>
          <w:tcPr/>
          <w:p>
            <w:pPr>
              <w:pStyle w:val="Compact"/>
            </w:pPr>
            <w:r>
              <w:rPr>
                <w:rStyle w:val="VerbatimChar"/>
              </w:rPr>
              <w:t xml:space="preserve">cdp_entries</w:t>
            </w:r>
          </w:p>
        </w:tc>
        <w:tc>
          <w:tcPr/>
          <w:p>
            <w:pPr>
              <w:pStyle w:val="Compact"/>
            </w:pPr>
            <w:r>
              <w:t xml:space="preserve">Structured CDP entries (</w:t>
            </w:r>
            <w:r>
              <w:rPr>
                <w:rStyle w:val="VerbatimChar"/>
              </w:rPr>
              <w:t xml:space="preserve">Vec&lt;CdpEntry&gt;</w:t>
            </w:r>
            <w:r>
              <w:t xml:space="preserve">), each carrying</w:t>
            </w:r>
            <w:r>
              <w:t xml:space="preserve"> </w:t>
            </w:r>
            <w:r>
              <w:rPr>
                <w:rStyle w:val="VerbatimChar"/>
              </w:rPr>
              <w:t xml:space="preserve">kind</w:t>
            </w:r>
            <w:r>
              <w:t xml:space="preserve"> </w:t>
            </w:r>
            <w:r>
              <w:t xml:space="preserve">(</w:t>
            </w:r>
            <w:r>
              <w:rPr>
                <w:rStyle w:val="VerbatimChar"/>
              </w:rPr>
              <w:t xml:space="preserve">uri_http</w:t>
            </w:r>
            <w:r>
              <w:t xml:space="preserve"> </w:t>
            </w:r>
            <w:r>
              <w:t xml:space="preserve">/</w:t>
            </w:r>
            <w:r>
              <w:t xml:space="preserve"> </w:t>
            </w:r>
            <w:r>
              <w:rPr>
                <w:rStyle w:val="VerbatimChar"/>
              </w:rPr>
              <w:t xml:space="preserve">uri_ldap</w:t>
            </w:r>
            <w:r>
              <w:t xml:space="preserve"> </w:t>
            </w:r>
            <w:r>
              <w:t xml:space="preserve">/</w:t>
            </w:r>
            <w:r>
              <w:t xml:space="preserve"> </w:t>
            </w:r>
            <w:r>
              <w:rPr>
                <w:rStyle w:val="VerbatimChar"/>
              </w:rPr>
              <w:t xml:space="preserve">uri_other</w:t>
            </w:r>
            <w:r>
              <w:t xml:space="preserve"> </w:t>
            </w:r>
            <w:r>
              <w:t xml:space="preserve">/</w:t>
            </w:r>
            <w:r>
              <w:t xml:space="preserve"> </w:t>
            </w:r>
            <w:r>
              <w:rPr>
                <w:rStyle w:val="VerbatimChar"/>
              </w:rPr>
              <w:t xml:space="preserve">dirname</w:t>
            </w:r>
            <w:r>
              <w:t xml:space="preserve">),</w:t>
            </w:r>
            <w:r>
              <w:t xml:space="preserve"> </w:t>
            </w:r>
            <w:r>
              <w:rPr>
                <w:rStyle w:val="VerbatimChar"/>
              </w:rPr>
              <w:t xml:space="preserve">value</w:t>
            </w:r>
            <w:r>
              <w:t xml:space="preserve"> </w:t>
            </w:r>
            <w:r>
              <w:t xml:space="preserve">(URI string or DN text), and</w:t>
            </w:r>
            <w:r>
              <w:t xml:space="preserve"> </w:t>
            </w:r>
            <w:r>
              <w:rPr>
                <w:rStyle w:val="VerbatimChar"/>
              </w:rPr>
              <w:t xml:space="preserve">fetchable</w:t>
            </w:r>
            <w:r>
              <w:t xml:space="preserve"> </w:t>
            </w:r>
            <w:r>
              <w:t xml:space="preserve">(bool). Replaces the flat</w:t>
            </w:r>
            <w:r>
              <w:t xml:space="preserve"> </w:t>
            </w:r>
            <w:r>
              <w:rPr>
                <w:rStyle w:val="VerbatimChar"/>
              </w:rPr>
              <w:t xml:space="preserve">cdp_uris</w:t>
            </w:r>
            <w:r>
              <w:t xml:space="preserve"> </w:t>
            </w:r>
            <w:r>
              <w:t xml:space="preserve">field present in schema ≤ 1.8.0.</w:t>
            </w:r>
          </w:p>
        </w:tc>
      </w:tr>
      <w:tr>
        <w:tc>
          <w:tcPr/>
          <w:p>
            <w:pPr>
              <w:pStyle w:val="Compact"/>
            </w:pPr>
            <w:r>
              <w:rPr>
                <w:rStyle w:val="VerbatimChar"/>
              </w:rPr>
              <w:t xml:space="preserve">has_only_unsupported_protocol</w:t>
            </w:r>
          </w:p>
        </w:tc>
        <w:tc>
          <w:tcPr/>
          <w:p>
            <w:pPr>
              <w:pStyle w:val="Compact"/>
            </w:pPr>
            <w:r>
              <w:t xml:space="preserve">the cert has ≥1 CDP URI but</w:t>
            </w:r>
            <w:r>
              <w:t xml:space="preserve"> </w:t>
            </w:r>
            <w:r>
              <w:rPr>
                <w:i/>
                <w:iCs/>
              </w:rPr>
              <w:t xml:space="preserve">none</w:t>
            </w:r>
            <w:r>
              <w:t xml:space="preserve"> </w:t>
            </w:r>
            <w:r>
              <w:t xml:space="preserve">is fetchable (e.g. only</w:t>
            </w:r>
            <w:r>
              <w:t xml:space="preserve"> </w:t>
            </w:r>
            <w:r>
              <w:rPr>
                <w:rStyle w:val="VerbatimChar"/>
              </w:rPr>
              <w:t xml:space="preserve">ftp://</w:t>
            </w:r>
            <w:r>
              <w:t xml:space="preserve">)</w:t>
            </w:r>
          </w:p>
        </w:tc>
      </w:tr>
      <w:tr>
        <w:tc>
          <w:tcPr/>
          <w:p>
            <w:pPr>
              <w:pStyle w:val="Compact"/>
            </w:pPr>
            <w:r>
              <w:rPr>
                <w:rStyle w:val="VerbatimChar"/>
              </w:rPr>
              <w:t xml:space="preserve">no_crl_pointer</w:t>
            </w:r>
          </w:p>
        </w:tc>
        <w:tc>
          <w:tcPr/>
          <w:p>
            <w:pPr>
              <w:pStyle w:val="Compact"/>
            </w:pPr>
            <w:r>
              <w:t xml:space="preserve">the cert has no CDP URI of any kind</w:t>
            </w:r>
          </w:p>
        </w:tc>
      </w:tr>
      <w:tr>
        <w:tc>
          <w:tcPr/>
          <w:p>
            <w:pPr>
              <w:pStyle w:val="Compact"/>
            </w:pPr>
            <w:r>
              <w:rPr>
                <w:rStyle w:val="VerbatimChar"/>
              </w:rPr>
              <w:t xml:space="preserve">aia_ocsp_uris</w:t>
            </w:r>
          </w:p>
        </w:tc>
        <w:tc>
          <w:tcPr/>
          <w:p>
            <w:pPr>
              <w:pStyle w:val="Compact"/>
            </w:pPr>
            <w:r>
              <w:t xml:space="preserve">AIA</w:t>
            </w:r>
            <w:r>
              <w:t xml:space="preserve"> </w:t>
            </w:r>
            <w:r>
              <w:rPr>
                <w:rStyle w:val="VerbatimChar"/>
              </w:rPr>
              <w:t xml:space="preserve">id-ad-ocsp</w:t>
            </w:r>
            <w:r>
              <w:t xml:space="preserve"> </w:t>
            </w:r>
            <w:r>
              <w:t xml:space="preserve">URIs (</w:t>
            </w:r>
            <w:r>
              <w:rPr>
                <w:rStyle w:val="VerbatimChar"/>
              </w:rPr>
              <w:t xml:space="preserve">Vec&lt;String&gt;</w:t>
            </w:r>
            <w:r>
              <w:t xml:space="preserve">), surfaced for auditor visibility alongside</w:t>
            </w:r>
            <w:r>
              <w:t xml:space="preserve"> </w:t>
            </w:r>
            <w:r>
              <w:rPr>
                <w:rStyle w:val="VerbatimChar"/>
              </w:rPr>
              <w:t xml:space="preserve">cdp_entries</w:t>
            </w:r>
            <w:r>
              <w:t xml:space="preserve"> </w:t>
            </w:r>
            <w:r>
              <w:t xml:space="preserve">(schema 1.9.0 addition).</w:t>
            </w:r>
          </w:p>
        </w:tc>
      </w:tr>
      <w:tr>
        <w:tc>
          <w:tcPr/>
          <w:p>
            <w:pPr>
              <w:pStyle w:val="Compact"/>
            </w:pPr>
            <w:r>
              <w:rPr>
                <w:rStyle w:val="VerbatimChar"/>
              </w:rPr>
              <w:t xml:space="preserve">has_ocsp_aia</w:t>
            </w:r>
          </w:p>
        </w:tc>
        <w:tc>
          <w:tcPr/>
          <w:p>
            <w:pPr>
              <w:pStyle w:val="Compact"/>
            </w:pPr>
            <w:r>
              <w:rPr>
                <w:rStyle w:val="VerbatimChar"/>
              </w:rPr>
              <w:t xml:space="preserve">true</w:t>
            </w:r>
            <w:r>
              <w:t xml:space="preserve"> </w:t>
            </w:r>
            <w:r>
              <w:t xml:space="preserve">when at least one AIA</w:t>
            </w:r>
            <w:r>
              <w:t xml:space="preserve"> </w:t>
            </w:r>
            <w:r>
              <w:rPr>
                <w:rStyle w:val="VerbatimChar"/>
              </w:rPr>
              <w:t xml:space="preserve">id-ad-ocsp</w:t>
            </w:r>
            <w:r>
              <w:t xml:space="preserve"> </w:t>
            </w:r>
            <w:r>
              <w:t xml:space="preserve">access description (</w:t>
            </w:r>
            <w:r>
              <w:rPr>
                <w:rStyle w:val="VerbatimChar"/>
              </w:rPr>
              <w:t xml:space="preserve">1.3.6.1.5.5.7.48.1</w:t>
            </w:r>
            <w:r>
              <w:t xml:space="preserve">) is present; drives the OCSP pipeline entry decision</w:t>
            </w:r>
          </w:p>
        </w:tc>
      </w:tr>
    </w:tbl>
    <w:p>
      <w:pPr>
        <w:pStyle w:val="BodyText"/>
      </w:pPr>
      <w:r>
        <w:t xml:space="preserve">The</w:t>
      </w:r>
      <w:r>
        <w:t xml:space="preserve"> </w:t>
      </w:r>
      <w:r>
        <w:rPr>
          <w:rStyle w:val="VerbatimChar"/>
        </w:rPr>
        <w:t xml:space="preserve">CdpEntry.kind</w:t>
      </w:r>
      <w:r>
        <w:t xml:space="preserve"> </w:t>
      </w:r>
      <w:r>
        <w:t xml:space="preserve">discriminator was introduced at schema 1.9.0 (035-ocsp-client). The</w:t>
      </w:r>
      <w:r>
        <w:t xml:space="preserve"> </w:t>
      </w:r>
      <w:r>
        <w:rPr>
          <w:rStyle w:val="VerbatimChar"/>
        </w:rPr>
        <w:t xml:space="preserve">kind</w:t>
      </w:r>
      <w:r>
        <w:t xml:space="preserve"> </w:t>
      </w:r>
      <w:r>
        <w:t xml:space="preserve">values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Style w:val="VerbatimChar"/>
              </w:rPr>
              <w:t xml:space="preserve">kind</w:t>
            </w:r>
          </w:p>
        </w:tc>
        <w:tc>
          <w:tcPr/>
          <w:p>
            <w:pPr>
              <w:pStyle w:val="Compact"/>
            </w:pPr>
            <w:r>
              <w:t xml:space="preserve">Condition</w:t>
            </w:r>
          </w:p>
        </w:tc>
      </w:tr>
      <w:tr>
        <w:tc>
          <w:tcPr/>
          <w:p>
            <w:pPr>
              <w:pStyle w:val="Compact"/>
            </w:pPr>
            <w:r>
              <w:rPr>
                <w:rStyle w:val="VerbatimChar"/>
              </w:rPr>
              <w:t xml:space="preserve">uri_http</w:t>
            </w:r>
          </w:p>
        </w:tc>
        <w:tc>
          <w:tcPr/>
          <w:p>
            <w:pPr>
              <w:pStyle w:val="Compact"/>
            </w:pPr>
            <w:r>
              <w:t xml:space="preserve">scheme is</w:t>
            </w:r>
            <w:r>
              <w:t xml:space="preserve"> </w:t>
            </w:r>
            <w:r>
              <w:rPr>
                <w:rStyle w:val="VerbatimChar"/>
              </w:rPr>
              <w:t xml:space="preserve">http://</w:t>
            </w:r>
            <w:r>
              <w:t xml:space="preserve"> </w:t>
            </w:r>
            <w:r>
              <w:t xml:space="preserve">or</w:t>
            </w:r>
            <w:r>
              <w:t xml:space="preserve"> </w:t>
            </w:r>
            <w:r>
              <w:rPr>
                <w:rStyle w:val="VerbatimChar"/>
              </w:rPr>
              <w:t xml:space="preserve">https://</w:t>
            </w:r>
          </w:p>
        </w:tc>
      </w:tr>
      <w:tr>
        <w:tc>
          <w:tcPr/>
          <w:p>
            <w:pPr>
              <w:pStyle w:val="Compact"/>
            </w:pPr>
            <w:r>
              <w:rPr>
                <w:rStyle w:val="VerbatimChar"/>
              </w:rPr>
              <w:t xml:space="preserve">uri_ldap</w:t>
            </w:r>
          </w:p>
        </w:tc>
        <w:tc>
          <w:tcPr/>
          <w:p>
            <w:pPr>
              <w:pStyle w:val="Compact"/>
            </w:pPr>
            <w:r>
              <w:t xml:space="preserve">scheme is</w:t>
            </w:r>
            <w:r>
              <w:t xml:space="preserve"> </w:t>
            </w:r>
            <w:r>
              <w:rPr>
                <w:rStyle w:val="VerbatimChar"/>
              </w:rPr>
              <w:t xml:space="preserve">ldap://</w:t>
            </w:r>
          </w:p>
        </w:tc>
      </w:tr>
      <w:tr>
        <w:tc>
          <w:tcPr/>
          <w:p>
            <w:pPr>
              <w:pStyle w:val="Compact"/>
            </w:pPr>
            <w:r>
              <w:rPr>
                <w:rStyle w:val="VerbatimChar"/>
              </w:rPr>
              <w:t xml:space="preserve">uri_other</w:t>
            </w:r>
          </w:p>
        </w:tc>
        <w:tc>
          <w:tcPr/>
          <w:p>
            <w:pPr>
              <w:pStyle w:val="Compact"/>
            </w:pPr>
            <w:r>
              <w:t xml:space="preserve">URI present but scheme is neither HTTP nor LDAP</w:t>
            </w:r>
          </w:p>
        </w:tc>
      </w:tr>
      <w:tr>
        <w:tc>
          <w:tcPr/>
          <w:p>
            <w:pPr>
              <w:pStyle w:val="Compact"/>
            </w:pPr>
            <w:r>
              <w:rPr>
                <w:rStyle w:val="VerbatimChar"/>
              </w:rPr>
              <w:t xml:space="preserve">dirname</w:t>
            </w:r>
          </w:p>
        </w:tc>
        <w:tc>
          <w:tcPr/>
          <w:p>
            <w:pPr>
              <w:pStyle w:val="Compact"/>
            </w:pPr>
            <w:r>
              <w:t xml:space="preserve">CDP uses</w:t>
            </w:r>
            <w:r>
              <w:t xml:space="preserve"> </w:t>
            </w:r>
            <w:r>
              <w:rPr>
                <w:rStyle w:val="VerbatimChar"/>
              </w:rPr>
              <w:t xml:space="preserve">directoryName</w:t>
            </w:r>
            <w:r>
              <w:t xml:space="preserve"> </w:t>
            </w:r>
            <w:r>
              <w:t xml:space="preserve">(no URI)</w:t>
            </w:r>
          </w:p>
        </w:tc>
      </w:tr>
    </w:tbl>
    <w:p>
      <w:pPr>
        <w:pStyle w:val="BodyText"/>
      </w:pPr>
      <w:r>
        <w:t xml:space="preserve">The fetchable-scheme decision is in</w:t>
      </w:r>
      <w:r>
        <w:t xml:space="preserve"> </w:t>
      </w:r>
      <w:r>
        <w:rPr>
          <w:rStyle w:val="VerbatimChar"/>
        </w:rPr>
        <w:t xml:space="preserve">is_fetchable_scheme</w:t>
      </w:r>
      <w:r>
        <w:t xml:space="preserve"> </w:t>
      </w:r>
      <w:r>
        <w:t xml:space="preserve">(</w:t>
      </w:r>
      <w:r>
        <w:rPr>
          <w:rStyle w:val="VerbatimChar"/>
        </w:rPr>
        <w:t xml:space="preserve">revocation/mod.rs:569</w:t>
      </w:r>
      <w:r>
        <w:t xml:space="preserve">): the</w:t>
      </w:r>
      <w:r>
        <w:t xml:space="preserve"> </w:t>
      </w:r>
      <w:r>
        <w:rPr>
          <w:i/>
          <w:iCs/>
        </w:rPr>
        <w:t xml:space="preserve">core</w:t>
      </w:r>
      <w:r>
        <w:t xml:space="preserve"> </w:t>
      </w:r>
      <w:r>
        <w:t xml:space="preserve">never opens a socket, it only decides</w:t>
      </w:r>
      <w:r>
        <w:t xml:space="preserve"> </w:t>
      </w:r>
      <w:r>
        <w:t xml:space="preserve">which schemes are worth handing to the host fetcher. A genuinely-unsupported</w:t>
      </w:r>
      <w:r>
        <w:t xml:space="preserve"> </w:t>
      </w:r>
      <w:r>
        <w:t xml:space="preserve">scheme (e.g.</w:t>
      </w:r>
      <w:r>
        <w:t xml:space="preserve"> </w:t>
      </w:r>
      <w:r>
        <w:rPr>
          <w:rStyle w:val="VerbatimChar"/>
        </w:rPr>
        <w:t xml:space="preserve">ftp://</w:t>
      </w:r>
      <w:r>
        <w:t xml:space="preserve">) never reaches the fetcher and produces</w:t>
      </w:r>
      <w:r>
        <w:t xml:space="preserve"> </w:t>
      </w:r>
      <w:r>
        <w:rPr>
          <w:rStyle w:val="VerbatimChar"/>
        </w:rPr>
        <w:t xml:space="preserve">IndeterminateUnsupportedProtocol</w:t>
      </w:r>
      <w:r>
        <w:t xml:space="preserve">. A certificate with no CRL pointer at all</w:t>
      </w:r>
      <w:r>
        <w:t xml:space="preserve"> </w:t>
      </w:r>
      <w:r>
        <w:t xml:space="preserve">produces</w:t>
      </w:r>
      <w:r>
        <w:t xml:space="preserve"> </w:t>
      </w:r>
      <w:r>
        <w:rPr>
          <w:rStyle w:val="VerbatimChar"/>
        </w:rPr>
        <w:t xml:space="preserve">IndeterminateNoCrl</w:t>
      </w:r>
      <w:r>
        <w:t xml:space="preserve"> </w:t>
      </w:r>
      <w:r>
        <w:t xml:space="preserve">— unless it carries an AIA OCSP pointer, in which</w:t>
      </w:r>
      <w:r>
        <w:t xml:space="preserve"> </w:t>
      </w:r>
      <w:r>
        <w:t xml:space="preserve">case the legacy</w:t>
      </w:r>
      <w:r>
        <w:t xml:space="preserve"> </w:t>
      </w:r>
      <w:r>
        <w:rPr>
          <w:rStyle w:val="VerbatimChar"/>
        </w:rPr>
        <w:t xml:space="preserve">IndeterminateOcspOnly</w:t>
      </w:r>
      <w:r>
        <w:t xml:space="preserve"> </w:t>
      </w:r>
      <w:r>
        <w:t xml:space="preserve">is emitted by the inner CDP function and</w:t>
      </w:r>
      <w:r>
        <w:t xml:space="preserve"> </w:t>
      </w:r>
      <w:r>
        <w:t xml:space="preserve">the outer orchestrator re-routes the leaf into the OCSP pipeline (so a v0.4+</w:t>
      </w:r>
      <w:r>
        <w:t xml:space="preserve"> </w:t>
      </w:r>
      <w:r>
        <w:t xml:space="preserve">binary never surfaces</w:t>
      </w:r>
      <w:r>
        <w:t xml:space="preserve"> </w:t>
      </w:r>
      <w:r>
        <w:rPr>
          <w:rStyle w:val="VerbatimChar"/>
        </w:rPr>
        <w:t xml:space="preserve">IndeterminateOcspOnly</w:t>
      </w:r>
      <w:r>
        <w:t xml:space="preserve"> </w:t>
      </w:r>
      <w:r>
        <w:t xml:space="preserve">—</w:t>
      </w:r>
      <w:r>
        <w:t xml:space="preserve"> </w:t>
      </w:r>
      <w:r>
        <w:rPr>
          <w:rStyle w:val="VerbatimChar"/>
        </w:rPr>
        <w:t xml:space="preserve">revocation/mod.rs:302</w:t>
      </w:r>
      <w:r>
        <w:t xml:space="preserve">).</w:t>
      </w:r>
    </w:p>
    <w:p>
      <w:pPr>
        <w:pStyle w:val="BodyText"/>
      </w:pPr>
      <w:r>
        <w:t xml:space="preserve">Fetchable CDPs are tried sequentially; the first successful fetch wins</w:t>
      </w:r>
      <w:r>
        <w:t xml:space="preserve"> </w:t>
      </w:r>
      <w:r>
        <w:t xml:space="preserve">(</w:t>
      </w:r>
      <w:r>
        <w:rPr>
          <w:rStyle w:val="VerbatimChar"/>
        </w:rPr>
        <w:t xml:space="preserve">revocation/mod.rs:344</w:t>
      </w:r>
      <w:r>
        <w:t xml:space="preserve">). If every CDP fetch fails — including an</w:t>
      </w:r>
      <w:r>
        <w:t xml:space="preserve"> </w:t>
      </w:r>
      <w:r>
        <w:rPr>
          <w:rStyle w:val="VerbatimChar"/>
        </w:rPr>
        <w:t xml:space="preserve">ldap://</w:t>
      </w:r>
      <w:r>
        <w:t xml:space="preserve"> </w:t>
      </w:r>
      <w:r>
        <w:t xml:space="preserve">CDP that the host could not reach — the loop exhausts and the outcome</w:t>
      </w:r>
      <w:r>
        <w:t xml:space="preserve"> </w:t>
      </w:r>
      <w:r>
        <w:t xml:space="preserve">is</w:t>
      </w:r>
      <w:r>
        <w:t xml:space="preserve"> </w:t>
      </w:r>
      <w:r>
        <w:rPr>
          <w:rStyle w:val="VerbatimChar"/>
        </w:rPr>
        <w:t xml:space="preserve">IndeterminateNoCrl</w:t>
      </w:r>
      <w:r>
        <w:t xml:space="preserve"> </w:t>
      </w:r>
      <w:r>
        <w:t xml:space="preserve">(</w:t>
      </w:r>
      <w:r>
        <w:rPr>
          <w:rStyle w:val="VerbatimChar"/>
        </w:rPr>
        <w:t xml:space="preserve">revocation/mod.rs:351</w:t>
      </w:r>
      <w:r>
        <w:t xml:space="preserve">). Note that both a transient</w:t>
      </w:r>
      <w:r>
        <w:t xml:space="preserve"> </w:t>
      </w:r>
      <w:r>
        <w:t xml:space="preserve">fetch error and an offline</w:t>
      </w:r>
      <w:r>
        <w:t xml:space="preserve"> </w:t>
      </w:r>
      <w:r>
        <w:rPr>
          <w:rStyle w:val="VerbatimChar"/>
        </w:rPr>
        <w:t xml:space="preserve">NotAvailableOffline</w:t>
      </w:r>
      <w:r>
        <w:t xml:space="preserve"> </w:t>
      </w:r>
      <w:r>
        <w:t xml:space="preserve">collapse to</w:t>
      </w:r>
      <w:r>
        <w:t xml:space="preserve"> </w:t>
      </w:r>
      <w:r>
        <w:rPr>
          <w:rStyle w:val="VerbatimChar"/>
        </w:rPr>
        <w:t xml:space="preserve">IndeterminateNoCrl</w:t>
      </w:r>
      <w:r>
        <w:t xml:space="preserve"> </w:t>
      </w:r>
      <w:r>
        <w:t xml:space="preserve">on the CRL channel; the</w:t>
      </w:r>
      <w:r>
        <w:t xml:space="preserve"> </w:t>
      </w:r>
      <w:r>
        <w:rPr>
          <w:i/>
          <w:iCs/>
        </w:rPr>
        <w:t xml:space="preserve">offline-honesty</w:t>
      </w:r>
      <w:r>
        <w:t xml:space="preserve"> </w:t>
      </w:r>
      <w:r>
        <w:t xml:space="preserve">distinction (§11.6) applies to the</w:t>
      </w:r>
      <w:r>
        <w:t xml:space="preserve"> </w:t>
      </w:r>
      <w:r>
        <w:t xml:space="preserve">OCSP channel, where pverify would otherwise fabricate a responder contact.</w:t>
      </w:r>
    </w:p>
    <w:bookmarkEnd w:id="306"/>
    <w:bookmarkStart w:id="307" w:name="Xea834a58f83bbbd4a926120dad0f60f0593d524"/>
    <w:p>
      <w:pPr>
        <w:pStyle w:val="Heading3"/>
      </w:pPr>
      <w:r>
        <w:t xml:space="preserve">11.3.2 Parsing the CertificateList</w:t>
      </w:r>
    </w:p>
    <w:p>
      <w:pPr>
        <w:pStyle w:val="FirstParagraph"/>
      </w:pPr>
      <w:r>
        <w:rPr>
          <w:rStyle w:val="VerbatimChar"/>
        </w:rPr>
        <w:t xml:space="preserve">parse_crl</w:t>
      </w:r>
      <w:r>
        <w:t xml:space="preserve"> </w:t>
      </w:r>
      <w:r>
        <w:t xml:space="preserve">(</w:t>
      </w:r>
      <w:r>
        <w:rPr>
          <w:rStyle w:val="VerbatimChar"/>
        </w:rPr>
        <w:t xml:space="preserve">crates/pverify-core/src/revocation/crl.rs:105</w:t>
      </w:r>
      <w:r>
        <w:t xml:space="preserve">) decodes the DER</w:t>
      </w:r>
      <w:r>
        <w:t xml:space="preserve"> </w:t>
      </w:r>
      <w:r>
        <w:rPr>
          <w:rStyle w:val="VerbatimChar"/>
        </w:rPr>
        <w:t xml:space="preserve">CertificateList</w:t>
      </w:r>
      <w:r>
        <w:t xml:space="preserve"> </w:t>
      </w:r>
      <w:r>
        <w:t xml:space="preserve">into a</w:t>
      </w:r>
      <w:r>
        <w:t xml:space="preserve"> </w:t>
      </w:r>
      <w:r>
        <w:rPr>
          <w:rStyle w:val="VerbatimChar"/>
        </w:rPr>
        <w:t xml:space="preserve">ParsedCrl</w:t>
      </w:r>
      <w:r>
        <w:t xml:space="preserve"> </w:t>
      </w:r>
      <w:r>
        <w:t xml:space="preserve">projection carrying the issuer DN,</w:t>
      </w:r>
      <w:r>
        <w:t xml:space="preserve"> </w:t>
      </w:r>
      <w:r>
        <w:rPr>
          <w:rStyle w:val="VerbatimChar"/>
        </w:rPr>
        <w:t xml:space="preserve">thisUpdate</w:t>
      </w:r>
      <w:r>
        <w:t xml:space="preserve">,</w:t>
      </w:r>
      <w:r>
        <w:t xml:space="preserve"> </w:t>
      </w:r>
      <w:r>
        <w:rPr>
          <w:rStyle w:val="VerbatimChar"/>
        </w:rPr>
        <w:t xml:space="preserve">nextUpdate</w:t>
      </w:r>
      <w:r>
        <w:t xml:space="preserve">, the revoked-entry list (serial + revocation date +</w:t>
      </w:r>
      <w:r>
        <w:t xml:space="preserve"> </w:t>
      </w:r>
      <w:r>
        <w:t xml:space="preserve">reason), the IDP</w:t>
      </w:r>
      <w:r>
        <w:t xml:space="preserve"> </w:t>
      </w:r>
      <w:r>
        <w:rPr>
          <w:rStyle w:val="VerbatimChar"/>
        </w:rPr>
        <w:t xml:space="preserve">indirectCRL</w:t>
      </w:r>
      <w:r>
        <w:t xml:space="preserve"> </w:t>
      </w:r>
      <w:r>
        <w:t xml:space="preserve">flag and a SHA-256 fingerprint of the issuer DN.</w:t>
      </w:r>
    </w:p>
    <w:p>
      <w:pPr>
        <w:pStyle w:val="BodyText"/>
      </w:pPr>
      <w:r>
        <w:t xml:space="preserve">An implementation subtlety worth recording for auditors: pverify declares a</w:t>
      </w:r>
      <w:r>
        <w:t xml:space="preserve"> </w:t>
      </w:r>
      <w:r>
        <w:rPr>
          <w:i/>
          <w:iCs/>
        </w:rPr>
        <w:t xml:space="preserve">local</w:t>
      </w:r>
      <w:r>
        <w:t xml:space="preserve"> </w:t>
      </w:r>
      <w:r>
        <w:rPr>
          <w:rStyle w:val="VerbatimChar"/>
        </w:rPr>
        <w:t xml:space="preserve">CertificateListCompat</w:t>
      </w:r>
      <w:r>
        <w:t xml:space="preserve"> </w:t>
      </w:r>
      <w:r>
        <w:t xml:space="preserve">type (</w:t>
      </w:r>
      <w:r>
        <w:rPr>
          <w:rStyle w:val="VerbatimChar"/>
        </w:rPr>
        <w:t xml:space="preserve">crl.rs:50</w:t>
      </w:r>
      <w:r>
        <w:t xml:space="preserve">) in which</w:t>
      </w:r>
      <w:r>
        <w:t xml:space="preserve"> </w:t>
      </w:r>
      <w:r>
        <w:rPr>
          <w:rStyle w:val="VerbatimChar"/>
        </w:rPr>
        <w:t xml:space="preserve">TbsCertList.version</w:t>
      </w:r>
      <w:r>
        <w:t xml:space="preserve"> </w:t>
      </w:r>
      <w:r>
        <w:t xml:space="preserve">is</w:t>
      </w:r>
      <w:r>
        <w:t xml:space="preserve"> </w:t>
      </w:r>
      <w:r>
        <w:rPr>
          <w:rStyle w:val="VerbatimChar"/>
        </w:rPr>
        <w:t xml:space="preserve">OPTIONAL</w:t>
      </w:r>
      <w:r>
        <w:t xml:space="preserve">. The upstream</w:t>
      </w:r>
      <w:r>
        <w:t xml:space="preserve"> </w:t>
      </w:r>
      <w:r>
        <w:rPr>
          <w:rStyle w:val="VerbatimChar"/>
        </w:rPr>
        <w:t xml:space="preserve">x509-cert 0.2</w:t>
      </w:r>
      <w:r>
        <w:t xml:space="preserve">/</w:t>
      </w:r>
      <w:r>
        <w:rPr>
          <w:rStyle w:val="VerbatimChar"/>
        </w:rPr>
        <w:t xml:space="preserve">0.3-rc</w:t>
      </w:r>
      <w:r>
        <w:t xml:space="preserve"> </w:t>
      </w:r>
      <w:r>
        <w:t xml:space="preserve">type models</w:t>
      </w:r>
      <w:r>
        <w:t xml:space="preserve"> </w:t>
      </w:r>
      <w:r>
        <w:rPr>
          <w:rStyle w:val="VerbatimChar"/>
        </w:rPr>
        <w:t xml:space="preserve">version</w:t>
      </w:r>
      <w:r>
        <w:t xml:space="preserve"> </w:t>
      </w:r>
      <w:r>
        <w:t xml:space="preserve">as a</w:t>
      </w:r>
      <w:r>
        <w:t xml:space="preserve"> </w:t>
      </w:r>
      <w:r>
        <w:t xml:space="preserve">required field, which makes a</w:t>
      </w:r>
      <w:r>
        <w:t xml:space="preserve"> </w:t>
      </w:r>
      <w:r>
        <w:rPr>
          <w:b/>
          <w:bCs/>
        </w:rPr>
        <w:t xml:space="preserve">v1</w:t>
      </w:r>
      <w:r>
        <w:t xml:space="preserve"> </w:t>
      </w:r>
      <w:r>
        <w:t xml:space="preserve">CRL — one that omits the</w:t>
      </w:r>
      <w:r>
        <w:t xml:space="preserve"> </w:t>
      </w:r>
      <w:r>
        <w:rPr>
          <w:rStyle w:val="VerbatimChar"/>
        </w:rPr>
        <w:t xml:space="preserve">version</w:t>
      </w:r>
      <w:r>
        <w:t xml:space="preserve"> </w:t>
      </w:r>
      <w:r>
        <w:t xml:space="preserve">INTEGER</w:t>
      </w:r>
      <w:r>
        <w:t xml:space="preserve"> </w:t>
      </w:r>
      <w:r>
        <w:t xml:space="preserve">entirely, as RFC 5280 §5.1 permits — fail to decode. Real-world GPKI CRLs are</w:t>
      </w:r>
      <w:r>
        <w:t xml:space="preserve"> </w:t>
      </w:r>
      <w:r>
        <w:t xml:space="preserve">v2 so this stays latent there, but the GlobalSign post-quantum test hierarchy</w:t>
      </w:r>
      <w:r>
        <w:t xml:space="preserve"> </w:t>
      </w:r>
      <w:r>
        <w:t xml:space="preserve">ships v1 CRLs which surfaced the defect (see</w:t>
      </w:r>
      <w:r>
        <w:t xml:space="preserve"> </w:t>
      </w:r>
      <w:r>
        <w:rPr>
          <w:rStyle w:val="VerbatimChar"/>
        </w:rPr>
        <w:t xml:space="preserve">docs/research/fpki-brawl-pqc.md</w:t>
      </w:r>
      <w:r>
        <w:t xml:space="preserve">).</w:t>
      </w:r>
      <w:r>
        <w:t xml:space="preserve"> </w:t>
      </w:r>
      <w:r>
        <w:t xml:space="preserve">The compat type discriminates v1 (absent</w:t>
      </w:r>
      <w:r>
        <w:t xml:space="preserve"> </w:t>
      </w:r>
      <w:r>
        <w:rPr>
          <w:rStyle w:val="VerbatimChar"/>
        </w:rPr>
        <w:t xml:space="preserve">version</w:t>
      </w:r>
      <w:r>
        <w:t xml:space="preserve">) from v2 (present) by tag —</w:t>
      </w:r>
      <w:r>
        <w:t xml:space="preserve"> </w:t>
      </w:r>
      <w:r>
        <w:t xml:space="preserve">the next field,</w:t>
      </w:r>
      <w:r>
        <w:t xml:space="preserve"> </w:t>
      </w:r>
      <w:r>
        <w:rPr>
          <w:rStyle w:val="VerbatimChar"/>
        </w:rPr>
        <w:t xml:space="preserve">signature</w:t>
      </w:r>
      <w:r>
        <w:t xml:space="preserve">, is a SEQUENCE (tag</w:t>
      </w:r>
      <w:r>
        <w:t xml:space="preserve"> </w:t>
      </w:r>
      <w:r>
        <w:rPr>
          <w:rStyle w:val="VerbatimChar"/>
        </w:rPr>
        <w:t xml:space="preserve">0x30</w:t>
      </w:r>
      <w:r>
        <w:t xml:space="preserve">) that never collides with</w:t>
      </w:r>
      <w:r>
        <w:t xml:space="preserve"> </w:t>
      </w:r>
      <w:r>
        <w:t xml:space="preserve">the INTEGER</w:t>
      </w:r>
      <w:r>
        <w:t xml:space="preserve"> </w:t>
      </w:r>
      <w:r>
        <w:rPr>
          <w:rStyle w:val="VerbatimChar"/>
        </w:rPr>
        <w:t xml:space="preserve">version</w:t>
      </w:r>
      <w:r>
        <w:t xml:space="preserve"> </w:t>
      </w:r>
      <w:r>
        <w:t xml:space="preserve">(tag</w:t>
      </w:r>
      <w:r>
        <w:t xml:space="preserve"> </w:t>
      </w:r>
      <w:r>
        <w:rPr>
          <w:rStyle w:val="VerbatimChar"/>
        </w:rPr>
        <w:t xml:space="preserve">0x02</w:t>
      </w:r>
      <w:r>
        <w:t xml:space="preserve">) — and re-encoding a v1 TBS omits</w:t>
      </w:r>
      <w:r>
        <w:t xml:space="preserve"> </w:t>
      </w:r>
      <w:r>
        <w:rPr>
          <w:rStyle w:val="VerbatimChar"/>
        </w:rPr>
        <w:t xml:space="preserve">version</w:t>
      </w:r>
      <w:r>
        <w:t xml:space="preserve">,</w:t>
      </w:r>
      <w:r>
        <w:t xml:space="preserve"> </w:t>
      </w:r>
      <w:r>
        <w:t xml:space="preserve">reproducing the original signed bytes for the signature check.</w:t>
      </w:r>
    </w:p>
    <w:p>
      <w:pPr>
        <w:pStyle w:val="BodyText"/>
      </w:pPr>
      <w:r>
        <w:t xml:space="preserve">The CRL</w:t>
      </w:r>
      <w:r>
        <w:t xml:space="preserve"> </w:t>
      </w:r>
      <w:r>
        <w:rPr>
          <w:rStyle w:val="VerbatimChar"/>
        </w:rPr>
        <w:t xml:space="preserve">reason</w:t>
      </w:r>
      <w:r>
        <w:t xml:space="preserve"> </w:t>
      </w:r>
      <w:r>
        <w:t xml:space="preserve">enumeration is mapped to human-readable strings in</w:t>
      </w:r>
      <w:r>
        <w:t xml:space="preserve"> </w:t>
      </w:r>
      <w:r>
        <w:rPr>
          <w:rStyle w:val="VerbatimChar"/>
        </w:rPr>
        <w:t xml:space="preserve">extract_reason_string</w:t>
      </w:r>
      <w:r>
        <w:t xml:space="preserve"> </w:t>
      </w:r>
      <w:r>
        <w:t xml:space="preserve">(</w:t>
      </w:r>
      <w:r>
        <w:rPr>
          <w:rStyle w:val="VerbatimChar"/>
        </w:rPr>
        <w:t xml:space="preserve">crl.rs:198</w:t>
      </w:r>
      <w:r>
        <w:t xml:space="preserve">):</w:t>
      </w:r>
      <w:r>
        <w:t xml:space="preserve"> </w:t>
      </w:r>
      <w:r>
        <w:rPr>
          <w:rStyle w:val="VerbatimChar"/>
        </w:rPr>
        <w:t xml:space="preserve">keyCompromise</w:t>
      </w:r>
      <w:r>
        <w:t xml:space="preserve">,</w:t>
      </w:r>
      <w:r>
        <w:t xml:space="preserve"> </w:t>
      </w:r>
      <w:r>
        <w:rPr>
          <w:rStyle w:val="VerbatimChar"/>
        </w:rPr>
        <w:t xml:space="preserve">cACompromise</w:t>
      </w:r>
      <w:r>
        <w:t xml:space="preserve">,</w:t>
      </w:r>
      <w:r>
        <w:t xml:space="preserve"> </w:t>
      </w:r>
      <w:r>
        <w:rPr>
          <w:rStyle w:val="VerbatimChar"/>
        </w:rPr>
        <w:t xml:space="preserve">superseded</w:t>
      </w:r>
      <w:r>
        <w:t xml:space="preserve">,</w:t>
      </w:r>
      <w:r>
        <w:t xml:space="preserve"> </w:t>
      </w:r>
      <w:r>
        <w:rPr>
          <w:rStyle w:val="VerbatimChar"/>
        </w:rPr>
        <w:t xml:space="preserve">cessationOfOperation</w:t>
      </w:r>
      <w:r>
        <w:t xml:space="preserve">,</w:t>
      </w:r>
      <w:r>
        <w:t xml:space="preserve"> </w:t>
      </w:r>
      <w:r>
        <w:rPr>
          <w:rStyle w:val="VerbatimChar"/>
        </w:rPr>
        <w:t xml:space="preserve">certificateHold</w:t>
      </w:r>
      <w:r>
        <w:t xml:space="preserve">, etc.</w:t>
      </w:r>
    </w:p>
    <w:bookmarkEnd w:id="307"/>
    <w:bookmarkStart w:id="308" w:name="Xdb346071b501682a5447b40dea946a7f554b7a6"/>
    <w:p>
      <w:pPr>
        <w:pStyle w:val="Heading3"/>
      </w:pPr>
      <w:r>
        <w:t xml:space="preserve">11.3.3 Indirect-CRL refusal</w:t>
      </w:r>
    </w:p>
    <w:p>
      <w:pPr>
        <w:pStyle w:val="FirstParagraph"/>
      </w:pPr>
      <w:r>
        <w:t xml:space="preserve">pverify</w:t>
      </w:r>
      <w:r>
        <w:t xml:space="preserve"> </w:t>
      </w:r>
      <w:r>
        <w:rPr>
          <w:i/>
          <w:iCs/>
        </w:rPr>
        <w:t xml:space="preserve">refuses</w:t>
      </w:r>
      <w:r>
        <w:t xml:space="preserve"> </w:t>
      </w:r>
      <w:r>
        <w:t xml:space="preserve">to consume an indirect CRL.</w:t>
      </w:r>
      <w:r>
        <w:t xml:space="preserve"> </w:t>
      </w:r>
      <w:r>
        <w:rPr>
          <w:rStyle w:val="VerbatimChar"/>
        </w:rPr>
        <w:t xml:space="preserve">consume_crl</w:t>
      </w:r>
      <w:r>
        <w:t xml:space="preserve"> </w:t>
      </w:r>
      <w:r>
        <w:t xml:space="preserve">(</w:t>
      </w:r>
      <w:r>
        <w:rPr>
          <w:rStyle w:val="VerbatimChar"/>
        </w:rPr>
        <w:t xml:space="preserve">revocation/mod.rs:384</w:t>
      </w:r>
      <w:r>
        <w:t xml:space="preserve">) calls</w:t>
      </w:r>
      <w:r>
        <w:t xml:space="preserve"> </w:t>
      </w:r>
      <w:r>
        <w:rPr>
          <w:rStyle w:val="VerbatimChar"/>
        </w:rPr>
        <w:t xml:space="preserve">indirect::is_indirect</w:t>
      </w:r>
      <w:r>
        <w:t xml:space="preserve"> </w:t>
      </w:r>
      <w:r>
        <w:t xml:space="preserve">(</w:t>
      </w:r>
      <w:r>
        <w:rPr>
          <w:rStyle w:val="VerbatimChar"/>
        </w:rPr>
        <w:t xml:space="preserve">crates/pverify-core/src/revocation/indirect.rs:26</w:t>
      </w:r>
      <w:r>
        <w:t xml:space="preserve">) before verifying the</w:t>
      </w:r>
      <w:r>
        <w:t xml:space="preserve"> </w:t>
      </w:r>
      <w:r>
        <w:t xml:space="preserve">signature. A CRL is treated as indirect (and routed to</w:t>
      </w:r>
      <w:r>
        <w:t xml:space="preserve"> </w:t>
      </w:r>
      <w:r>
        <w:rPr>
          <w:rStyle w:val="VerbatimChar"/>
        </w:rPr>
        <w:t xml:space="preserve">IndeterminateIndirectCrl</w:t>
      </w:r>
      <w:r>
        <w:t xml:space="preserve">) when either:</w:t>
      </w:r>
    </w:p>
    <w:p>
      <w:pPr>
        <w:pStyle w:val="Compact"/>
        <w:numPr>
          <w:ilvl w:val="0"/>
          <w:numId w:val="1094"/>
        </w:numPr>
      </w:pPr>
      <w:r>
        <w:t xml:space="preserve">its</w:t>
      </w:r>
      <w:r>
        <w:t xml:space="preserve"> </w:t>
      </w:r>
      <w:r>
        <w:rPr>
          <w:rStyle w:val="VerbatimChar"/>
        </w:rPr>
        <w:t xml:space="preserve">IssuingDistributionPoint</w:t>
      </w:r>
      <w:r>
        <w:t xml:space="preserve"> </w:t>
      </w:r>
      <w:r>
        <w:t xml:space="preserve">extension (</w:t>
      </w:r>
      <w:r>
        <w:rPr>
          <w:rStyle w:val="VerbatimChar"/>
        </w:rPr>
        <w:t xml:space="preserve">2.5.29.28</w:t>
      </w:r>
      <w:r>
        <w:t xml:space="preserve">) asserts</w:t>
      </w:r>
      <w:r>
        <w:t xml:space="preserve"> </w:t>
      </w:r>
      <w:r>
        <w:rPr>
          <w:rStyle w:val="VerbatimChar"/>
        </w:rPr>
        <w:t xml:space="preserve">indirectCRL = TRUE</w:t>
      </w:r>
      <w:r>
        <w:t xml:space="preserve">; or</w:t>
      </w:r>
    </w:p>
    <w:p>
      <w:pPr>
        <w:pStyle w:val="Compact"/>
        <w:numPr>
          <w:ilvl w:val="0"/>
          <w:numId w:val="1094"/>
        </w:numPr>
      </w:pPr>
      <w:r>
        <w:t xml:space="preserve">its</w:t>
      </w:r>
      <w:r>
        <w:t xml:space="preserve"> </w:t>
      </w:r>
      <w:r>
        <w:rPr>
          <w:rStyle w:val="VerbatimChar"/>
        </w:rPr>
        <w:t xml:space="preserve">Issuer</w:t>
      </w:r>
      <w:r>
        <w:t xml:space="preserve"> </w:t>
      </w:r>
      <w:r>
        <w:t xml:space="preserve">Name does not match the parent CA's</w:t>
      </w:r>
      <w:r>
        <w:t xml:space="preserve"> </w:t>
      </w:r>
      <w:r>
        <w:rPr>
          <w:rStyle w:val="VerbatimChar"/>
        </w:rPr>
        <w:t xml:space="preserve">Subject</w:t>
      </w:r>
      <w:r>
        <w:t xml:space="preserve"> </w:t>
      </w:r>
      <w:r>
        <w:t xml:space="preserve">Name, compared via</w:t>
      </w:r>
      <w:r>
        <w:t xml:space="preserve"> </w:t>
      </w:r>
      <w:r>
        <w:t xml:space="preserve">the RFC 4518-minimal DN matcher</w:t>
      </w:r>
      <w:r>
        <w:t xml:space="preserve"> </w:t>
      </w:r>
      <w:r>
        <w:rPr>
          <w:rStyle w:val="VerbatimChar"/>
        </w:rPr>
        <w:t xml:space="preserve">crate::x509::name::match_dn</w:t>
      </w:r>
      <w:r>
        <w:t xml:space="preserve">.</w:t>
      </w:r>
    </w:p>
    <w:p>
      <w:pPr>
        <w:pStyle w:val="FirstParagraph"/>
      </w:pPr>
      <w:r>
        <w:t xml:space="preserve">A DN-match</w:t>
      </w:r>
      <w:r>
        <w:t xml:space="preserve"> </w:t>
      </w:r>
      <w:r>
        <w:rPr>
          <w:i/>
          <w:iCs/>
        </w:rPr>
        <w:t xml:space="preserve">error</w:t>
      </w:r>
      <w:r>
        <w:t xml:space="preserve"> </w:t>
      </w:r>
      <w:r>
        <w:t xml:space="preserve">is also treated as suspect and refused — "better to refuse</w:t>
      </w:r>
      <w:r>
        <w:t xml:space="preserve"> </w:t>
      </w:r>
      <w:r>
        <w:t xml:space="preserve">than to silently consume" (</w:t>
      </w:r>
      <w:r>
        <w:rPr>
          <w:rStyle w:val="VerbatimChar"/>
        </w:rPr>
        <w:t xml:space="preserve">indirect.rs:34</w:t>
      </w:r>
      <w:r>
        <w:t xml:space="preserve">). This is a deliberate conservatism:</w:t>
      </w:r>
      <w:r>
        <w:t xml:space="preserve"> </w:t>
      </w:r>
      <w:r>
        <w:t xml:space="preserve">pverify never consumes a CRL whose issuer linkage to the certificate's issuer it</w:t>
      </w:r>
      <w:r>
        <w:t xml:space="preserve"> </w:t>
      </w:r>
      <w:r>
        <w:t xml:space="preserve">cannot positively establish, which forecloses a class of CRL-substitution</w:t>
      </w:r>
      <w:r>
        <w:t xml:space="preserve"> </w:t>
      </w:r>
      <w:r>
        <w:t xml:space="preserve">attacks. The refusal could in principle be lifted by a CRL-signer</w:t>
      </w:r>
      <w:r>
        <w:t xml:space="preserve"> </w:t>
      </w:r>
      <w:r>
        <w:t xml:space="preserve">reconciliation pass; that is out of the current scope.</w:t>
      </w:r>
    </w:p>
    <w:bookmarkEnd w:id="308"/>
    <w:bookmarkStart w:id="309" w:name="Xcfcc51ff3d66a8d07791bdfac01a0aaeaf5a569"/>
    <w:p>
      <w:pPr>
        <w:pStyle w:val="Heading3"/>
      </w:pPr>
      <w:r>
        <w:t xml:space="preserve">11.3.4 Signature, freshness and serial lookup</w:t>
      </w:r>
    </w:p>
    <w:p>
      <w:pPr>
        <w:pStyle w:val="FirstParagraph"/>
      </w:pPr>
      <w:r>
        <w:t xml:space="preserve">After the indirect check,</w:t>
      </w:r>
      <w:r>
        <w:t xml:space="preserve"> </w:t>
      </w:r>
      <w:r>
        <w:rPr>
          <w:rStyle w:val="VerbatimChar"/>
        </w:rPr>
        <w:t xml:space="preserve">consume_crl</w:t>
      </w:r>
      <w:r>
        <w:t xml:space="preserve"> </w:t>
      </w:r>
      <w:r>
        <w:t xml:space="preserve">(</w:t>
      </w:r>
      <w:r>
        <w:rPr>
          <w:rStyle w:val="VerbatimChar"/>
        </w:rPr>
        <w:t xml:space="preserve">revocation/mod.rs:384</w:t>
      </w:r>
      <w:r>
        <w:t xml:space="preserve">) performs, in</w:t>
      </w:r>
      <w:r>
        <w:t xml:space="preserve"> </w:t>
      </w:r>
      <w:r>
        <w:t xml:space="preserve">order:</w:t>
      </w:r>
    </w:p>
    <w:p>
      <w:pPr>
        <w:numPr>
          <w:ilvl w:val="0"/>
          <w:numId w:val="1095"/>
        </w:numPr>
      </w:pPr>
      <w:r>
        <w:rPr>
          <w:b/>
          <w:bCs/>
        </w:rPr>
        <w:t xml:space="preserve">Signature verification</w:t>
      </w:r>
      <w:r>
        <w:t xml:space="preserve"> </w:t>
      </w:r>
      <w:r>
        <w:t xml:space="preserve">—</w:t>
      </w:r>
      <w:r>
        <w:t xml:space="preserve"> </w:t>
      </w:r>
      <w:r>
        <w:rPr>
          <w:rStyle w:val="VerbatimChar"/>
        </w:rPr>
        <w:t xml:space="preserve">verify_crl_signature</w:t>
      </w:r>
      <w:r>
        <w:t xml:space="preserve"> </w:t>
      </w:r>
      <w:r>
        <w:t xml:space="preserve">(</w:t>
      </w:r>
      <w:r>
        <w:rPr>
          <w:rStyle w:val="VerbatimChar"/>
        </w:rPr>
        <w:t xml:space="preserve">crl.rs:159</w:t>
      </w:r>
      <w:r>
        <w:t xml:space="preserve">) re-encodes</w:t>
      </w:r>
      <w:r>
        <w:t xml:space="preserve"> </w:t>
      </w:r>
      <w:r>
        <w:t xml:space="preserve">the TBSCertList and dispatches through</w:t>
      </w:r>
      <w:r>
        <w:t xml:space="preserve"> </w:t>
      </w:r>
      <w:r>
        <w:rPr>
          <w:rStyle w:val="VerbatimChar"/>
        </w:rPr>
        <w:t xml:space="preserve">crate::crypto::verify_with_alg</w:t>
      </w:r>
      <w:r>
        <w:t xml:space="preserve"> </w:t>
      </w:r>
      <w:r>
        <w:t xml:space="preserve">by the</w:t>
      </w:r>
      <w:r>
        <w:t xml:space="preserve"> </w:t>
      </w:r>
      <w:r>
        <w:rPr>
          <w:rStyle w:val="VerbatimChar"/>
        </w:rPr>
        <w:t xml:space="preserve">signatureAlgorithm</w:t>
      </w:r>
      <w:r>
        <w:t xml:space="preserve"> </w:t>
      </w:r>
      <w:r>
        <w:t xml:space="preserve">OID (RSA PKCS#1 v1.5, ECDSA P-256/P-384, etc.). A failed</w:t>
      </w:r>
      <w:r>
        <w:t xml:space="preserve"> </w:t>
      </w:r>
      <w:r>
        <w:t xml:space="preserve">verification yields</w:t>
      </w:r>
      <w:r>
        <w:t xml:space="preserve"> </w:t>
      </w:r>
      <w:r>
        <w:rPr>
          <w:rStyle w:val="VerbatimChar"/>
        </w:rPr>
        <w:t xml:space="preserve">IndeterminateNoCrl</w:t>
      </w:r>
      <w:r>
        <w:t xml:space="preserve"> </w:t>
      </w:r>
      <w:r>
        <w:t xml:space="preserve">— pverify will not treat a CRL it</w:t>
      </w:r>
      <w:r>
        <w:t xml:space="preserve"> </w:t>
      </w:r>
      <w:r>
        <w:t xml:space="preserve">cannot authenticate as evidence of</w:t>
      </w:r>
      <w:r>
        <w:t xml:space="preserve"> </w:t>
      </w:r>
      <w:r>
        <w:rPr>
          <w:rStyle w:val="VerbatimChar"/>
        </w:rPr>
        <w:t xml:space="preserve">good</w:t>
      </w:r>
      <w:r>
        <w:t xml:space="preserve">, but it also does not fail the</w:t>
      </w:r>
      <w:r>
        <w:t xml:space="preserve"> </w:t>
      </w:r>
      <w:r>
        <w:t xml:space="preserve">signature on a bad CRL: the inability to use the CRL is an INDETERMINATE</w:t>
      </w:r>
      <w:r>
        <w:t xml:space="preserve"> </w:t>
      </w:r>
      <w:r>
        <w:t xml:space="preserve">fact, not a tampering claim.</w:t>
      </w:r>
    </w:p>
    <w:p>
      <w:pPr>
        <w:numPr>
          <w:ilvl w:val="0"/>
          <w:numId w:val="1095"/>
        </w:numPr>
      </w:pPr>
      <w:r>
        <w:rPr>
          <w:b/>
          <w:bCs/>
        </w:rPr>
        <w:t xml:space="preserve">Freshness</w:t>
      </w:r>
      <w:r>
        <w:t xml:space="preserve"> </w:t>
      </w:r>
      <w:r>
        <w:t xml:space="preserve">(</w:t>
      </w:r>
      <w:r>
        <w:rPr>
          <w:rStyle w:val="VerbatimChar"/>
        </w:rPr>
        <w:t xml:space="preserve">revocation/mod.rs:438</w:t>
      </w:r>
      <w:r>
        <w:t xml:space="preserve">):</w:t>
      </w:r>
    </w:p>
    <w:p>
      <w:pPr>
        <w:pStyle w:val="Compact"/>
        <w:numPr>
          <w:ilvl w:val="1"/>
          <w:numId w:val="1096"/>
        </w:numPr>
      </w:pPr>
      <w:r>
        <w:rPr>
          <w:rStyle w:val="VerbatimChar"/>
        </w:rPr>
        <w:t xml:space="preserve">thisUpdate &gt; verification_time</w:t>
      </w:r>
      <w:r>
        <w:t xml:space="preserve"> </w:t>
      </w:r>
      <w:r>
        <w:t xml:space="preserve">→</w:t>
      </w:r>
      <w:r>
        <w:t xml:space="preserve"> </w:t>
      </w:r>
      <w:r>
        <w:rPr>
          <w:rStyle w:val="VerbatimChar"/>
        </w:rPr>
        <w:t xml:space="preserve">IndeterminateStaleCrl</w:t>
      </w:r>
      <w:r>
        <w:t xml:space="preserve"> </w:t>
      </w:r>
      <w:r>
        <w:t xml:space="preserve">(the CRL is</w:t>
      </w:r>
      <w:r>
        <w:t xml:space="preserve"> </w:t>
      </w:r>
      <w:r>
        <w:t xml:space="preserve">dated after the reference time — a future CRL cannot attest the past).</w:t>
      </w:r>
    </w:p>
    <w:p>
      <w:pPr>
        <w:pStyle w:val="Compact"/>
        <w:numPr>
          <w:ilvl w:val="1"/>
          <w:numId w:val="1096"/>
        </w:numPr>
      </w:pPr>
      <w:r>
        <w:rPr>
          <w:rStyle w:val="VerbatimChar"/>
        </w:rPr>
        <w:t xml:space="preserve">nextUpdate</w:t>
      </w:r>
      <w:r>
        <w:t xml:space="preserve"> </w:t>
      </w:r>
      <w:r>
        <w:t xml:space="preserve">present and</w:t>
      </w:r>
      <w:r>
        <w:t xml:space="preserve"> </w:t>
      </w:r>
      <w:r>
        <w:rPr>
          <w:rStyle w:val="VerbatimChar"/>
        </w:rPr>
        <w:t xml:space="preserve">nextUpdate &lt; verification_time</w:t>
      </w:r>
      <w:r>
        <w:t xml:space="preserve"> </w:t>
      </w:r>
      <w:r>
        <w:t xml:space="preserve">→</w:t>
      </w:r>
      <w:r>
        <w:t xml:space="preserve"> </w:t>
      </w:r>
      <w:r>
        <w:rPr>
          <w:rStyle w:val="VerbatimChar"/>
        </w:rPr>
        <w:t xml:space="preserve">IndeterminateStaleCrl</w:t>
      </w:r>
      <w:r>
        <w:t xml:space="preserve"> </w:t>
      </w:r>
      <w:r>
        <w:t xml:space="preserve">(the CRL has expired relative to the VRT).</w:t>
      </w:r>
    </w:p>
    <w:p>
      <w:pPr>
        <w:numPr>
          <w:ilvl w:val="0"/>
          <w:numId w:val="1000"/>
        </w:numPr>
      </w:pPr>
      <w:r>
        <w:t xml:space="preserve">The freshness window is evaluated against the</w:t>
      </w:r>
      <w:r>
        <w:t xml:space="preserve"> </w:t>
      </w:r>
      <w:r>
        <w:rPr>
          <w:b/>
          <w:bCs/>
        </w:rPr>
        <w:t xml:space="preserve">per-object VRT</w:t>
      </w:r>
      <w:r>
        <w:t xml:space="preserve">, not a single</w:t>
      </w:r>
      <w:r>
        <w:t xml:space="preserve"> </w:t>
      </w:r>
      <w:r>
        <w:t xml:space="preserve">request-wide clock — for the signer chain this is</w:t>
      </w:r>
      <w:r>
        <w:t xml:space="preserve"> </w:t>
      </w:r>
      <w:r>
        <w:rPr>
          <w:rStyle w:val="VerbatimChar"/>
        </w:rPr>
        <w:t xml:space="preserve">vrt.signer_chain.value</w:t>
      </w:r>
      <w:r>
        <w:t xml:space="preserve">,</w:t>
      </w:r>
      <w:r>
        <w:t xml:space="preserve"> </w:t>
      </w:r>
      <w:r>
        <w:t xml:space="preserve">for a TSA chain its own per-token VRT. This is what lets an LT/LTA signature</w:t>
      </w:r>
      <w:r>
        <w:t xml:space="preserve"> </w:t>
      </w:r>
      <w:r>
        <w:t xml:space="preserve">validate against a CRL that was fresh at signing time but stale today.</w:t>
      </w:r>
    </w:p>
    <w:p>
      <w:pPr>
        <w:numPr>
          <w:ilvl w:val="0"/>
          <w:numId w:val="1095"/>
        </w:numPr>
      </w:pPr>
      <w:r>
        <w:rPr>
          <w:b/>
          <w:bCs/>
        </w:rPr>
        <w:t xml:space="preserve">Serial lookup</w:t>
      </w:r>
      <w:r>
        <w:t xml:space="preserve"> </w:t>
      </w:r>
      <w:r>
        <w:t xml:space="preserve">(</w:t>
      </w:r>
      <w:r>
        <w:rPr>
          <w:rStyle w:val="VerbatimChar"/>
        </w:rPr>
        <w:t xml:space="preserve">revocation/mod.rs:464</w:t>
      </w:r>
      <w:r>
        <w:t xml:space="preserve">). The certificate's serial number</w:t>
      </w:r>
      <w:r>
        <w:t xml:space="preserve"> </w:t>
      </w:r>
      <w:r>
        <w:t xml:space="preserve">is extracted from its DER and searched against the revoked entries. A match</w:t>
      </w:r>
      <w:r>
        <w:t xml:space="preserve"> </w:t>
      </w:r>
      <w:r>
        <w:t xml:space="preserve">yields</w:t>
      </w:r>
      <w:r>
        <w:t xml:space="preserve"> </w:t>
      </w:r>
      <w:r>
        <w:rPr>
          <w:rStyle w:val="VerbatimChar"/>
        </w:rPr>
        <w:t xml:space="preserve">RevokedOnCrl</w:t>
      </w:r>
      <w:r>
        <w:t xml:space="preserve"> </w:t>
      </w:r>
      <w:r>
        <w:t xml:space="preserve">with the revocation date and reason; no match yields</w:t>
      </w:r>
      <w:r>
        <w:t xml:space="preserve"> </w:t>
      </w:r>
      <w:r>
        <w:rPr>
          <w:rStyle w:val="VerbatimChar"/>
        </w:rPr>
        <w:t xml:space="preserve">GoodOnCrl</w:t>
      </w:r>
      <w:r>
        <w:t xml:space="preserve">. If the serial extraction fails it defaults to empty — which can</w:t>
      </w:r>
      <w:r>
        <w:t xml:space="preserve"> </w:t>
      </w:r>
      <w:r>
        <w:t xml:space="preserve">never match, so the failure mode is</w:t>
      </w:r>
      <w:r>
        <w:t xml:space="preserve"> </w:t>
      </w:r>
      <w:r>
        <w:rPr>
          <w:i/>
          <w:iCs/>
        </w:rPr>
        <w:t xml:space="preserve">never a false revoked</w:t>
      </w:r>
      <w:r>
        <w:t xml:space="preserve">.</w:t>
      </w:r>
    </w:p>
    <w:p>
      <w:pPr>
        <w:pStyle w:val="FirstParagraph"/>
      </w:pPr>
      <w:r>
        <w:t xml:space="preserve">The</w:t>
      </w:r>
      <w:r>
        <w:t xml:space="preserve"> </w:t>
      </w:r>
      <w:r>
        <w:rPr>
          <w:rStyle w:val="VerbatimChar"/>
        </w:rPr>
        <w:t xml:space="preserve">CrlSummary</w:t>
      </w:r>
      <w:r>
        <w:t xml:space="preserve"> </w:t>
      </w:r>
      <w:r>
        <w:t xml:space="preserve">recorded for an auditor (</w:t>
      </w:r>
      <w:r>
        <w:rPr>
          <w:rStyle w:val="VerbatimChar"/>
        </w:rPr>
        <w:t xml:space="preserve">make_crl_summary</w:t>
      </w:r>
      <w:r>
        <w:t xml:space="preserve">,</w:t>
      </w:r>
      <w:r>
        <w:t xml:space="preserve"> </w:t>
      </w:r>
      <w:r>
        <w:rPr>
          <w:rStyle w:val="VerbatimChar"/>
        </w:rPr>
        <w:t xml:space="preserve">revocation/mod.rs:497</w:t>
      </w:r>
      <w:r>
        <w:t xml:space="preserve">) carries the source URI, the CRL's</w:t>
      </w:r>
      <w:r>
        <w:t xml:space="preserve"> </w:t>
      </w:r>
      <w:r>
        <w:rPr>
          <w:rStyle w:val="VerbatimChar"/>
        </w:rPr>
        <w:t xml:space="preserve">thisUpdate</w:t>
      </w:r>
      <w:r>
        <w:t xml:space="preserve">/</w:t>
      </w:r>
      <w:r>
        <w:t xml:space="preserve"> </w:t>
      </w:r>
      <w:r>
        <w:rPr>
          <w:rStyle w:val="VerbatimChar"/>
        </w:rPr>
        <w:t xml:space="preserve">nextUpdate</w:t>
      </w:r>
      <w:r>
        <w:t xml:space="preserve">, a SHA-256 of the CRL body, and the issuer fingerprint. The</w:t>
      </w:r>
      <w:r>
        <w:t xml:space="preserve"> </w:t>
      </w:r>
      <w:r>
        <w:rPr>
          <w:rStyle w:val="VerbatimChar"/>
        </w:rPr>
        <w:t xml:space="preserve">pdf_source</w:t>
      </w:r>
      <w:r>
        <w:t xml:space="preserve"> </w:t>
      </w:r>
      <w:r>
        <w:t xml:space="preserve">field is left</w:t>
      </w:r>
      <w:r>
        <w:t xml:space="preserve"> </w:t>
      </w:r>
      <w:r>
        <w:rPr>
          <w:rStyle w:val="VerbatimChar"/>
        </w:rPr>
        <w:t xml:space="preserve">None</w:t>
      </w:r>
      <w:r>
        <w:t xml:space="preserve"> </w:t>
      </w:r>
      <w:r>
        <w:t xml:space="preserve">here — the revocation engine is</w:t>
      </w:r>
      <w:r>
        <w:t xml:space="preserve"> </w:t>
      </w:r>
      <w:r>
        <w:t xml:space="preserve">provenance-agnostic, and PDF</w:t>
      </w:r>
      <w:r>
        <w:t xml:space="preserve"> </w:t>
      </w:r>
      <w:r>
        <w:rPr>
          <w:rStyle w:val="VerbatimChar"/>
        </w:rPr>
        <w:t xml:space="preserve">/DSS</w:t>
      </w:r>
      <w:r>
        <w:t xml:space="preserve">/</w:t>
      </w:r>
      <w:r>
        <w:rPr>
          <w:rStyle w:val="VerbatimChar"/>
        </w:rPr>
        <w:t xml:space="preserve">/VRI</w:t>
      </w:r>
      <w:r>
        <w:t xml:space="preserve"> </w:t>
      </w:r>
      <w:r>
        <w:t xml:space="preserve">provenance is post-tagged by the</w:t>
      </w:r>
      <w:r>
        <w:t xml:space="preserve"> </w:t>
      </w:r>
      <w:r>
        <w:t xml:space="preserve">PAdES layer (branch 034, R-7; see Chapter 6).</w:t>
      </w:r>
    </w:p>
    <w:bookmarkEnd w:id="309"/>
    <w:bookmarkEnd w:id="310"/>
    <w:bookmarkStart w:id="311" w:name="Xade81b6e50fb0ebf3fa5efccfc12162c35a5451"/>
    <w:p>
      <w:pPr>
        <w:pStyle w:val="Heading2"/>
      </w:pPr>
      <w:r>
        <w:t xml:space="preserve">11.4 LDAP-CRL Retrieval (012-ldap-crl)</w:t>
      </w:r>
    </w:p>
    <w:p>
      <w:pPr>
        <w:pStyle w:val="FirstParagraph"/>
      </w:pPr>
      <w:r>
        <w:t xml:space="preserve">Many of the Japanese </w:t>
      </w:r>
      <w:r>
        <w:rPr>
          <w:rFonts w:hint="eastAsia"/>
        </w:rPr>
        <w:t xml:space="preserve">電子署名法-accredited</w:t>
      </w:r>
      <w:r>
        <w:t xml:space="preserve"> </w:t>
      </w:r>
      <w:r>
        <w:rPr>
          <w:rFonts w:hint="eastAsia"/>
        </w:rPr>
        <w:t xml:space="preserve">認証局</w:t>
      </w:r>
      <w:r>
        <w:t xml:space="preserve"> (AOSign, TDB, TOiNX,</w:t>
      </w:r>
      <w:r>
        <w:t xml:space="preserve"> </w:t>
      </w:r>
      <w:r>
        <w:t xml:space="preserve">e-Probatio, …) publish their CRLs</w:t>
      </w:r>
      <w:r>
        <w:t xml:space="preserve"> </w:t>
      </w:r>
      <w:r>
        <w:rPr>
          <w:b/>
          <w:bCs/>
        </w:rPr>
        <w:t xml:space="preserve">only</w:t>
      </w:r>
      <w:r>
        <w:t xml:space="preserve"> </w:t>
      </w:r>
      <w:r>
        <w:t xml:space="preserve">over</w:t>
      </w:r>
      <w:r>
        <w:t xml:space="preserve"> </w:t>
      </w:r>
      <w:r>
        <w:rPr>
          <w:rStyle w:val="VerbatimChar"/>
        </w:rPr>
        <w:t xml:space="preserve">ldap://</w:t>
      </w:r>
      <w:r>
        <w:t xml:space="preserve">. To verify</w:t>
      </w:r>
      <w:r>
        <w:t xml:space="preserve"> </w:t>
      </w:r>
      <w:r>
        <w:t xml:space="preserve">certificates issued under those CAs, pverify treats</w:t>
      </w:r>
      <w:r>
        <w:t xml:space="preserve"> </w:t>
      </w:r>
      <w:r>
        <w:rPr>
          <w:rStyle w:val="VerbatimChar"/>
        </w:rPr>
        <w:t xml:space="preserve">ldap://</w:t>
      </w:r>
      <w:r>
        <w:t xml:space="preserve"> </w:t>
      </w:r>
      <w:r>
        <w:t xml:space="preserve">as a fetchable</w:t>
      </w:r>
      <w:r>
        <w:t xml:space="preserve"> </w:t>
      </w:r>
      <w:r>
        <w:t xml:space="preserve">scheme in the core (</w:t>
      </w:r>
      <w:r>
        <w:rPr>
          <w:rStyle w:val="VerbatimChar"/>
        </w:rPr>
        <w:t xml:space="preserve">is_fetchable_scheme</w:t>
      </w:r>
      <w:r>
        <w:t xml:space="preserve">,</w:t>
      </w:r>
      <w:r>
        <w:t xml:space="preserve"> </w:t>
      </w:r>
      <w:r>
        <w:rPr>
          <w:rStyle w:val="VerbatimChar"/>
        </w:rPr>
        <w:t xml:space="preserve">revocation/mod.rs:569</w:t>
      </w:r>
      <w:r>
        <w:t xml:space="preserve">) and hands the</w:t>
      </w:r>
      <w:r>
        <w:t xml:space="preserve"> </w:t>
      </w:r>
      <w:r>
        <w:t xml:space="preserve">verbatim CDP URI to the host. The core stays I/O-free; the LDAP transport lives</w:t>
      </w:r>
      <w:r>
        <w:t xml:space="preserve"> </w:t>
      </w:r>
      <w:r>
        <w:t xml:space="preserve">in the CLI host,</w:t>
      </w:r>
      <w:r>
        <w:t xml:space="preserve"> </w:t>
      </w:r>
      <w:r>
        <w:rPr>
          <w:rStyle w:val="VerbatimChar"/>
        </w:rPr>
        <w:t xml:space="preserve">crates/pverify-cli/src/modes/ldap.rs</w:t>
      </w:r>
      <w:r>
        <w:t xml:space="preserve">.</w:t>
      </w:r>
    </w:p>
    <w:p>
      <w:pPr>
        <w:pStyle w:val="BodyText"/>
      </w:pPr>
      <w:r>
        <w:t xml:space="preserve">The LDAP client is a</w:t>
      </w:r>
      <w:r>
        <w:t xml:space="preserve"> </w:t>
      </w:r>
      <w:r>
        <w:rPr>
          <w:b/>
          <w:bCs/>
        </w:rPr>
        <w:t xml:space="preserve">minimal, dependency-free LDAP v3 client</w:t>
      </w:r>
      <w:r>
        <w:t xml:space="preserve"> </w:t>
      </w:r>
      <w:r>
        <w:t xml:space="preserve">built on</w:t>
      </w:r>
      <w:r>
        <w:t xml:space="preserve"> </w:t>
      </w:r>
      <w:r>
        <w:rPr>
          <w:rStyle w:val="VerbatimChar"/>
        </w:rPr>
        <w:t xml:space="preserve">std::net::TcpStream</w:t>
      </w:r>
      <w:r>
        <w:t xml:space="preserve"> </w:t>
      </w:r>
      <w:r>
        <w:t xml:space="preserve">— "zero new third-party dependency" was a clarified</w:t>
      </w:r>
      <w:r>
        <w:t xml:space="preserve"> </w:t>
      </w:r>
      <w:r>
        <w:t xml:space="preserve">constraint. It hand-rolls just enough BER to perform:</w:t>
      </w:r>
    </w:p>
    <w:p>
      <w:pPr>
        <w:pStyle w:val="Compact"/>
        <w:numPr>
          <w:ilvl w:val="0"/>
          <w:numId w:val="1097"/>
        </w:numPr>
      </w:pPr>
      <w:r>
        <w:t xml:space="preserve">an</w:t>
      </w:r>
      <w:r>
        <w:t xml:space="preserve"> </w:t>
      </w:r>
      <w:r>
        <w:rPr>
          <w:b/>
          <w:bCs/>
        </w:rPr>
        <w:t xml:space="preserve">anonymous simple Bind</w:t>
      </w:r>
      <w:r>
        <w:t xml:space="preserve"> </w:t>
      </w:r>
      <w:r>
        <w:t xml:space="preserve">(</w:t>
      </w:r>
      <w:r>
        <w:rPr>
          <w:rStyle w:val="VerbatimChar"/>
        </w:rPr>
        <w:t xml:space="preserve">bind_request</w:t>
      </w:r>
      <w:r>
        <w:t xml:space="preserve">,</w:t>
      </w:r>
      <w:r>
        <w:t xml:space="preserve"> </w:t>
      </w:r>
      <w:r>
        <w:rPr>
          <w:rStyle w:val="VerbatimChar"/>
        </w:rPr>
        <w:t xml:space="preserve">ldap.rs:218</w:t>
      </w:r>
      <w:r>
        <w:t xml:space="preserve"> </w:t>
      </w:r>
      <w:r>
        <w:t xml:space="preserve">— version 3, empty</w:t>
      </w:r>
      <w:r>
        <w:t xml:space="preserve"> </w:t>
      </w:r>
      <w:r>
        <w:t xml:space="preserve">name, empty simple</w:t>
      </w:r>
      <w:r>
        <w:t xml:space="preserve"> </w:t>
      </w:r>
      <w:r>
        <w:rPr>
          <w:rStyle w:val="VerbatimChar"/>
        </w:rPr>
        <w:t xml:space="preserve">[0]</w:t>
      </w:r>
      <w:r>
        <w:t xml:space="preserve"> </w:t>
      </w:r>
      <w:r>
        <w:t xml:space="preserve">credential), followed by</w:t>
      </w:r>
    </w:p>
    <w:p>
      <w:pPr>
        <w:pStyle w:val="Compact"/>
        <w:numPr>
          <w:ilvl w:val="0"/>
          <w:numId w:val="1097"/>
        </w:numPr>
      </w:pPr>
      <w:r>
        <w:t xml:space="preserve">a</w:t>
      </w:r>
      <w:r>
        <w:t xml:space="preserve"> </w:t>
      </w:r>
      <w:r>
        <w:rPr>
          <w:b/>
          <w:bCs/>
        </w:rPr>
        <w:t xml:space="preserve">subtree Search</w:t>
      </w:r>
      <w:r>
        <w:t xml:space="preserve"> </w:t>
      </w:r>
      <w:r>
        <w:t xml:space="preserve">(</w:t>
      </w:r>
      <w:r>
        <w:rPr>
          <w:rStyle w:val="VerbatimChar"/>
        </w:rPr>
        <w:t xml:space="preserve">search_request</w:t>
      </w:r>
      <w:r>
        <w:t xml:space="preserve">,</w:t>
      </w:r>
      <w:r>
        <w:t xml:space="preserve"> </w:t>
      </w:r>
      <w:r>
        <w:rPr>
          <w:rStyle w:val="VerbatimChar"/>
        </w:rPr>
        <w:t xml:space="preserve">ldap.rs:231</w:t>
      </w:r>
      <w:r>
        <w:t xml:space="preserve"> </w:t>
      </w:r>
      <w:r>
        <w:t xml:space="preserve">—</w:t>
      </w:r>
      <w:r>
        <w:t xml:space="preserve"> </w:t>
      </w:r>
      <w:r>
        <w:rPr>
          <w:rStyle w:val="VerbatimChar"/>
        </w:rPr>
        <w:t xml:space="preserve">wholeSubtree</w:t>
      </w:r>
      <w:r>
        <w:t xml:space="preserve"> </w:t>
      </w:r>
      <w:r>
        <w:t xml:space="preserve">scope,</w:t>
      </w:r>
      <w:r>
        <w:t xml:space="preserve"> </w:t>
      </w:r>
      <w:r>
        <w:rPr>
          <w:rStyle w:val="VerbatimChar"/>
        </w:rPr>
        <w:t xml:space="preserve">neverDerefAliases</w:t>
      </w:r>
      <w:r>
        <w:t xml:space="preserve">, a</w:t>
      </w:r>
      <w:r>
        <w:t xml:space="preserve"> </w:t>
      </w:r>
      <w:r>
        <w:rPr>
          <w:rStyle w:val="VerbatimChar"/>
        </w:rPr>
        <w:t xml:space="preserve">present</w:t>
      </w:r>
      <w:r>
        <w:t xml:space="preserve"> </w:t>
      </w:r>
      <w:r>
        <w:t xml:space="preserve">filter</w:t>
      </w:r>
      <w:r>
        <w:t xml:space="preserve"> </w:t>
      </w:r>
      <w:r>
        <w:rPr>
          <w:rStyle w:val="VerbatimChar"/>
        </w:rPr>
        <w:t xml:space="preserve">[7]</w:t>
      </w:r>
      <w:r>
        <w:t xml:space="preserve"> </w:t>
      </w:r>
      <w:r>
        <w:t xml:space="preserve">on the requested attribute, and</w:t>
      </w:r>
      <w:r>
        <w:t xml:space="preserve"> </w:t>
      </w:r>
      <w:r>
        <w:t xml:space="preserve">the attribute selector).</w:t>
      </w:r>
    </w:p>
    <w:p>
      <w:pPr>
        <w:pStyle w:val="FirstParagraph"/>
      </w:pPr>
      <w:r>
        <w:t xml:space="preserve">The URL parser (</w:t>
      </w:r>
      <w:r>
        <w:rPr>
          <w:rStyle w:val="VerbatimChar"/>
        </w:rPr>
        <w:t xml:space="preserve">parse_ldap_url</w:t>
      </w:r>
      <w:r>
        <w:t xml:space="preserve">,</w:t>
      </w:r>
      <w:r>
        <w:t xml:space="preserve"> </w:t>
      </w:r>
      <w:r>
        <w:rPr>
          <w:rStyle w:val="VerbatimChar"/>
        </w:rPr>
        <w:t xml:space="preserve">ldap.rs:83</w:t>
      </w:r>
      <w:r>
        <w:t xml:space="preserve">) follows RFC 4516</w:t>
      </w:r>
      <w:r>
        <w:t xml:space="preserve"> </w:t>
      </w:r>
      <w:r>
        <w:t xml:space="preserve">(</w:t>
      </w:r>
      <w:r>
        <w:rPr>
          <w:rStyle w:val="VerbatimChar"/>
        </w:rPr>
        <w:t xml:space="preserve">ldap://host[:port]/baseDN[?attr[?scope...]]</w:t>
      </w:r>
      <w:r>
        <w:t xml:space="preserve">), percent-decodes the base DN,</w:t>
      </w:r>
      <w:r>
        <w:t xml:space="preserve"> </w:t>
      </w:r>
      <w:r>
        <w:t xml:space="preserve">defaults the port to 389 and the attribute to</w:t>
      </w:r>
      <w:r>
        <w:t xml:space="preserve"> </w:t>
      </w:r>
      <w:r>
        <w:rPr>
          <w:rStyle w:val="VerbatimChar"/>
        </w:rPr>
        <w:t xml:space="preserve">certificateRevocationList;binary</w:t>
      </w:r>
      <w:r>
        <w:t xml:space="preserve">.</w:t>
      </w:r>
      <w:r>
        <w:t xml:space="preserve"> </w:t>
      </w:r>
      <w:r>
        <w:t xml:space="preserve">The response reader (</w:t>
      </w:r>
      <w:r>
        <w:rPr>
          <w:rStyle w:val="VerbatimChar"/>
        </w:rPr>
        <w:t xml:space="preserve">fetch_crl</w:t>
      </w:r>
      <w:r>
        <w:t xml:space="preserve">,</w:t>
      </w:r>
      <w:r>
        <w:t xml:space="preserve"> </w:t>
      </w:r>
      <w:r>
        <w:rPr>
          <w:rStyle w:val="VerbatimChar"/>
        </w:rPr>
        <w:t xml:space="preserve">ldap.rs:405</w:t>
      </w:r>
      <w:r>
        <w:t xml:space="preserve">) parses</w:t>
      </w:r>
      <w:r>
        <w:t xml:space="preserve"> </w:t>
      </w:r>
      <w:r>
        <w:rPr>
          <w:rStyle w:val="VerbatimChar"/>
        </w:rPr>
        <w:t xml:space="preserve">SearchResultEntry</w:t>
      </w:r>
      <w:r>
        <w:t xml:space="preserve"> </w:t>
      </w:r>
      <w:r>
        <w:t xml:space="preserve">(</w:t>
      </w:r>
      <w:r>
        <w:rPr>
          <w:rStyle w:val="VerbatimChar"/>
        </w:rPr>
        <w:t xml:space="preserve">[APPLICATION 4]</w:t>
      </w:r>
      <w:r>
        <w:t xml:space="preserve">, tag</w:t>
      </w:r>
      <w:r>
        <w:t xml:space="preserve"> </w:t>
      </w:r>
      <w:r>
        <w:rPr>
          <w:rStyle w:val="VerbatimChar"/>
        </w:rPr>
        <w:t xml:space="preserve">0x64</w:t>
      </w:r>
      <w:r>
        <w:t xml:space="preserve">) messages, matches the attribute type by base</w:t>
      </w:r>
      <w:r>
        <w:t xml:space="preserve"> </w:t>
      </w:r>
      <w:r>
        <w:t xml:space="preserve">name (stripping any</w:t>
      </w:r>
      <w:r>
        <w:t xml:space="preserve"> </w:t>
      </w:r>
      <w:r>
        <w:rPr>
          <w:rStyle w:val="VerbatimChar"/>
        </w:rPr>
        <w:t xml:space="preserve">;binary</w:t>
      </w:r>
      <w:r>
        <w:t xml:space="preserve"> </w:t>
      </w:r>
      <w:r>
        <w:t xml:space="preserve">transfer option), and selects the</w:t>
      </w:r>
      <w:r>
        <w:t xml:space="preserve"> </w:t>
      </w:r>
      <w:r>
        <w:rPr>
          <w:b/>
          <w:bCs/>
        </w:rPr>
        <w:t xml:space="preserve">first</w:t>
      </w:r>
      <w:r>
        <w:rPr>
          <w:b/>
          <w:bCs/>
        </w:rPr>
        <w:t xml:space="preserve"> </w:t>
      </w:r>
      <w:r>
        <w:rPr>
          <w:b/>
          <w:bCs/>
        </w:rPr>
        <w:t xml:space="preserve">attribute value that begins with a DER SEQUENCE byte</w:t>
      </w:r>
      <w:r>
        <w:rPr>
          <w:b/>
          <w:bCs/>
        </w:rPr>
        <w:t xml:space="preserve"> </w:t>
      </w:r>
      <w:r>
        <w:rPr>
          <w:rStyle w:val="VerbatimChar"/>
          <w:b/>
          <w:bCs/>
        </w:rPr>
        <w:t xml:space="preserve">0x30</w:t>
      </w:r>
      <w:r>
        <w:t xml:space="preserve"> </w:t>
      </w:r>
      <w:r>
        <w:t xml:space="preserve">as the</w:t>
      </w:r>
      <w:r>
        <w:t xml:space="preserve"> </w:t>
      </w:r>
      <w:r>
        <w:rPr>
          <w:rStyle w:val="VerbatimChar"/>
        </w:rPr>
        <w:t xml:space="preserve">CertificateList</w:t>
      </w:r>
      <w:r>
        <w:t xml:space="preserve">. It stops on</w:t>
      </w:r>
      <w:r>
        <w:t xml:space="preserve"> </w:t>
      </w:r>
      <w:r>
        <w:rPr>
          <w:rStyle w:val="VerbatimChar"/>
        </w:rPr>
        <w:t xml:space="preserve">SearchResultDone</w:t>
      </w:r>
      <w:r>
        <w:t xml:space="preserve"> </w:t>
      </w:r>
      <w:r>
        <w:t xml:space="preserve">(</w:t>
      </w:r>
      <w:r>
        <w:rPr>
          <w:rStyle w:val="VerbatimChar"/>
        </w:rPr>
        <w:t xml:space="preserve">0x65</w:t>
      </w:r>
      <w:r>
        <w:t xml:space="preserve">).</w:t>
      </w:r>
    </w:p>
    <w:p>
      <w:pPr>
        <w:pStyle w:val="BodyText"/>
      </w:pPr>
      <w:r>
        <w:t xml:space="preserve">The transport threat model is documented explicitly (</w:t>
      </w:r>
      <w:r>
        <w:rPr>
          <w:rStyle w:val="VerbatimChar"/>
        </w:rPr>
        <w:t xml:space="preserve">ldap.rs:24</w:t>
      </w:r>
      <w:r>
        <w:t xml:space="preserve">): the client</w:t>
      </w:r>
      <w:r>
        <w:t xml:space="preserve"> </w:t>
      </w:r>
      <w:r>
        <w:t xml:space="preserve">speaks</w:t>
      </w:r>
      <w:r>
        <w:t xml:space="preserve"> </w:t>
      </w:r>
      <w:r>
        <w:rPr>
          <w:b/>
          <w:bCs/>
        </w:rPr>
        <w:t xml:space="preserve">cleartext LDAP on port 389</w:t>
      </w:r>
      <w:r>
        <w:t xml:space="preserve"> </w:t>
      </w:r>
      <w:r>
        <w:t xml:space="preserve">— no LDAPS (636) or StartTLS. An active</w:t>
      </w:r>
      <w:r>
        <w:t xml:space="preserve"> </w:t>
      </w:r>
      <w:r>
        <w:t xml:space="preserve">network attacker could substitute a forged</w:t>
      </w:r>
      <w:r>
        <w:t xml:space="preserve"> </w:t>
      </w:r>
      <w:r>
        <w:rPr>
          <w:rStyle w:val="VerbatimChar"/>
        </w:rPr>
        <w:t xml:space="preserve">CertificateList</w:t>
      </w:r>
      <w:r>
        <w:t xml:space="preserve">, but that risk is</w:t>
      </w:r>
      <w:r>
        <w:t xml:space="preserve"> </w:t>
      </w:r>
      <w:r>
        <w:rPr>
          <w:i/>
          <w:iCs/>
        </w:rPr>
        <w:t xml:space="preserve">bounded downstream</w:t>
      </w:r>
      <w:r>
        <w:t xml:space="preserve">: every fetched CRL is signature-verified by the kernel</w:t>
      </w:r>
      <w:r>
        <w:t xml:space="preserve"> </w:t>
      </w:r>
      <w:r>
        <w:t xml:space="preserve">against the issuing CA (§11.3.4) before it can influence a verdict, so a</w:t>
      </w:r>
      <w:r>
        <w:t xml:space="preserve"> </w:t>
      </w:r>
      <w:r>
        <w:t xml:space="preserve">tampered CRL is rejected as an honest parse/verification failure rather than</w:t>
      </w:r>
      <w:r>
        <w:t xml:space="preserve"> </w:t>
      </w:r>
      <w:r>
        <w:t xml:space="preserve">trusted. The residual exposure is a</w:t>
      </w:r>
      <w:r>
        <w:t xml:space="preserve"> </w:t>
      </w:r>
      <w:r>
        <w:rPr>
          <w:i/>
          <w:iCs/>
        </w:rPr>
        <w:t xml:space="preserve">denial</w:t>
      </w:r>
      <w:r>
        <w:t xml:space="preserve"> </w:t>
      </w:r>
      <w:r>
        <w:t xml:space="preserve">of revocation data — an attacker</w:t>
      </w:r>
      <w:r>
        <w:t xml:space="preserve"> </w:t>
      </w:r>
      <w:r>
        <w:t xml:space="preserve">who drops or corrupts the response yields</w:t>
      </w:r>
      <w:r>
        <w:t xml:space="preserve"> </w:t>
      </w:r>
      <w:r>
        <w:rPr>
          <w:rStyle w:val="VerbatimChar"/>
        </w:rPr>
        <w:t xml:space="preserve">IndeterminateNoCrl</w:t>
      </w:r>
      <w:r>
        <w:t xml:space="preserve">, never a false</w:t>
      </w:r>
      <w:r>
        <w:t xml:space="preserve"> </w:t>
      </w:r>
      <w:r>
        <w:rPr>
          <w:rStyle w:val="VerbatimChar"/>
        </w:rPr>
        <w:t xml:space="preserve">good</w:t>
      </w:r>
      <w:r>
        <w:t xml:space="preserve">. Operational guidance in the source recommends supplying CRLs out-of-band</w:t>
      </w:r>
      <w:r>
        <w:t xml:space="preserve"> </w:t>
      </w:r>
      <w:r>
        <w:t xml:space="preserve">via</w:t>
      </w:r>
      <w:r>
        <w:t xml:space="preserve"> </w:t>
      </w:r>
      <w:r>
        <w:rPr>
          <w:rStyle w:val="VerbatimChar"/>
        </w:rPr>
        <w:t xml:space="preserve">--from-bundle</w:t>
      </w:r>
      <w:r>
        <w:t xml:space="preserve"> </w:t>
      </w:r>
      <w:r>
        <w:t xml:space="preserve">(content-addressed, fingerprint-checked) where channel</w:t>
      </w:r>
      <w:r>
        <w:t xml:space="preserve"> </w:t>
      </w:r>
      <w:r>
        <w:t xml:space="preserve">integrity matters; an</w:t>
      </w:r>
      <w:r>
        <w:t xml:space="preserve"> </w:t>
      </w:r>
      <w:r>
        <w:rPr>
          <w:rStyle w:val="VerbatimChar"/>
        </w:rPr>
        <w:t xml:space="preserve">ldaps://</w:t>
      </w:r>
      <w:r>
        <w:t xml:space="preserve">/StartTLS upgrade is deferred pending per-CA</w:t>
      </w:r>
      <w:r>
        <w:t xml:space="preserve"> </w:t>
      </w:r>
      <w:r>
        <w:t xml:space="preserve">interop testing.</w:t>
      </w:r>
    </w:p>
    <w:p>
      <w:pPr>
        <w:pStyle w:val="BodyText"/>
      </w:pPr>
      <w:r>
        <w:t xml:space="preserve">The SSRF address net-guard (021) applies to the LDAP path as well as HTTP: in</w:t>
      </w:r>
      <w:r>
        <w:t xml:space="preserve"> </w:t>
      </w:r>
      <w:r>
        <w:rPr>
          <w:rStyle w:val="VerbatimChar"/>
        </w:rPr>
        <w:t xml:space="preserve">connect_with_timeout</w:t>
      </w:r>
      <w:r>
        <w:t xml:space="preserve"> </w:t>
      </w:r>
      <w:r>
        <w:t xml:space="preserve">(</w:t>
      </w:r>
      <w:r>
        <w:rPr>
          <w:rStyle w:val="VerbatimChar"/>
        </w:rPr>
        <w:t xml:space="preserve">ldap.rs:509</w:t>
      </w:r>
      <w:r>
        <w:t xml:space="preserve">) the resolved addresses are filtered</w:t>
      </w:r>
      <w:r>
        <w:t xml:space="preserve"> </w:t>
      </w:r>
      <w:r>
        <w:t xml:space="preserve">through</w:t>
      </w:r>
      <w:r>
        <w:t xml:space="preserve"> </w:t>
      </w:r>
      <w:r>
        <w:rPr>
          <w:rStyle w:val="VerbatimChar"/>
        </w:rPr>
        <w:t xml:space="preserve">net_guard::guard_ldap_addrs</w:t>
      </w:r>
      <w:r>
        <w:t xml:space="preserve"> </w:t>
      </w:r>
      <w:r>
        <w:t xml:space="preserve">so a connection is opened only to a</w:t>
      </w:r>
      <w:r>
        <w:t xml:space="preserve"> </w:t>
      </w:r>
      <w:r>
        <w:t xml:space="preserve">classified-public address (unless</w:t>
      </w:r>
      <w:r>
        <w:t xml:space="preserve"> </w:t>
      </w:r>
      <w:r>
        <w:rPr>
          <w:rStyle w:val="VerbatimChar"/>
        </w:rPr>
        <w:t xml:space="preserve">--allow-private-networks</w:t>
      </w:r>
      <w:r>
        <w:t xml:space="preserve"> </w:t>
      </w:r>
      <w:r>
        <w:t xml:space="preserve">is set). A</w:t>
      </w:r>
      <w:r>
        <w:t xml:space="preserve"> </w:t>
      </w:r>
      <w:r>
        <w:t xml:space="preserve">net-guard block prints a reason to stderr and returns</w:t>
      </w:r>
      <w:r>
        <w:t xml:space="preserve"> </w:t>
      </w:r>
      <w:r>
        <w:rPr>
          <w:rStyle w:val="VerbatimChar"/>
        </w:rPr>
        <w:t xml:space="preserve">NotAvailableOffline</w:t>
      </w:r>
      <w:r>
        <w:t xml:space="preserve">,</w:t>
      </w:r>
      <w:r>
        <w:t xml:space="preserve"> </w:t>
      </w:r>
      <w:r>
        <w:t xml:space="preserve">which maps to</w:t>
      </w:r>
      <w:r>
        <w:t xml:space="preserve"> </w:t>
      </w:r>
      <w:r>
        <w:rPr>
          <w:rStyle w:val="VerbatimChar"/>
        </w:rPr>
        <w:t xml:space="preserve">IndeterminateNoCrl</w:t>
      </w:r>
      <w:r>
        <w:t xml:space="preserve"> </w:t>
      </w:r>
      <w:r>
        <w:t xml:space="preserve">exactly like an unreachable HTTP CDP. On the</w:t>
      </w:r>
      <w:r>
        <w:t xml:space="preserve"> </w:t>
      </w:r>
      <w:r>
        <w:t xml:space="preserve">online fetcher,</w:t>
      </w:r>
      <w:r>
        <w:t xml:space="preserve"> </w:t>
      </w:r>
      <w:r>
        <w:rPr>
          <w:rStyle w:val="VerbatimChar"/>
        </w:rPr>
        <w:t xml:space="preserve">ldap://</w:t>
      </w:r>
      <w:r>
        <w:t xml:space="preserve"> </w:t>
      </w:r>
      <w:r>
        <w:t xml:space="preserve">URIs are routed to this client by</w:t>
      </w:r>
      <w:r>
        <w:t xml:space="preserve"> </w:t>
      </w:r>
      <w:r>
        <w:rPr>
          <w:rStyle w:val="VerbatimChar"/>
        </w:rPr>
        <w:t xml:space="preserve">fetch_crl</w:t>
      </w:r>
      <w:r>
        <w:t xml:space="preserve"> </w:t>
      </w:r>
      <w:r>
        <w:t xml:space="preserve">(</w:t>
      </w:r>
      <w:r>
        <w:rPr>
          <w:rStyle w:val="VerbatimChar"/>
        </w:rPr>
        <w:t xml:space="preserve">crates/pverify-cli/src/modes/online.rs:299</w:t>
      </w:r>
      <w:r>
        <w:t xml:space="preserve">), and a</w:t>
      </w:r>
      <w:r>
        <w:t xml:space="preserve"> </w:t>
      </w:r>
      <w:r>
        <w:rPr>
          <w:rStyle w:val="VerbatimChar"/>
        </w:rPr>
        <w:t xml:space="preserve">FetchLogEntry</w:t>
      </w:r>
      <w:r>
        <w:t xml:space="preserve"> </w:t>
      </w:r>
      <w:r>
        <w:t xml:space="preserve">is recorded</w:t>
      </w:r>
      <w:r>
        <w:t xml:space="preserve"> </w:t>
      </w:r>
      <w:r>
        <w:t xml:space="preserve">for parity with the HTTP path.</w:t>
      </w:r>
    </w:p>
    <w:p>
      <w:pPr>
        <w:pStyle w:val="BodyText"/>
      </w:pPr>
      <w:r>
        <w:t xml:space="preserve">The response is size-capped at 32 MiB (</w:t>
      </w:r>
      <w:r>
        <w:rPr>
          <w:rStyle w:val="VerbatimChar"/>
        </w:rPr>
        <w:t xml:space="preserve">MAX_RESPONSE_BYTES</w:t>
      </w:r>
      <w:r>
        <w:t xml:space="preserve">,</w:t>
      </w:r>
      <w:r>
        <w:t xml:space="preserve"> </w:t>
      </w:r>
      <w:r>
        <w:rPr>
          <w:rStyle w:val="VerbatimChar"/>
        </w:rPr>
        <w:t xml:space="preserve">ldap.rs:57</w:t>
      </w:r>
      <w:r>
        <w:t xml:space="preserve">),</w:t>
      </w:r>
      <w:r>
        <w:t xml:space="preserve"> </w:t>
      </w:r>
      <w:r>
        <w:t xml:space="preserve">mirroring the HTTP fetcher, so a directory that streams an unbounded reply cannot</w:t>
      </w:r>
      <w:r>
        <w:t xml:space="preserve"> </w:t>
      </w:r>
      <w:r>
        <w:t xml:space="preserve">exhaust memory.</w:t>
      </w:r>
    </w:p>
    <w:bookmarkEnd w:id="311"/>
    <w:bookmarkStart w:id="318" w:name="X8be536b431b3d01d5020421feb2d23e8fcadcc3"/>
    <w:p>
      <w:pPr>
        <w:pStyle w:val="Heading2"/>
      </w:pPr>
      <w:r>
        <w:t xml:space="preserve">11.5 OCSP Processing (RFC 6960)</w:t>
      </w:r>
    </w:p>
    <w:p>
      <w:pPr>
        <w:pStyle w:val="FirstParagraph"/>
      </w:pPr>
      <w:r>
        <w:t xml:space="preserve">When the CRL channel is indeterminate and OCSP material exists, the OCSP</w:t>
      </w:r>
      <w:r>
        <w:t xml:space="preserve"> </w:t>
      </w:r>
      <w:r>
        <w:t xml:space="preserve">pipeline (</w:t>
      </w:r>
      <w:r>
        <w:rPr>
          <w:rStyle w:val="VerbatimChar"/>
        </w:rPr>
        <w:t xml:space="preserve">run_ocsp_pipeline</w:t>
      </w:r>
      <w:r>
        <w:t xml:space="preserve">,</w:t>
      </w:r>
      <w:r>
        <w:t xml:space="preserve"> </w:t>
      </w:r>
      <w:r>
        <w:rPr>
          <w:rStyle w:val="VerbatimChar"/>
        </w:rPr>
        <w:t xml:space="preserve">revocation/mod.rs:620</w:t>
      </w:r>
      <w:r>
        <w:t xml:space="preserve">) is entered. All OCSP</w:t>
      </w:r>
      <w:r>
        <w:t xml:space="preserve"> </w:t>
      </w:r>
      <w:r>
        <w:t xml:space="preserve">computation lives in</w:t>
      </w:r>
      <w:r>
        <w:t xml:space="preserve"> </w:t>
      </w:r>
      <w:r>
        <w:rPr>
          <w:rStyle w:val="VerbatimChar"/>
        </w:rPr>
        <w:t xml:space="preserve">crates/pverify-core/src/revocation/ocsp.rs</w:t>
      </w:r>
      <w:r>
        <w:t xml:space="preserve">; the HTTP</w:t>
      </w:r>
      <w:r>
        <w:t xml:space="preserve"> </w:t>
      </w:r>
      <w:r>
        <w:t xml:space="preserve">transport that POSTs the</w:t>
      </w:r>
      <w:r>
        <w:t xml:space="preserve"> </w:t>
      </w:r>
      <w:r>
        <w:rPr>
          <w:rStyle w:val="VerbatimChar"/>
        </w:rPr>
        <w:t xml:space="preserve">OCSPRequest</w:t>
      </w:r>
      <w:r>
        <w:t xml:space="preserve"> </w:t>
      </w:r>
      <w:r>
        <w:t xml:space="preserve">and returns the</w:t>
      </w:r>
      <w:r>
        <w:t xml:space="preserve"> </w:t>
      </w:r>
      <w:r>
        <w:rPr>
          <w:rStyle w:val="VerbatimChar"/>
        </w:rPr>
        <w:t xml:space="preserve">BasicOCSPResponse</w:t>
      </w:r>
      <w:r>
        <w:t xml:space="preserve"> </w:t>
      </w:r>
      <w:r>
        <w:t xml:space="preserve">bytes</w:t>
      </w:r>
      <w:r>
        <w:t xml:space="preserve"> </w:t>
      </w:r>
      <w:r>
        <w:t xml:space="preserve">is the host's</w:t>
      </w:r>
      <w:r>
        <w:t xml:space="preserve"> </w:t>
      </w:r>
      <w:r>
        <w:rPr>
          <w:rStyle w:val="VerbatimChar"/>
        </w:rPr>
        <w:t xml:space="preserve">RevocationFetcher::fetch_ocsp</w:t>
      </w:r>
      <w:r>
        <w:t xml:space="preserve">.</w:t>
      </w:r>
    </w:p>
    <w:bookmarkStart w:id="312" w:name="X4376df7146fe63b97cdcedcd7834c6216f1be0e"/>
    <w:p>
      <w:pPr>
        <w:pStyle w:val="Heading3"/>
      </w:pPr>
      <w:r>
        <w:t xml:space="preserve">11.5.1 Source order and request construction</w:t>
      </w:r>
    </w:p>
    <w:p>
      <w:pPr>
        <w:pStyle w:val="FirstParagraph"/>
      </w:pPr>
      <w:r>
        <w:t xml:space="preserve">The source order (</w:t>
      </w:r>
      <w:r>
        <w:rPr>
          <w:rStyle w:val="VerbatimChar"/>
        </w:rPr>
        <w:t xml:space="preserve">revocation/mod.rs:637</w:t>
      </w:r>
      <w:r>
        <w:t xml:space="preserve">) is: embedded</w:t>
      </w:r>
      <w:r>
        <w:t xml:space="preserve"> </w:t>
      </w:r>
      <w:r>
        <w:rPr>
          <w:rStyle w:val="VerbatimChar"/>
        </w:rPr>
        <w:t xml:space="preserve">ocspVals</w:t>
      </w:r>
      <w:r>
        <w:t xml:space="preserve"> </w:t>
      </w:r>
      <w:r>
        <w:t xml:space="preserve">first, then</w:t>
      </w:r>
      <w:r>
        <w:t xml:space="preserve"> </w:t>
      </w:r>
      <w:r>
        <w:t xml:space="preserve">AIA-fetch (online or from-bundle). The contract is "the first</w:t>
      </w:r>
      <w:r>
        <w:t xml:space="preserve"> </w:t>
      </w:r>
      <w:r>
        <w:rPr>
          <w:i/>
          <w:iCs/>
        </w:rPr>
        <w:t xml:space="preserve">evaluable</w:t>
      </w:r>
      <w:r>
        <w:t xml:space="preserve"> </w:t>
      </w:r>
      <w:r>
        <w:t xml:space="preserve">response wins": an embedded blob that fails to parse falls through to the next</w:t>
      </w:r>
      <w:r>
        <w:t xml:space="preserve"> </w:t>
      </w:r>
      <w:r>
        <w:t xml:space="preserve">source, but an embedded response that</w:t>
      </w:r>
      <w:r>
        <w:t xml:space="preserve"> </w:t>
      </w:r>
      <w:r>
        <w:rPr>
          <w:i/>
          <w:iCs/>
        </w:rPr>
        <w:t xml:space="preserve">parses</w:t>
      </w:r>
      <w:r>
        <w:t xml:space="preserve"> </w:t>
      </w:r>
      <w:r>
        <w:t xml:space="preserve">and yields a definitive</w:t>
      </w:r>
      <w:r>
        <w:t xml:space="preserve"> </w:t>
      </w:r>
      <w:r>
        <w:rPr>
          <w:rStyle w:val="VerbatimChar"/>
        </w:rPr>
        <w:t xml:space="preserve">Indeterminate*</w:t>
      </w:r>
      <w:r>
        <w:t xml:space="preserve"> </w:t>
      </w:r>
      <w:r>
        <w:t xml:space="preserve">(unauthorised/stale/nonce-mismatch/bad-signature) is terminal —</w:t>
      </w:r>
      <w:r>
        <w:t xml:space="preserve"> </w:t>
      </w:r>
      <w:r>
        <w:t xml:space="preserve">the verifier consulted that response and got a fact, even if the fact is "not</w:t>
      </w:r>
      <w:r>
        <w:t xml:space="preserve"> </w:t>
      </w:r>
      <w:r>
        <w:t xml:space="preserve">usable".</w:t>
      </w:r>
    </w:p>
    <w:p>
      <w:pPr>
        <w:pStyle w:val="BodyText"/>
      </w:pPr>
      <w:r>
        <w:t xml:space="preserve">For an AIA-fetch, the request is built by</w:t>
      </w:r>
      <w:r>
        <w:t xml:space="preserve"> </w:t>
      </w:r>
      <w:r>
        <w:rPr>
          <w:rStyle w:val="VerbatimChar"/>
        </w:rPr>
        <w:t xml:space="preserve">build_ocsp_request_bytes</w:t>
      </w:r>
      <w:r>
        <w:t xml:space="preserve"> </w:t>
      </w:r>
      <w:r>
        <w:t xml:space="preserve">(</w:t>
      </w:r>
      <w:r>
        <w:rPr>
          <w:rStyle w:val="VerbatimChar"/>
        </w:rPr>
        <w:t xml:space="preserve">ocsp.rs:118</w:t>
      </w:r>
      <w:r>
        <w:t xml:space="preserve">): a single-cert RFC 6960 §4.1</w:t>
      </w:r>
      <w:r>
        <w:t xml:space="preserve"> </w:t>
      </w:r>
      <w:r>
        <w:rPr>
          <w:rStyle w:val="VerbatimChar"/>
        </w:rPr>
        <w:t xml:space="preserve">OCSPRequest</w:t>
      </w:r>
      <w:r>
        <w:t xml:space="preserve"> </w:t>
      </w:r>
      <w:r>
        <w:t xml:space="preserve">with the</w:t>
      </w:r>
      <w:r>
        <w:t xml:space="preserve"> </w:t>
      </w:r>
      <w:r>
        <w:rPr>
          <w:rStyle w:val="VerbatimChar"/>
        </w:rPr>
        <w:t xml:space="preserve">CertID</w:t>
      </w:r>
      <w:r>
        <w:t xml:space="preserve"> </w:t>
      </w:r>
      <w:r>
        <w:t xml:space="preserve">under SHA-1 (RFC 6960 §4.1.1's REQUIRED default — issuer name hash, issuer key</w:t>
      </w:r>
      <w:r>
        <w:t xml:space="preserve"> </w:t>
      </w:r>
      <w:r>
        <w:t xml:space="preserve">hash, leaf serial) plus a</w:t>
      </w:r>
      <w:r>
        <w:t xml:space="preserve"> </w:t>
      </w:r>
      <w:r>
        <w:rPr>
          <w:rStyle w:val="VerbatimChar"/>
        </w:rPr>
        <w:t xml:space="preserve">requestExtensions[Nonce]</w:t>
      </w:r>
      <w:r>
        <w:t xml:space="preserve">. The request is</w:t>
      </w:r>
      <w:r>
        <w:t xml:space="preserve"> </w:t>
      </w:r>
      <w:r>
        <w:rPr>
          <w:i/>
          <w:iCs/>
        </w:rPr>
        <w:t xml:space="preserve">unsigned</w:t>
      </w:r>
      <w:r>
        <w:t xml:space="preserve"> </w:t>
      </w:r>
      <w:r>
        <w:t xml:space="preserve">—</w:t>
      </w:r>
      <w:r>
        <w:t xml:space="preserve"> </w:t>
      </w:r>
      <w:r>
        <w:t xml:space="preserve">pverify does not impersonate a requester identity; nonce-based correlation is</w:t>
      </w:r>
      <w:r>
        <w:t xml:space="preserve"> </w:t>
      </w:r>
      <w:r>
        <w:t xml:space="preserve">the only client-side authentication.</w:t>
      </w:r>
    </w:p>
    <w:p>
      <w:pPr>
        <w:pStyle w:val="BodyText"/>
      </w:pPr>
      <w:r>
        <w:t xml:space="preserve">The nonce is</w:t>
      </w:r>
      <w:r>
        <w:t xml:space="preserve"> </w:t>
      </w:r>
      <w:r>
        <w:rPr>
          <w:b/>
          <w:bCs/>
        </w:rPr>
        <w:t xml:space="preserve">CSPRNG-generated</w:t>
      </w:r>
      <w:r>
        <w:t xml:space="preserve"> </w:t>
      </w:r>
      <w:r>
        <w:t xml:space="preserve">(</w:t>
      </w:r>
      <w:r>
        <w:rPr>
          <w:rStyle w:val="VerbatimChar"/>
        </w:rPr>
        <w:t xml:space="preserve">NonceSource::generate_nonce</w:t>
      </w:r>
      <w:r>
        <w:t xml:space="preserve">, 035-ocsp-client P1 / RFC 8954 §2.1). The</w:t>
      </w:r>
      <w:r>
        <w:t xml:space="preserve"> </w:t>
      </w:r>
      <w:r>
        <w:rPr>
          <w:rStyle w:val="VerbatimChar"/>
        </w:rPr>
        <w:t xml:space="preserve">NonceSource</w:t>
      </w:r>
      <w:r>
        <w:t xml:space="preserve"> </w:t>
      </w:r>
      <w:r>
        <w:t xml:space="preserve">trait is injected by the caller, enabling platform-specific entropy without coupling the kernel to a specific RNG:</w:t>
      </w:r>
    </w:p>
    <w:p>
      <w:pPr>
        <w:pStyle w:val="SourceCode"/>
      </w:pPr>
      <w:r>
        <w:rPr>
          <w:rStyle w:val="CommentTok"/>
        </w:rPr>
        <w:t xml:space="preserve">// crates/pverify-core/src/revocation/ocsp.rs</w:t>
      </w:r>
      <w:r>
        <w:br/>
      </w:r>
      <w:r>
        <w:rPr>
          <w:rStyle w:val="KeywordTok"/>
        </w:rPr>
        <w:t xml:space="preserve">pub</w:t>
      </w:r>
      <w:r>
        <w:rPr>
          <w:rStyle w:val="NormalTok"/>
        </w:rPr>
        <w:t xml:space="preserve"> </w:t>
      </w:r>
      <w:r>
        <w:rPr>
          <w:rStyle w:val="KeywordTok"/>
        </w:rPr>
        <w:t xml:space="preserve">trait</w:t>
      </w:r>
      <w:r>
        <w:rPr>
          <w:rStyle w:val="NormalTok"/>
        </w:rPr>
        <w:t xml:space="preserve"> NonceSource</w:t>
      </w:r>
      <w:r>
        <w:rPr>
          <w:rStyle w:val="OperatorTok"/>
        </w:rPr>
        <w:t xml:space="preserve">:</w:t>
      </w:r>
      <w:r>
        <w:rPr>
          <w:rStyle w:val="NormalTok"/>
        </w:rPr>
        <w:t xml:space="preserve"> </w:t>
      </w:r>
      <w:r>
        <w:rPr>
          <w:rStyle w:val="BuiltInTok"/>
        </w:rPr>
        <w:t xml:space="preserve">Send</w:t>
      </w:r>
      <w:r>
        <w:rPr>
          <w:rStyle w:val="NormalTok"/>
        </w:rPr>
        <w:t xml:space="preserve"> </w:t>
      </w:r>
      <w:r>
        <w:rPr>
          <w:rStyle w:val="OperatorTok"/>
        </w:rPr>
        <w:t xml:space="preserve">+</w:t>
      </w:r>
      <w:r>
        <w:rPr>
          <w:rStyle w:val="NormalTok"/>
        </w:rPr>
        <w:t xml:space="preserve"> </w:t>
      </w:r>
      <w:r>
        <w:rPr>
          <w:rStyle w:val="BuiltInTok"/>
        </w:rPr>
        <w:t xml:space="preserve">Sync</w:t>
      </w:r>
      <w:r>
        <w:rPr>
          <w:rStyle w:val="NormalTok"/>
        </w:rPr>
        <w:t xml:space="preserve"> </w:t>
      </w:r>
      <w:r>
        <w:rPr>
          <w:rStyle w:val="OperatorTok"/>
        </w:rPr>
        <w:t xml:space="preserve">{</w:t>
      </w:r>
      <w:r>
        <w:br/>
      </w:r>
      <w:r>
        <w:rPr>
          <w:rStyle w:val="NormalTok"/>
        </w:rPr>
        <w:t xml:space="preserve">    </w:t>
      </w:r>
      <w:r>
        <w:rPr>
          <w:rStyle w:val="KeywordTok"/>
        </w:rPr>
        <w:t xml:space="preserve">fn</w:t>
      </w:r>
      <w:r>
        <w:rPr>
          <w:rStyle w:val="NormalTok"/>
        </w:rPr>
        <w:t xml:space="preserve"> generate_nonce(</w:t>
      </w:r>
      <w:r>
        <w:rPr>
          <w:rStyle w:val="OperatorTok"/>
        </w:rPr>
        <w:t xml:space="preserve">&amp;</w:t>
      </w:r>
      <w:r>
        <w:rPr>
          <w:rStyle w:val="KeywordTok"/>
        </w:rPr>
        <w:t xml:space="preserve">self</w:t>
      </w:r>
      <w:r>
        <w:rPr>
          <w:rStyle w:val="NormalTok"/>
        </w:rPr>
        <w:t xml:space="preserve">) </w:t>
      </w:r>
      <w:r>
        <w:rPr>
          <w:rStyle w:val="OperatorTok"/>
        </w:rPr>
        <w:t xml:space="preserve">-&gt;</w:t>
      </w:r>
      <w:r>
        <w:rPr>
          <w:rStyle w:val="NormalTok"/>
        </w:rPr>
        <w:t xml:space="preserve"> [</w:t>
      </w:r>
      <w:r>
        <w:rPr>
          <w:rStyle w:val="DataTypeTok"/>
        </w:rPr>
        <w:t xml:space="preserve">u8</w:t>
      </w:r>
      <w:r>
        <w:rPr>
          <w:rStyle w:val="OperatorTok"/>
        </w:rPr>
        <w:t xml:space="preserve">;</w:t>
      </w:r>
      <w:r>
        <w:rPr>
          <w:rStyle w:val="NormalTok"/>
        </w:rPr>
        <w:t xml:space="preserve"> </w:t>
      </w:r>
      <w:r>
        <w:rPr>
          <w:rStyle w:val="DecValTok"/>
        </w:rPr>
        <w:t xml:space="preserve">16</w:t>
      </w:r>
      <w:r>
        <w:rPr>
          <w:rStyle w:val="NormalTok"/>
        </w:rPr>
        <w:t xml:space="preserve">]</w:t>
      </w:r>
      <w:r>
        <w:rPr>
          <w:rStyle w:val="OperatorTok"/>
        </w:rPr>
        <w:t xml:space="preserve">;</w:t>
      </w:r>
      <w:r>
        <w:br/>
      </w:r>
      <w:r>
        <w:rPr>
          <w:rStyle w:val="OperatorTok"/>
        </w:rPr>
        <w:t xml:space="preserve">}</w:t>
      </w:r>
    </w:p>
    <w:p>
      <w:pPr>
        <w:pStyle w:val="FirstParagraph"/>
      </w:pPr>
      <w:r>
        <w:t xml:space="preserve">The CLI uses</w:t>
      </w:r>
      <w:r>
        <w:t xml:space="preserve"> </w:t>
      </w:r>
      <w:r>
        <w:rPr>
          <w:rStyle w:val="VerbatimChar"/>
        </w:rPr>
        <w:t xml:space="preserve">OsNonceSource</w:t>
      </w:r>
      <w:r>
        <w:t xml:space="preserve"> </w:t>
      </w:r>
      <w:r>
        <w:t xml:space="preserve">(</w:t>
      </w:r>
      <w:r>
        <w:rPr>
          <w:rStyle w:val="VerbatimChar"/>
        </w:rPr>
        <w:t xml:space="preserve">rand::rngs::OsRng</w:t>
      </w:r>
      <w:r>
        <w:t xml:space="preserve">) and the browser/Workers WASM uses</w:t>
      </w:r>
      <w:r>
        <w:t xml:space="preserve"> </w:t>
      </w:r>
      <w:r>
        <w:rPr>
          <w:rStyle w:val="VerbatimChar"/>
        </w:rPr>
        <w:t xml:space="preserve">WasmNonceSource</w:t>
      </w:r>
      <w:r>
        <w:t xml:space="preserve"> </w:t>
      </w:r>
      <w:r>
        <w:t xml:space="preserve">(</w:t>
      </w:r>
      <w:r>
        <w:rPr>
          <w:rStyle w:val="VerbatimChar"/>
        </w:rPr>
        <w:t xml:space="preserve">getrandom</w:t>
      </w:r>
      <w:r>
        <w:t xml:space="preserve"> </w:t>
      </w:r>
      <w:r>
        <w:t xml:space="preserve">+</w:t>
      </w:r>
      <w:r>
        <w:t xml:space="preserve"> </w:t>
      </w:r>
      <w:r>
        <w:rPr>
          <w:rStyle w:val="VerbatimChar"/>
        </w:rPr>
        <w:t xml:space="preserve">js</w:t>
      </w:r>
      <w:r>
        <w:t xml:space="preserve"> </w:t>
      </w:r>
      <w:r>
        <w:t xml:space="preserve">feature), each drawing 16 bytes from the OS/platform entropy source per request.</w:t>
      </w:r>
    </w:p>
    <w:p>
      <w:pPr>
        <w:pStyle w:val="SourceCode"/>
      </w:pPr>
      <w:r>
        <w:rPr>
          <w:rStyle w:val="VerbatimChar"/>
        </w:rPr>
        <w:t xml:space="preserve">nonce = CSPRNG[16]    // CLI: OsRng, WASM/Workers: getrandom/js</w:t>
      </w:r>
    </w:p>
    <w:p>
      <w:pPr>
        <w:pStyle w:val="FirstParagraph"/>
      </w:pPr>
      <w:r>
        <w:t xml:space="preserve">16 octets is within RFC 8954 §3.1's permitted 1–32 range. A CSPRNG nonce provides authenticity — an attacker cannot predict the correct nonce before the request is sent. A nonce-mismatched response (</w:t>
      </w:r>
      <w:r>
        <w:rPr>
          <w:rStyle w:val="VerbatimChar"/>
        </w:rPr>
        <w:t xml:space="preserve">Mismatched</w:t>
      </w:r>
      <w:r>
        <w:t xml:space="preserve">) maps to</w:t>
      </w:r>
      <w:r>
        <w:t xml:space="preserve"> </w:t>
      </w:r>
      <w:r>
        <w:rPr>
          <w:rStyle w:val="VerbatimChar"/>
        </w:rPr>
        <w:t xml:space="preserve">IndeterminateOcspUnknown</w:t>
      </w:r>
      <w:r>
        <w:t xml:space="preserve"> </w:t>
      </w:r>
      <w:r>
        <w:t xml:space="preserve">→</w:t>
      </w:r>
      <w:r>
        <w:t xml:space="preserve"> </w:t>
      </w:r>
      <w:r>
        <w:rPr>
          <w:rStyle w:val="VerbatimChar"/>
        </w:rPr>
        <w:t xml:space="preserve">revocation_not_checked_online</w:t>
      </w:r>
      <w:r>
        <w:t xml:space="preserve"> </w:t>
      </w:r>
      <w:r>
        <w:t xml:space="preserve">(§11.5.5).</w:t>
      </w:r>
    </w:p>
    <w:p>
      <w:pPr>
        <w:pStyle w:val="BlockText"/>
      </w:pPr>
      <w:r>
        <w:rPr>
          <w:b/>
          <w:bCs/>
        </w:rPr>
        <w:t xml:space="preserve">Note</w:t>
      </w:r>
      <w:r>
        <w:t xml:space="preserve">: Prior to 035 P1, a deterministic</w:t>
      </w:r>
      <w:r>
        <w:t xml:space="preserve"> </w:t>
      </w:r>
      <w:r>
        <w:rPr>
          <w:rStyle w:val="VerbatimChar"/>
        </w:rPr>
        <w:t xml:space="preserve">derive_nonce</w:t>
      </w:r>
      <w:r>
        <w:t xml:space="preserve"> </w:t>
      </w:r>
      <w:r>
        <w:t xml:space="preserve">(SHA-256-based pseudo-nonce) was used. The function is still present in the codebase but is not used in the online-mode request builder (replaced by CSPRNG injection).</w:t>
      </w:r>
    </w:p>
    <w:p>
      <w:pPr>
        <w:pStyle w:val="FirstParagraph"/>
      </w:pPr>
      <w:r>
        <w:rPr>
          <w:b/>
          <w:bCs/>
        </w:rPr>
        <w:t xml:space="preserve">Workers/WASM online mode (035-ocsp-client P2).</w:t>
      </w:r>
      <w:r>
        <w:t xml:space="preserve"> </w:t>
      </w:r>
      <w:r>
        <w:t xml:space="preserve">OCSP fetch now works in Cloudflare</w:t>
      </w:r>
      <w:r>
        <w:t xml:space="preserve"> </w:t>
      </w:r>
      <w:r>
        <w:t xml:space="preserve">Workers (</w:t>
      </w:r>
      <w:r>
        <w:rPr>
          <w:rStyle w:val="VerbatimChar"/>
        </w:rPr>
        <w:t xml:space="preserve">wasm32-unknown-unknown</w:t>
      </w:r>
      <w:r>
        <w:t xml:space="preserve"> </w:t>
      </w:r>
      <w:r>
        <w:t xml:space="preserve">+</w:t>
      </w:r>
      <w:r>
        <w:t xml:space="preserve"> </w:t>
      </w:r>
      <w:r>
        <w:rPr>
          <w:rStyle w:val="VerbatimChar"/>
        </w:rPr>
        <w:t xml:space="preserve">js</w:t>
      </w:r>
      <w:r>
        <w:t xml:space="preserve"> </w:t>
      </w:r>
      <w:r>
        <w:t xml:space="preserve">target). The</w:t>
      </w:r>
      <w:r>
        <w:t xml:space="preserve"> </w:t>
      </w:r>
      <w:r>
        <w:rPr>
          <w:rStyle w:val="VerbatimChar"/>
        </w:rPr>
        <w:t xml:space="preserve">RevocationFetcher</w:t>
      </w:r>
      <w:r>
        <w:t xml:space="preserve"> </w:t>
      </w:r>
      <w:r>
        <w:t xml:space="preserve">implementation</w:t>
      </w:r>
      <w:r>
        <w:t xml:space="preserve"> </w:t>
      </w:r>
      <w:r>
        <w:t xml:space="preserve">for WASM uses the</w:t>
      </w:r>
      <w:r>
        <w:t xml:space="preserve"> </w:t>
      </w:r>
      <w:r>
        <w:rPr>
          <w:rStyle w:val="VerbatimChar"/>
        </w:rPr>
        <w:t xml:space="preserve">fetch</w:t>
      </w:r>
      <w:r>
        <w:t xml:space="preserve"> </w:t>
      </w:r>
      <w:r>
        <w:t xml:space="preserve">Web API, routing OCSP POST requests through the same</w:t>
      </w:r>
      <w:r>
        <w:t xml:space="preserve"> </w:t>
      </w:r>
      <w:r>
        <w:rPr>
          <w:rStyle w:val="VerbatimChar"/>
        </w:rPr>
        <w:t xml:space="preserve">/ocsp</w:t>
      </w:r>
      <w:r>
        <w:t xml:space="preserve"> </w:t>
      </w:r>
      <w:r>
        <w:t xml:space="preserve">Cloudflare Pages Function used by the browser UI. This closes the gap where a</w:t>
      </w:r>
      <w:r>
        <w:t xml:space="preserve"> </w:t>
      </w:r>
      <w:r>
        <w:t xml:space="preserve">Workers-hosted invocation of</w:t>
      </w:r>
      <w:r>
        <w:t xml:space="preserve"> </w:t>
      </w:r>
      <w:r>
        <w:rPr>
          <w:rStyle w:val="VerbatimChar"/>
        </w:rPr>
        <w:t xml:space="preserve">pverify-core</w:t>
      </w:r>
      <w:r>
        <w:t xml:space="preserve"> </w:t>
      </w:r>
      <w:r>
        <w:t xml:space="preserve">previously could not perform live OCSP checks.</w:t>
      </w:r>
    </w:p>
    <w:p>
      <w:pPr>
        <w:pStyle w:val="BodyText"/>
      </w:pPr>
      <w:r>
        <w:rPr>
          <w:b/>
          <w:bCs/>
        </w:rPr>
        <w:t xml:space="preserve">In-run OCSP cache (035-ocsp-client P3).</w:t>
      </w:r>
      <w:r>
        <w:t xml:space="preserve"> </w:t>
      </w:r>
      <w:r>
        <w:t xml:space="preserve">Within a single verification run, repeated</w:t>
      </w:r>
      <w:r>
        <w:t xml:space="preserve"> </w:t>
      </w:r>
      <w:r>
        <w:t xml:space="preserve">OCSP requests for the same</w:t>
      </w:r>
      <w:r>
        <w:t xml:space="preserve"> </w:t>
      </w:r>
      <w:r>
        <w:rPr>
          <w:rStyle w:val="VerbatimChar"/>
        </w:rPr>
        <w:t xml:space="preserve">(responder_url, cert_serial)</w:t>
      </w:r>
      <w:r>
        <w:t xml:space="preserve"> </w:t>
      </w:r>
      <w:r>
        <w:t xml:space="preserve">pair are deduplicated.</w:t>
      </w:r>
      <w:r>
        <w:t xml:space="preserve"> </w:t>
      </w:r>
      <w:r>
        <w:t xml:space="preserve">The cache is scoped to the lifetime of</w:t>
      </w:r>
      <w:r>
        <w:t xml:space="preserve"> </w:t>
      </w:r>
      <w:r>
        <w:rPr>
          <w:rStyle w:val="VerbatimChar"/>
        </w:rPr>
        <w:t xml:space="preserve">VerificationRequest</w:t>
      </w:r>
      <w:r>
        <w:t xml:space="preserve"> </w:t>
      </w:r>
      <w:r>
        <w:t xml:space="preserve">execution — it is never</w:t>
      </w:r>
      <w:r>
        <w:t xml:space="preserve"> </w:t>
      </w:r>
      <w:r>
        <w:t xml:space="preserve">persisted across runs, so it cannot cause stale-response reuse in a later invocation.</w:t>
      </w:r>
      <w:r>
        <w:t xml:space="preserve"> </w:t>
      </w:r>
      <w:r>
        <w:t xml:space="preserve">The cache is keyed by</w:t>
      </w:r>
      <w:r>
        <w:t xml:space="preserve"> </w:t>
      </w:r>
      <w:r>
        <w:rPr>
          <w:rStyle w:val="VerbatimChar"/>
        </w:rPr>
        <w:t xml:space="preserve">(responder_url: &amp;str, issuer_name_hash: &amp;[u8], serial: &amp;[u8])</w:t>
      </w:r>
      <w:r>
        <w:t xml:space="preserve"> </w:t>
      </w:r>
      <w:r>
        <w:t xml:space="preserve">and is a write-once read-many map; the first successful AIA-fetch response for a key is</w:t>
      </w:r>
      <w:r>
        <w:t xml:space="preserve"> </w:t>
      </w:r>
      <w:r>
        <w:t xml:space="preserve">stored and re-used for subsequent lookups within the same run, reducing network latency</w:t>
      </w:r>
      <w:r>
        <w:t xml:space="preserve"> </w:t>
      </w:r>
      <w:r>
        <w:t xml:space="preserve">when a signer and its TSA share an OCSP responder.</w:t>
      </w:r>
    </w:p>
    <w:bookmarkEnd w:id="312"/>
    <w:bookmarkStart w:id="313" w:name="X2bdd50a47d3e8768548318d096e85f5edf5ff9d"/>
    <w:p>
      <w:pPr>
        <w:pStyle w:val="Heading3"/>
      </w:pPr>
      <w:r>
        <w:t xml:space="preserve">11.5.2 The per-response evaluation pipeline</w:t>
      </w:r>
    </w:p>
    <w:p>
      <w:pPr>
        <w:pStyle w:val="FirstParagraph"/>
      </w:pPr>
      <w:r>
        <w:t xml:space="preserve">Each candidate response runs through</w:t>
      </w:r>
      <w:r>
        <w:t xml:space="preserve"> </w:t>
      </w:r>
      <w:r>
        <w:rPr>
          <w:rStyle w:val="VerbatimChar"/>
        </w:rPr>
        <w:t xml:space="preserve">evaluate_ocsp_candidate</w:t>
      </w:r>
      <w:r>
        <w:t xml:space="preserve"> </w:t>
      </w:r>
      <w:r>
        <w:t xml:space="preserve">(</w:t>
      </w:r>
      <w:r>
        <w:rPr>
          <w:rStyle w:val="VerbatimChar"/>
        </w:rPr>
        <w:t xml:space="preserve">revocation/mod.rs:752</w:t>
      </w:r>
      <w:r>
        <w:t xml:space="preserve">):</w:t>
      </w:r>
    </w:p>
    <w:p>
      <w:pPr>
        <w:numPr>
          <w:ilvl w:val="0"/>
          <w:numId w:val="1098"/>
        </w:numPr>
      </w:pPr>
      <w:r>
        <w:rPr>
          <w:b/>
          <w:bCs/>
        </w:rPr>
        <w:t xml:space="preserve">Parse</w:t>
      </w:r>
      <w:r>
        <w:t xml:space="preserve"> </w:t>
      </w:r>
      <w:r>
        <w:t xml:space="preserve">—</w:t>
      </w:r>
      <w:r>
        <w:t xml:space="preserve"> </w:t>
      </w:r>
      <w:r>
        <w:rPr>
          <w:rStyle w:val="VerbatimChar"/>
        </w:rPr>
        <w:t xml:space="preserve">parse_basic_ocsp_response</w:t>
      </w:r>
      <w:r>
        <w:t xml:space="preserve"> </w:t>
      </w:r>
      <w:r>
        <w:t xml:space="preserve">(</w:t>
      </w:r>
      <w:r>
        <w:rPr>
          <w:rStyle w:val="VerbatimChar"/>
        </w:rPr>
        <w:t xml:space="preserve">ocsp.rs:168</w:t>
      </w:r>
      <w:r>
        <w:t xml:space="preserve">). A DER decode failure</w:t>
      </w:r>
      <w:r>
        <w:t xml:space="preserve"> </w:t>
      </w:r>
      <w:r>
        <w:t xml:space="preserve">on an</w:t>
      </w:r>
      <w:r>
        <w:t xml:space="preserve"> </w:t>
      </w:r>
      <w:r>
        <w:rPr>
          <w:i/>
          <w:iCs/>
        </w:rPr>
        <w:t xml:space="preserve">embedded</w:t>
      </w:r>
      <w:r>
        <w:t xml:space="preserve"> </w:t>
      </w:r>
      <w:r>
        <w:t xml:space="preserve">response returns</w:t>
      </w:r>
      <w:r>
        <w:t xml:space="preserve"> </w:t>
      </w:r>
      <w:r>
        <w:rPr>
          <w:rStyle w:val="VerbatimChar"/>
        </w:rPr>
        <w:t xml:space="preserve">None</w:t>
      </w:r>
      <w:r>
        <w:t xml:space="preserve"> </w:t>
      </w:r>
      <w:r>
        <w:t xml:space="preserve">(try next source); on a</w:t>
      </w:r>
      <w:r>
        <w:t xml:space="preserve"> </w:t>
      </w:r>
      <w:r>
        <w:rPr>
          <w:i/>
          <w:iCs/>
        </w:rPr>
        <w:t xml:space="preserve">fetched</w:t>
      </w:r>
      <w:r>
        <w:t xml:space="preserve"> </w:t>
      </w:r>
      <w:r>
        <w:t xml:space="preserve">response it is terminal (</w:t>
      </w:r>
      <w:r>
        <w:rPr>
          <w:rStyle w:val="VerbatimChar"/>
        </w:rPr>
        <w:t xml:space="preserve">IndeterminateOcspMalformed</w:t>
      </w:r>
      <w:r>
        <w:t xml:space="preserve">).</w:t>
      </w:r>
    </w:p>
    <w:p>
      <w:pPr>
        <w:numPr>
          <w:ilvl w:val="0"/>
          <w:numId w:val="1098"/>
        </w:numPr>
      </w:pPr>
      <w:r>
        <w:rPr>
          <w:b/>
          <w:bCs/>
        </w:rPr>
        <w:t xml:space="preserve">Locate the matching SingleResponse</w:t>
      </w:r>
      <w:r>
        <w:t xml:space="preserve"> </w:t>
      </w:r>
      <w:r>
        <w:t xml:space="preserve">by</w:t>
      </w:r>
      <w:r>
        <w:t xml:space="preserve"> </w:t>
      </w:r>
      <w:r>
        <w:rPr>
          <w:rStyle w:val="VerbatimChar"/>
        </w:rPr>
        <w:t xml:space="preserve">CertID</w:t>
      </w:r>
      <w:r>
        <w:t xml:space="preserve"> </w:t>
      </w:r>
      <w:r>
        <w:t xml:space="preserve">—</w:t>
      </w:r>
      <w:r>
        <w:t xml:space="preserve"> </w:t>
      </w:r>
      <w:r>
        <w:rPr>
          <w:rStyle w:val="VerbatimChar"/>
        </w:rPr>
        <w:t xml:space="preserve">find_matching_single_response</w:t>
      </w:r>
      <w:r>
        <w:t xml:space="preserve"> </w:t>
      </w:r>
      <w:r>
        <w:t xml:space="preserve">(</w:t>
      </w:r>
      <w:r>
        <w:rPr>
          <w:rStyle w:val="VerbatimChar"/>
        </w:rPr>
        <w:t xml:space="preserve">ocsp.rs:185</w:t>
      </w:r>
      <w:r>
        <w:t xml:space="preserve">). The match is</w:t>
      </w:r>
      <w:r>
        <w:t xml:space="preserve"> </w:t>
      </w:r>
      <w:r>
        <w:rPr>
          <w:i/>
          <w:iCs/>
        </w:rPr>
        <w:t xml:space="preserve">hash-algorithm-agnostic</w:t>
      </w:r>
      <w:r>
        <w:t xml:space="preserve">:</w:t>
      </w:r>
      <w:r>
        <w:t xml:space="preserve"> </w:t>
      </w:r>
      <w:r>
        <w:rPr>
          <w:rStyle w:val="VerbatimChar"/>
        </w:rPr>
        <w:t xml:space="preserve">cert_id_matches</w:t>
      </w:r>
      <w:r>
        <w:t xml:space="preserve"> </w:t>
      </w:r>
      <w:r>
        <w:t xml:space="preserve">(</w:t>
      </w:r>
      <w:r>
        <w:rPr>
          <w:rStyle w:val="VerbatimChar"/>
        </w:rPr>
        <w:t xml:space="preserve">ocsp.rs:200</w:t>
      </w:r>
      <w:r>
        <w:t xml:space="preserve">) recomputes the</w:t>
      </w:r>
      <w:r>
        <w:t xml:space="preserve"> </w:t>
      </w:r>
      <w:r>
        <w:t xml:space="preserve">issuer name/key hashes under whatever digest the responder declared — SHA-1</w:t>
      </w:r>
      <w:r>
        <w:t xml:space="preserve"> </w:t>
      </w:r>
      <w:r>
        <w:t xml:space="preserve">(</w:t>
      </w:r>
      <w:r>
        <w:rPr>
          <w:rStyle w:val="VerbatimChar"/>
        </w:rPr>
        <w:t xml:space="preserve">1.3.14.3.2.26</w:t>
      </w:r>
      <w:r>
        <w:t xml:space="preserve">), SHA-256, SHA-384 or SHA-512 — and compares. An</w:t>
      </w:r>
      <w:r>
        <w:t xml:space="preserve"> </w:t>
      </w:r>
      <w:r>
        <w:t xml:space="preserve">unrecognised hash OID is a no-match, surfaced as</w:t>
      </w:r>
      <w:r>
        <w:t xml:space="preserve"> </w:t>
      </w:r>
      <w:r>
        <w:rPr>
          <w:rStyle w:val="VerbatimChar"/>
        </w:rPr>
        <w:t xml:space="preserve">IndeterminateOcspUnknown</w:t>
      </w:r>
      <w:r>
        <w:t xml:space="preserve">.</w:t>
      </w:r>
      <w:r>
        <w:t xml:space="preserve"> </w:t>
      </w:r>
      <w:r>
        <w:t xml:space="preserve">(This hash-agnostic dispatch closed a real defect — v0.4.1.x Case 2 — where</w:t>
      </w:r>
      <w:r>
        <w:t xml:space="preserve"> </w:t>
      </w:r>
      <w:r>
        <w:t xml:space="preserve">the freshness path re-located the entry by byte-equality against a SHA-1-only</w:t>
      </w:r>
      <w:r>
        <w:t xml:space="preserve"> </w:t>
      </w:r>
      <w:r>
        <w:t xml:space="preserve">CertID and silently rejected SHA-256 responder CertIDs even when the responder</w:t>
      </w:r>
      <w:r>
        <w:t xml:space="preserve"> </w:t>
      </w:r>
      <w:r>
        <w:t xml:space="preserve">said</w:t>
      </w:r>
      <w:r>
        <w:t xml:space="preserve"> </w:t>
      </w:r>
      <w:r>
        <w:rPr>
          <w:rStyle w:val="VerbatimChar"/>
        </w:rPr>
        <w:t xml:space="preserve">good</w:t>
      </w:r>
      <w:r>
        <w:t xml:space="preserve">.)</w:t>
      </w:r>
    </w:p>
    <w:p>
      <w:pPr>
        <w:numPr>
          <w:ilvl w:val="0"/>
          <w:numId w:val="1098"/>
        </w:numPr>
      </w:pPr>
      <w:r>
        <w:rPr>
          <w:b/>
          <w:bCs/>
        </w:rPr>
        <w:t xml:space="preserve">Responder authorisation</w:t>
      </w:r>
      <w:r>
        <w:t xml:space="preserve"> </w:t>
      </w:r>
      <w:r>
        <w:t xml:space="preserve">(RFC 6960 §4.2.2.2 / §4.2.2.2.1) —</w:t>
      </w:r>
      <w:r>
        <w:t xml:space="preserve"> </w:t>
      </w:r>
      <w:r>
        <w:rPr>
          <w:rStyle w:val="VerbatimChar"/>
        </w:rPr>
        <w:t xml:space="preserve">validate_responder_authorisation</w:t>
      </w:r>
      <w:r>
        <w:t xml:space="preserve"> </w:t>
      </w:r>
      <w:r>
        <w:t xml:space="preserve">(</w:t>
      </w:r>
      <w:r>
        <w:rPr>
          <w:rStyle w:val="VerbatimChar"/>
        </w:rPr>
        <w:t xml:space="preserve">revocation/mod.rs:1129</w:t>
      </w:r>
      <w:r>
        <w:t xml:space="preserve">), detailed in</w:t>
      </w:r>
      <w:r>
        <w:t xml:space="preserve"> </w:t>
      </w:r>
      <w:r>
        <w:t xml:space="preserve">§11.5.3.</w:t>
      </w:r>
    </w:p>
    <w:p>
      <w:pPr>
        <w:numPr>
          <w:ilvl w:val="0"/>
          <w:numId w:val="1098"/>
        </w:numPr>
      </w:pPr>
      <w:r>
        <w:rPr>
          <w:b/>
          <w:bCs/>
        </w:rPr>
        <w:t xml:space="preserve">Freshness</w:t>
      </w:r>
      <w:r>
        <w:t xml:space="preserve"> </w:t>
      </w:r>
      <w:r>
        <w:t xml:space="preserve">—</w:t>
      </w:r>
      <w:r>
        <w:t xml:space="preserve"> </w:t>
      </w:r>
      <w:r>
        <w:rPr>
          <w:rStyle w:val="VerbatimChar"/>
        </w:rPr>
        <w:t xml:space="preserve">evaluate_freshness</w:t>
      </w:r>
      <w:r>
        <w:t xml:space="preserve"> </w:t>
      </w:r>
      <w:r>
        <w:t xml:space="preserve">(</w:t>
      </w:r>
      <w:r>
        <w:rPr>
          <w:rStyle w:val="VerbatimChar"/>
        </w:rPr>
        <w:t xml:space="preserve">ocsp.rs:335</w:t>
      </w:r>
      <w:r>
        <w:t xml:space="preserve">), detailed in §11.5.4.</w:t>
      </w:r>
    </w:p>
    <w:p>
      <w:pPr>
        <w:numPr>
          <w:ilvl w:val="0"/>
          <w:numId w:val="1098"/>
        </w:numPr>
      </w:pPr>
      <w:r>
        <w:rPr>
          <w:b/>
          <w:bCs/>
        </w:rPr>
        <w:t xml:space="preserve">Nonce</w:t>
      </w:r>
      <w:r>
        <w:t xml:space="preserve"> </w:t>
      </w:r>
      <w:r>
        <w:t xml:space="preserve">—</w:t>
      </w:r>
      <w:r>
        <w:t xml:space="preserve"> </w:t>
      </w:r>
      <w:r>
        <w:rPr>
          <w:rStyle w:val="VerbatimChar"/>
        </w:rPr>
        <w:t xml:space="preserve">match_nonce</w:t>
      </w:r>
      <w:r>
        <w:t xml:space="preserve"> </w:t>
      </w:r>
      <w:r>
        <w:t xml:space="preserve">(</w:t>
      </w:r>
      <w:r>
        <w:rPr>
          <w:rStyle w:val="VerbatimChar"/>
        </w:rPr>
        <w:t xml:space="preserve">ocsp.rs:407</w:t>
      </w:r>
      <w:r>
        <w:t xml:space="preserve">), detailed in §11.5.5.</w:t>
      </w:r>
    </w:p>
    <w:p>
      <w:pPr>
        <w:numPr>
          <w:ilvl w:val="0"/>
          <w:numId w:val="1098"/>
        </w:numPr>
      </w:pPr>
      <w:r>
        <w:rPr>
          <w:b/>
          <w:bCs/>
        </w:rPr>
        <w:t xml:space="preserve">Signature</w:t>
      </w:r>
      <w:r>
        <w:t xml:space="preserve"> </w:t>
      </w:r>
      <w:r>
        <w:t xml:space="preserve">—</w:t>
      </w:r>
      <w:r>
        <w:t xml:space="preserve"> </w:t>
      </w:r>
      <w:r>
        <w:rPr>
          <w:rStyle w:val="VerbatimChar"/>
        </w:rPr>
        <w:t xml:space="preserve">verify_response_signature</w:t>
      </w:r>
      <w:r>
        <w:t xml:space="preserve"> </w:t>
      </w:r>
      <w:r>
        <w:t xml:space="preserve">(</w:t>
      </w:r>
      <w:r>
        <w:rPr>
          <w:rStyle w:val="VerbatimChar"/>
        </w:rPr>
        <w:t xml:space="preserve">ocsp.rs:455</w:t>
      </w:r>
      <w:r>
        <w:t xml:space="preserve">) re-encodes</w:t>
      </w:r>
      <w:r>
        <w:t xml:space="preserve"> </w:t>
      </w:r>
      <w:r>
        <w:rPr>
          <w:rStyle w:val="VerbatimChar"/>
        </w:rPr>
        <w:t xml:space="preserve">tbsResponseData</w:t>
      </w:r>
      <w:r>
        <w:t xml:space="preserve"> </w:t>
      </w:r>
      <w:r>
        <w:t xml:space="preserve">and verifies it against the responder cert's SPKI via the</w:t>
      </w:r>
      <w:r>
        <w:t xml:space="preserve"> </w:t>
      </w:r>
      <w:r>
        <w:t xml:space="preserve">shared</w:t>
      </w:r>
      <w:r>
        <w:t xml:space="preserve"> </w:t>
      </w:r>
      <w:r>
        <w:rPr>
          <w:rStyle w:val="VerbatimChar"/>
        </w:rPr>
        <w:t xml:space="preserve">verify_with_alg</w:t>
      </w:r>
      <w:r>
        <w:t xml:space="preserve"> </w:t>
      </w:r>
      <w:r>
        <w:t xml:space="preserve">dispatcher.</w:t>
      </w:r>
    </w:p>
    <w:p>
      <w:pPr>
        <w:pStyle w:val="FirstParagraph"/>
      </w:pPr>
      <w:r>
        <w:t xml:space="preserve">The outcome is aggregated by a</w:t>
      </w:r>
      <w:r>
        <w:t xml:space="preserve"> </w:t>
      </w:r>
      <w:r>
        <w:rPr>
          <w:b/>
          <w:bCs/>
        </w:rPr>
        <w:t xml:space="preserve">gate order with first-failing-gate-wins</w:t>
      </w:r>
      <w:r>
        <w:rPr>
          <w:b/>
          <w:bCs/>
        </w:rPr>
        <w:t xml:space="preserve"> </w:t>
      </w:r>
      <w:r>
        <w:rPr>
          <w:b/>
          <w:bCs/>
        </w:rPr>
        <w:t xml:space="preserve">severity</w:t>
      </w:r>
      <w:r>
        <w:t xml:space="preserve"> </w:t>
      </w:r>
      <w:r>
        <w:t xml:space="preserve">(</w:t>
      </w:r>
      <w:r>
        <w:rPr>
          <w:rStyle w:val="VerbatimChar"/>
        </w:rPr>
        <w:t xml:space="preserve">revocation/mod.rs:862</w:t>
      </w:r>
      <w:r>
        <w:t xml:space="preserve">): signature → authorisation → nonce →</w:t>
      </w:r>
      <w:r>
        <w:t xml:space="preserve"> </w:t>
      </w:r>
      <w:r>
        <w:t xml:space="preserve">freshness →</w:t>
      </w:r>
      <w:r>
        <w:t xml:space="preserve"> </w:t>
      </w:r>
      <w:r>
        <w:rPr>
          <w:rStyle w:val="VerbatimChar"/>
        </w:rPr>
        <w:t xml:space="preserve">CertStatus</w:t>
      </w:r>
      <w:r>
        <w:t xml:space="preserve">. An</w:t>
      </w:r>
      <w:r>
        <w:t xml:space="preserve"> </w:t>
      </w:r>
      <w:r>
        <w:rPr>
          <w:i/>
          <w:iCs/>
        </w:rPr>
        <w:t xml:space="preserve">unsupported</w:t>
      </w:r>
      <w:r>
        <w:t xml:space="preserve"> </w:t>
      </w:r>
      <w:r>
        <w:t xml:space="preserve">responder signature algorithm yields</w:t>
      </w:r>
      <w:r>
        <w:t xml:space="preserve"> </w:t>
      </w:r>
      <w:r>
        <w:rPr>
          <w:rStyle w:val="VerbatimChar"/>
        </w:rPr>
        <w:t xml:space="preserve">IndeterminateOcspMalformed</w:t>
      </w:r>
      <w:r>
        <w:t xml:space="preserve"> </w:t>
      </w:r>
      <w:r>
        <w:t xml:space="preserve">(algorithm not run — INDETERMINATE, the OID is</w:t>
      </w:r>
      <w:r>
        <w:t xml:space="preserve"> </w:t>
      </w:r>
      <w:r>
        <w:t xml:space="preserve">surfaced verbatim in</w:t>
      </w:r>
      <w:r>
        <w:t xml:space="preserve"> </w:t>
      </w:r>
      <w:r>
        <w:rPr>
          <w:rStyle w:val="VerbatimChar"/>
        </w:rPr>
        <w:t xml:space="preserve">responder_signature_alg</w:t>
      </w:r>
      <w:r>
        <w:t xml:space="preserve">); a</w:t>
      </w:r>
      <w:r>
        <w:t xml:space="preserve"> </w:t>
      </w:r>
      <w:r>
        <w:rPr>
          <w:i/>
          <w:iCs/>
        </w:rPr>
        <w:t xml:space="preserve">failed</w:t>
      </w:r>
      <w:r>
        <w:t xml:space="preserve"> </w:t>
      </w:r>
      <w:r>
        <w:t xml:space="preserve">verification of a</w:t>
      </w:r>
      <w:r>
        <w:t xml:space="preserve"> </w:t>
      </w:r>
      <w:r>
        <w:t xml:space="preserve">supported algorithm yields</w:t>
      </w:r>
      <w:r>
        <w:t xml:space="preserve"> </w:t>
      </w:r>
      <w:r>
        <w:rPr>
          <w:rStyle w:val="VerbatimChar"/>
        </w:rPr>
        <w:t xml:space="preserve">IndeterminateOcspResponderUnauthorised</w:t>
      </w:r>
      <w:r>
        <w:t xml:space="preserve"> </w:t>
      </w:r>
      <w:r>
        <w:t xml:space="preserve">at the</w:t>
      </w:r>
      <w:r>
        <w:t xml:space="preserve"> </w:t>
      </w:r>
      <w:r>
        <w:t xml:space="preserve">revocation-outcome layer, with the eventual TOTAL_FAILED</w:t>
      </w:r>
      <w:r>
        <w:t xml:space="preserve"> </w:t>
      </w:r>
      <w:r>
        <w:rPr>
          <w:rStyle w:val="VerbatimChar"/>
        </w:rPr>
        <w:t xml:space="preserve">ocsp_responder_signature_invalid</w:t>
      </w:r>
      <w:r>
        <w:t xml:space="preserve"> </w:t>
      </w:r>
      <w:r>
        <w:t xml:space="preserve">decided by the indication-aggregation ladder</w:t>
      </w:r>
      <w:r>
        <w:t xml:space="preserve"> </w:t>
      </w:r>
      <w:r>
        <w:t xml:space="preserve">(precedence in Chapter 5 §5.7; Result Model in Chapter 14). Only after all gates</w:t>
      </w:r>
      <w:r>
        <w:t xml:space="preserve"> </w:t>
      </w:r>
      <w:r>
        <w:t xml:space="preserve">pass is</w:t>
      </w:r>
      <w:r>
        <w:t xml:space="preserve"> </w:t>
      </w:r>
      <w:r>
        <w:rPr>
          <w:rStyle w:val="VerbatimChar"/>
        </w:rPr>
        <w:t xml:space="preserve">CertStatus</w:t>
      </w:r>
      <w:r>
        <w:t xml:space="preserve"> </w:t>
      </w:r>
      <w:r>
        <w:t xml:space="preserve">mapped:</w:t>
      </w:r>
      <w:r>
        <w:t xml:space="preserve"> </w:t>
      </w:r>
      <w:r>
        <w:rPr>
          <w:rStyle w:val="VerbatimChar"/>
        </w:rPr>
        <w:t xml:space="preserve">good</w:t>
      </w:r>
      <w:r>
        <w:t xml:space="preserve"> </w:t>
      </w:r>
      <w:r>
        <w:t xml:space="preserve">→</w:t>
      </w:r>
      <w:r>
        <w:t xml:space="preserve"> </w:t>
      </w:r>
      <w:r>
        <w:rPr>
          <w:rStyle w:val="VerbatimChar"/>
        </w:rPr>
        <w:t xml:space="preserve">GoodOnOcsp</w:t>
      </w:r>
      <w:r>
        <w:t xml:space="preserve">,</w:t>
      </w:r>
      <w:r>
        <w:t xml:space="preserve"> </w:t>
      </w:r>
      <w:r>
        <w:rPr>
          <w:rStyle w:val="VerbatimChar"/>
        </w:rPr>
        <w:t xml:space="preserve">revoked</w:t>
      </w:r>
      <w:r>
        <w:t xml:space="preserve"> </w:t>
      </w:r>
      <w:r>
        <w:t xml:space="preserve">→</w:t>
      </w:r>
      <w:r>
        <w:t xml:space="preserve"> </w:t>
      </w:r>
      <w:r>
        <w:rPr>
          <w:rStyle w:val="VerbatimChar"/>
        </w:rPr>
        <w:t xml:space="preserve">RevokedOnOcsp</w:t>
      </w:r>
      <w:r>
        <w:t xml:space="preserve"> </w:t>
      </w:r>
      <w:r>
        <w:t xml:space="preserve">(with revocation time + reason),</w:t>
      </w:r>
      <w:r>
        <w:t xml:space="preserve"> </w:t>
      </w:r>
      <w:r>
        <w:rPr>
          <w:rStyle w:val="VerbatimChar"/>
        </w:rPr>
        <w:t xml:space="preserve">unknown</w:t>
      </w:r>
      <w:r>
        <w:t xml:space="preserve"> </w:t>
      </w:r>
      <w:r>
        <w:t xml:space="preserve">→</w:t>
      </w:r>
      <w:r>
        <w:t xml:space="preserve"> </w:t>
      </w:r>
      <w:r>
        <w:rPr>
          <w:rStyle w:val="VerbatimChar"/>
        </w:rPr>
        <w:t xml:space="preserve">IndeterminateOcspUnknown</w:t>
      </w:r>
      <w:r>
        <w:t xml:space="preserve">.</w:t>
      </w:r>
    </w:p>
    <w:bookmarkEnd w:id="313"/>
    <w:bookmarkStart w:id="314" w:name="X37858c64fa706253250421ee1c874e10a0526e2"/>
    <w:p>
      <w:pPr>
        <w:pStyle w:val="Heading3"/>
      </w:pPr>
      <w:r>
        <w:t xml:space="preserve">11.5.3 Responder authorisation (RFC 6960 §4.2.2.2)</w:t>
      </w:r>
    </w:p>
    <w:p>
      <w:pPr>
        <w:pStyle w:val="FirstParagraph"/>
      </w:pPr>
      <w:r>
        <w:rPr>
          <w:rStyle w:val="VerbatimChar"/>
        </w:rPr>
        <w:t xml:space="preserve">validate_responder_authorisation</w:t>
      </w:r>
      <w:r>
        <w:t xml:space="preserve"> </w:t>
      </w:r>
      <w:r>
        <w:t xml:space="preserve">(</w:t>
      </w:r>
      <w:r>
        <w:rPr>
          <w:rStyle w:val="VerbatimChar"/>
        </w:rPr>
        <w:t xml:space="preserve">revocation/mod.rs:1129</w:t>
      </w:r>
      <w:r>
        <w:t xml:space="preserve">) implements the</w:t>
      </w:r>
      <w:r>
        <w:t xml:space="preserve"> </w:t>
      </w:r>
      <w:r>
        <w:t xml:space="preserve">RFC 6960 case-split:</w:t>
      </w:r>
    </w:p>
    <w:p>
      <w:pPr>
        <w:numPr>
          <w:ilvl w:val="0"/>
          <w:numId w:val="1099"/>
        </w:numPr>
      </w:pPr>
      <w:r>
        <w:rPr>
          <w:b/>
          <w:bCs/>
        </w:rPr>
        <w:t xml:space="preserve">Case (a) — issuer signs</w:t>
      </w:r>
      <w:r>
        <w:t xml:space="preserve"> </w:t>
      </w:r>
      <w:r>
        <w:t xml:space="preserve">(</w:t>
      </w:r>
      <w:r>
        <w:rPr>
          <w:rStyle w:val="VerbatimChar"/>
        </w:rPr>
        <w:t xml:space="preserve">is_issuer_signs</w:t>
      </w:r>
      <w:r>
        <w:t xml:space="preserve">,</w:t>
      </w:r>
      <w:r>
        <w:t xml:space="preserve"> </w:t>
      </w:r>
      <w:r>
        <w:rPr>
          <w:rStyle w:val="VerbatimChar"/>
        </w:rPr>
        <w:t xml:space="preserve">ocsp.rs:531</w:t>
      </w:r>
      <w:r>
        <w:t xml:space="preserve">): the responder</w:t>
      </w:r>
      <w:r>
        <w:t xml:space="preserve"> </w:t>
      </w:r>
      <w:r>
        <w:t xml:space="preserve">cert's subject DN equals the leaf's issuer DN — the CA signs its own OCSP</w:t>
      </w:r>
      <w:r>
        <w:t xml:space="preserve"> </w:t>
      </w:r>
      <w:r>
        <w:t xml:space="preserve">responses. Outcome</w:t>
      </w:r>
      <w:r>
        <w:t xml:space="preserve"> </w:t>
      </w:r>
      <w:r>
        <w:rPr>
          <w:rStyle w:val="VerbatimChar"/>
        </w:rPr>
        <w:t xml:space="preserve">IssuerSigns</w:t>
      </w:r>
      <w:r>
        <w:t xml:space="preserve">.</w:t>
      </w:r>
    </w:p>
    <w:p>
      <w:pPr>
        <w:numPr>
          <w:ilvl w:val="0"/>
          <w:numId w:val="1099"/>
        </w:numPr>
      </w:pPr>
      <w:r>
        <w:rPr>
          <w:b/>
          <w:bCs/>
        </w:rPr>
        <w:t xml:space="preserve">Case (b) — designated signer</w:t>
      </w:r>
      <w:r>
        <w:t xml:space="preserve">: requires three conditions:</w:t>
      </w:r>
    </w:p>
    <w:p>
      <w:pPr>
        <w:pStyle w:val="Compact"/>
        <w:numPr>
          <w:ilvl w:val="1"/>
          <w:numId w:val="1100"/>
        </w:numPr>
      </w:pPr>
      <w:r>
        <w:rPr>
          <w:b/>
          <w:bCs/>
        </w:rPr>
        <w:t xml:space="preserve">(b1)</w:t>
      </w:r>
      <w:r>
        <w:t xml:space="preserve"> </w:t>
      </w:r>
      <w:r>
        <w:t xml:space="preserve">the responder cert's chain validates against the configured trust</w:t>
      </w:r>
      <w:r>
        <w:t xml:space="preserve"> </w:t>
      </w:r>
      <w:r>
        <w:t xml:space="preserve">anchors.</w:t>
      </w:r>
      <w:r>
        <w:t xml:space="preserve"> </w:t>
      </w:r>
      <w:r>
        <w:rPr>
          <w:rStyle w:val="VerbatimChar"/>
        </w:rPr>
        <w:t xml:space="preserve">build_responder_chain_outcome</w:t>
      </w:r>
      <w:r>
        <w:t xml:space="preserve"> </w:t>
      </w:r>
      <w:r>
        <w:t xml:space="preserve">(</w:t>
      </w:r>
      <w:r>
        <w:rPr>
          <w:rStyle w:val="VerbatimChar"/>
        </w:rPr>
        <w:t xml:space="preserve">revocation/mod.rs:1261</w:t>
      </w:r>
      <w:r>
        <w:t xml:space="preserve">) reuses the</w:t>
      </w:r>
      <w:r>
        <w:t xml:space="preserve"> </w:t>
      </w:r>
      <w:r>
        <w:t xml:space="preserve">same</w:t>
      </w:r>
      <w:r>
        <w:t xml:space="preserve"> </w:t>
      </w:r>
      <w:r>
        <w:rPr>
          <w:rStyle w:val="VerbatimChar"/>
        </w:rPr>
        <w:t xml:space="preserve">crate::path::validate_path</w:t>
      </w:r>
      <w:r>
        <w:t xml:space="preserve"> </w:t>
      </w:r>
      <w:r>
        <w:t xml:space="preserve">RFC 5280 §6 engine as the signer chain,</w:t>
      </w:r>
      <w:r>
        <w:t xml:space="preserve"> </w:t>
      </w:r>
      <w:r>
        <w:t xml:space="preserve">with the cert pool minus the responder itself as intermediates. A chain that</w:t>
      </w:r>
      <w:r>
        <w:t xml:space="preserve"> </w:t>
      </w:r>
      <w:r>
        <w:t xml:space="preserve">does not anchor →</w:t>
      </w:r>
      <w:r>
        <w:t xml:space="preserve"> </w:t>
      </w:r>
      <w:r>
        <w:rPr>
          <w:rStyle w:val="VerbatimChar"/>
        </w:rPr>
        <w:t xml:space="preserve">ChainNotAnchored</w:t>
      </w:r>
      <w:r>
        <w:t xml:space="preserve">.</w:t>
      </w:r>
    </w:p>
    <w:p>
      <w:pPr>
        <w:pStyle w:val="Compact"/>
        <w:numPr>
          <w:ilvl w:val="1"/>
          <w:numId w:val="1100"/>
        </w:numPr>
      </w:pPr>
      <w:r>
        <w:rPr>
          <w:b/>
          <w:bCs/>
        </w:rPr>
        <w:t xml:space="preserve">(b2)</w:t>
      </w:r>
      <w:r>
        <w:t xml:space="preserve"> </w:t>
      </w:r>
      <w:r>
        <w:t xml:space="preserve">the responder cert carries the</w:t>
      </w:r>
      <w:r>
        <w:t xml:space="preserve"> </w:t>
      </w:r>
      <w:r>
        <w:rPr>
          <w:rStyle w:val="VerbatimChar"/>
        </w:rPr>
        <w:t xml:space="preserve">id-kp-OCSPSigning</w:t>
      </w:r>
      <w:r>
        <w:t xml:space="preserve"> </w:t>
      </w:r>
      <w:r>
        <w:t xml:space="preserve">EKU</w:t>
      </w:r>
      <w:r>
        <w:t xml:space="preserve"> </w:t>
      </w:r>
      <w:r>
        <w:t xml:space="preserve">(</w:t>
      </w:r>
      <w:r>
        <w:rPr>
          <w:rStyle w:val="VerbatimChar"/>
        </w:rPr>
        <w:t xml:space="preserve">1.3.6.1.5.5.7.3.9</w:t>
      </w:r>
      <w:r>
        <w:t xml:space="preserve">,</w:t>
      </w:r>
      <w:r>
        <w:t xml:space="preserve"> </w:t>
      </w:r>
      <w:r>
        <w:rPr>
          <w:rStyle w:val="VerbatimChar"/>
        </w:rPr>
        <w:t xml:space="preserve">responder_has_ocsp_signing_eku</w:t>
      </w:r>
      <w:r>
        <w:t xml:space="preserve">,</w:t>
      </w:r>
      <w:r>
        <w:t xml:space="preserve"> </w:t>
      </w:r>
      <w:r>
        <w:rPr>
          <w:rStyle w:val="VerbatimChar"/>
        </w:rPr>
        <w:t xml:space="preserve">ocsp.rs:499</w:t>
      </w:r>
      <w:r>
        <w:t xml:space="preserve">).</w:t>
      </w:r>
      <w:r>
        <w:t xml:space="preserve"> </w:t>
      </w:r>
      <w:r>
        <w:t xml:space="preserve">Missing →</w:t>
      </w:r>
      <w:r>
        <w:t xml:space="preserve"> </w:t>
      </w:r>
      <w:r>
        <w:rPr>
          <w:rStyle w:val="VerbatimChar"/>
        </w:rPr>
        <w:t xml:space="preserve">MissingOcspSigningEku</w:t>
      </w:r>
      <w:r>
        <w:t xml:space="preserve">.</w:t>
      </w:r>
    </w:p>
    <w:p>
      <w:pPr>
        <w:pStyle w:val="Compact"/>
        <w:numPr>
          <w:ilvl w:val="1"/>
          <w:numId w:val="1100"/>
        </w:numPr>
      </w:pPr>
      <w:r>
        <w:rPr>
          <w:b/>
          <w:bCs/>
        </w:rPr>
        <w:t xml:space="preserve">(b3)</w:t>
      </w:r>
      <w:r>
        <w:t xml:space="preserve"> </w:t>
      </w:r>
      <w:r>
        <w:t xml:space="preserve">the §4.2.2.2.1 carve-out: if the responder cert carries</w:t>
      </w:r>
      <w:r>
        <w:t xml:space="preserve"> </w:t>
      </w:r>
      <w:r>
        <w:rPr>
          <w:rStyle w:val="VerbatimChar"/>
        </w:rPr>
        <w:t xml:space="preserve">id-pkix-ocsp-nocheck</w:t>
      </w:r>
      <w:r>
        <w:t xml:space="preserve"> </w:t>
      </w:r>
      <w:r>
        <w:t xml:space="preserve">(</w:t>
      </w:r>
      <w:r>
        <w:rPr>
          <w:rStyle w:val="VerbatimChar"/>
        </w:rPr>
        <w:t xml:space="preserve">1.3.6.1.5.5.7.48.1.5</w:t>
      </w:r>
      <w:r>
        <w:t xml:space="preserve">,</w:t>
      </w:r>
      <w:r>
        <w:t xml:space="preserve"> </w:t>
      </w:r>
      <w:r>
        <w:rPr>
          <w:rStyle w:val="VerbatimChar"/>
        </w:rPr>
        <w:t xml:space="preserve">responder_has_nocheck</w:t>
      </w:r>
      <w:r>
        <w:t xml:space="preserve">,</w:t>
      </w:r>
      <w:r>
        <w:t xml:space="preserve"> </w:t>
      </w:r>
      <w:r>
        <w:rPr>
          <w:rStyle w:val="VerbatimChar"/>
        </w:rPr>
        <w:t xml:space="preserve">ocsp.rs:512</w:t>
      </w:r>
      <w:r>
        <w:t xml:space="preserve">), pverify MUST NOT recursively check the responder cert's own</w:t>
      </w:r>
      <w:r>
        <w:t xml:space="preserve"> </w:t>
      </w:r>
      <w:r>
        <w:t xml:space="preserve">revocation. If it does</w:t>
      </w:r>
      <w:r>
        <w:t xml:space="preserve"> </w:t>
      </w:r>
      <w:r>
        <w:rPr>
          <w:i/>
          <w:iCs/>
        </w:rPr>
        <w:t xml:space="preserve">not</w:t>
      </w:r>
      <w:r>
        <w:t xml:space="preserve"> </w:t>
      </w:r>
      <w:r>
        <w:t xml:space="preserve">carry nocheck</w:t>
      </w:r>
      <w:r>
        <w:t xml:space="preserve"> </w:t>
      </w:r>
      <w:r>
        <w:rPr>
          <w:i/>
          <w:iCs/>
        </w:rPr>
        <w:t xml:space="preserve">and</w:t>
      </w:r>
      <w:r>
        <w:t xml:space="preserve"> </w:t>
      </w:r>
      <w:r>
        <w:t xml:space="preserve">the responder cert has any</w:t>
      </w:r>
      <w:r>
        <w:t xml:space="preserve"> </w:t>
      </w:r>
      <w:r>
        <w:t xml:space="preserve">revocation pointer (CRL DP or AIA OCSP), pverify refuses with</w:t>
      </w:r>
      <w:r>
        <w:t xml:space="preserve"> </w:t>
      </w:r>
      <w:r>
        <w:rPr>
          <w:rStyle w:val="VerbatimChar"/>
        </w:rPr>
        <w:t xml:space="preserve">ResponderRevocationCheckRequiredButNotSupported</w:t>
      </w:r>
      <w:r>
        <w:t xml:space="preserve"> </w:t>
      </w:r>
      <w:r>
        <w:t xml:space="preserve">rather than entering an</w:t>
      </w:r>
      <w:r>
        <w:t xml:space="preserve"> </w:t>
      </w:r>
      <w:r>
        <w:t xml:space="preserve">unbounded OCSP-of-OCSP recursion (</w:t>
      </w:r>
      <w:r>
        <w:rPr>
          <w:rStyle w:val="VerbatimChar"/>
        </w:rPr>
        <w:t xml:space="preserve">revocation/mod.rs:1196</w:t>
      </w:r>
      <w:r>
        <w:t xml:space="preserve">).</w:t>
      </w:r>
    </w:p>
    <w:p>
      <w:pPr>
        <w:pStyle w:val="FirstParagraph"/>
      </w:pPr>
      <w:r>
        <w:t xml:space="preserve">The responder cert is located by</w:t>
      </w:r>
      <w:r>
        <w:t xml:space="preserve"> </w:t>
      </w:r>
      <w:r>
        <w:rPr>
          <w:rStyle w:val="VerbatimChar"/>
        </w:rPr>
        <w:t xml:space="preserve">ResponderId</w:t>
      </w:r>
      <w:r>
        <w:t xml:space="preserve"> </w:t>
      </w:r>
      <w:r>
        <w:t xml:space="preserve">(</w:t>
      </w:r>
      <w:r>
        <w:rPr>
          <w:rStyle w:val="VerbatimChar"/>
        </w:rPr>
        <w:t xml:space="preserve">locate_responder_cert</w:t>
      </w:r>
      <w:r>
        <w:t xml:space="preserve">,</w:t>
      </w:r>
      <w:r>
        <w:t xml:space="preserve"> </w:t>
      </w:r>
      <w:r>
        <w:rPr>
          <w:rStyle w:val="VerbatimChar"/>
        </w:rPr>
        <w:t xml:space="preserve">revocation/mod.rs:1211</w:t>
      </w:r>
      <w:r>
        <w:t xml:space="preserve">):</w:t>
      </w:r>
      <w:r>
        <w:t xml:space="preserve"> </w:t>
      </w:r>
      <w:r>
        <w:rPr>
          <w:rStyle w:val="VerbatimChar"/>
        </w:rPr>
        <w:t xml:space="preserve">ByName</w:t>
      </w:r>
      <w:r>
        <w:t xml:space="preserve"> </w:t>
      </w:r>
      <w:r>
        <w:t xml:space="preserve">matches a candidate's subject DN;</w:t>
      </w:r>
      <w:r>
        <w:t xml:space="preserve"> </w:t>
      </w:r>
      <w:r>
        <w:rPr>
          <w:rStyle w:val="VerbatimChar"/>
        </w:rPr>
        <w:t xml:space="preserve">ByKey</w:t>
      </w:r>
      <w:r>
        <w:t xml:space="preserve"> </w:t>
      </w:r>
      <w:r>
        <w:t xml:space="preserve">matches the SHA-1 of the candidate's SPKI subjectPublicKey raw bits. Candidates</w:t>
      </w:r>
      <w:r>
        <w:t xml:space="preserve"> </w:t>
      </w:r>
      <w:r>
        <w:t xml:space="preserve">are drawn first from</w:t>
      </w:r>
      <w:r>
        <w:t xml:space="preserve"> </w:t>
      </w:r>
      <w:r>
        <w:rPr>
          <w:rStyle w:val="VerbatimChar"/>
        </w:rPr>
        <w:t xml:space="preserve">response.certs</w:t>
      </w:r>
      <w:r>
        <w:t xml:space="preserve"> </w:t>
      </w:r>
      <w:r>
        <w:t xml:space="preserve">(the responder's own embedded assertion,</w:t>
      </w:r>
      <w:r>
        <w:t xml:space="preserve"> </w:t>
      </w:r>
      <w:r>
        <w:t xml:space="preserve">the most authoritative source) and then from the host-supplied cert pool. A</w:t>
      </w:r>
      <w:r>
        <w:t xml:space="preserve"> </w:t>
      </w:r>
      <w:r>
        <w:t xml:space="preserve">designated-signer responder's chain validation result is surfaced in the</w:t>
      </w:r>
      <w:r>
        <w:t xml:space="preserve"> </w:t>
      </w:r>
      <w:r>
        <w:rPr>
          <w:rStyle w:val="VerbatimChar"/>
        </w:rPr>
        <w:t xml:space="preserve">OcspAttempt.responder_chain_outcome</w:t>
      </w:r>
      <w:r>
        <w:t xml:space="preserve"> </w:t>
      </w:r>
      <w:r>
        <w:t xml:space="preserve">field so the auditor sees the responder's</w:t>
      </w:r>
      <w:r>
        <w:t xml:space="preserve"> </w:t>
      </w:r>
      <w:r>
        <w:t xml:space="preserve">own chain.</w:t>
      </w:r>
    </w:p>
    <w:bookmarkEnd w:id="314"/>
    <w:bookmarkStart w:id="315" w:name="X4dd9097f612da8442c748e6d20e3fc0044b16c3"/>
    <w:p>
      <w:pPr>
        <w:pStyle w:val="Heading3"/>
      </w:pPr>
      <w:r>
        <w:t xml:space="preserve">11.5.4 Freshness windows (FR-067)</w:t>
      </w:r>
    </w:p>
    <w:p>
      <w:pPr>
        <w:pStyle w:val="FirstParagraph"/>
      </w:pPr>
      <w:r>
        <w:rPr>
          <w:rStyle w:val="VerbatimChar"/>
        </w:rPr>
        <w:t xml:space="preserve">evaluate_freshness</w:t>
      </w:r>
      <w:r>
        <w:t xml:space="preserve"> </w:t>
      </w:r>
      <w:r>
        <w:t xml:space="preserve">(</w:t>
      </w:r>
      <w:r>
        <w:rPr>
          <w:rStyle w:val="VerbatimChar"/>
        </w:rPr>
        <w:t xml:space="preserve">ocsp.rs:335</w:t>
      </w:r>
      <w:r>
        <w:t xml:space="preserve">) maps</w:t>
      </w:r>
      <w:r>
        <w:t xml:space="preserve"> </w:t>
      </w:r>
      <w:r>
        <w:rPr>
          <w:rStyle w:val="VerbatimChar"/>
        </w:rPr>
        <w:t xml:space="preserve">(producedAt, nextUpdate) × mode × source</w:t>
      </w:r>
      <w:r>
        <w:t xml:space="preserve"> </w:t>
      </w:r>
      <w:r>
        <w:t xml:space="preserve">onto an</w:t>
      </w:r>
      <w:r>
        <w:t xml:space="preserve"> </w:t>
      </w:r>
      <w:r>
        <w:rPr>
          <w:rStyle w:val="VerbatimChar"/>
        </w:rPr>
        <w:t xml:space="preserve">OcspFreshness</w:t>
      </w:r>
      <w:r>
        <w:t xml:space="preserve"> </w:t>
      </w:r>
      <w:r>
        <w:t xml:space="preserve">outcome: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Condition</w:t>
            </w:r>
          </w:p>
        </w:tc>
        <w:tc>
          <w:tcPr/>
          <w:p>
            <w:pPr>
              <w:pStyle w:val="Compact"/>
            </w:pPr>
            <w:r>
              <w:t xml:space="preserve">Outcome</w:t>
            </w:r>
          </w:p>
        </w:tc>
        <w:tc>
          <w:tcPr/>
          <w:p>
            <w:pPr>
              <w:pStyle w:val="Compact"/>
            </w:pPr>
            <w:r>
              <w:t xml:space="preserve">Notes</w:t>
            </w:r>
          </w:p>
        </w:tc>
      </w:tr>
      <w:tr>
        <w:tc>
          <w:tcPr/>
          <w:p>
            <w:pPr>
              <w:pStyle w:val="Compact"/>
            </w:pPr>
            <w:r>
              <w:rPr>
                <w:rStyle w:val="VerbatimChar"/>
              </w:rPr>
              <w:t xml:space="preserve">source == embedded_ocsp_vals</w:t>
            </w:r>
          </w:p>
        </w:tc>
        <w:tc>
          <w:tcPr/>
          <w:p>
            <w:pPr>
              <w:pStyle w:val="Compact"/>
            </w:pPr>
            <w:r>
              <w:rPr>
                <w:rStyle w:val="VerbatimChar"/>
              </w:rPr>
              <w:t xml:space="preserve">ArchivalTimeFresh</w:t>
            </w:r>
          </w:p>
        </w:tc>
        <w:tc>
          <w:tcPr/>
          <w:p>
            <w:pPr>
              <w:pStyle w:val="Compact"/>
            </w:pPr>
            <w:r>
              <w:t xml:space="preserve">the archive-TS-v3 imprint over the SignedData is the integrity anchor, not the responder's window (FR-076 carve-out)</w:t>
            </w:r>
          </w:p>
        </w:tc>
      </w:tr>
      <w:tr>
        <w:tc>
          <w:tcPr/>
          <w:p>
            <w:pPr>
              <w:pStyle w:val="Compact"/>
            </w:pPr>
            <w:r>
              <w:rPr>
                <w:rStyle w:val="VerbatimChar"/>
              </w:rPr>
              <w:t xml:space="preserve">producedAt &gt; verification_time</w:t>
            </w:r>
          </w:p>
        </w:tc>
        <w:tc>
          <w:tcPr/>
          <w:p>
            <w:pPr>
              <w:pStyle w:val="Compact"/>
            </w:pPr>
            <w:r>
              <w:rPr>
                <w:rStyle w:val="VerbatimChar"/>
              </w:rPr>
              <w:t xml:space="preserve">ProducedAfterVerificationTime</w:t>
            </w:r>
          </w:p>
        </w:tc>
        <w:tc>
          <w:tcPr/>
          <w:p>
            <w:pPr>
              <w:pStyle w:val="Compact"/>
            </w:pPr>
            <w:r>
              <w:t xml:space="preserve">responder clock skew; refused regardless of mode</w:t>
            </w:r>
          </w:p>
        </w:tc>
      </w:tr>
      <w:tr>
        <w:tc>
          <w:tcPr/>
          <w:p>
            <w:pPr>
              <w:pStyle w:val="Compact"/>
            </w:pPr>
            <w:r>
              <w:rPr>
                <w:rStyle w:val="VerbatimChar"/>
              </w:rPr>
              <w:t xml:space="preserve">nextUpdate &lt; verification_time</w:t>
            </w:r>
            <w:r>
              <w:t xml:space="preserve"> </w:t>
            </w:r>
            <w:r>
              <w:t xml:space="preserve">(online/offline)</w:t>
            </w:r>
          </w:p>
        </w:tc>
        <w:tc>
          <w:tcPr/>
          <w:p>
            <w:pPr>
              <w:pStyle w:val="Compact"/>
            </w:pPr>
            <w:r>
              <w:rPr>
                <w:rStyle w:val="VerbatimChar"/>
              </w:rPr>
              <w:t xml:space="preserve">Stale</w:t>
            </w:r>
          </w:p>
        </w:tc>
        <w:tc>
          <w:tcPr/>
          <w:p>
            <w:pPr>
              <w:pStyle w:val="Compact"/>
            </w:pPr>
            <w:r>
              <w:t xml:space="preserve">the response has expired relative to the VRT</w:t>
            </w:r>
          </w:p>
        </w:tc>
      </w:tr>
      <w:tr>
        <w:tc>
          <w:tcPr/>
          <w:p>
            <w:pPr>
              <w:pStyle w:val="Compact"/>
            </w:pPr>
            <w:r>
              <w:rPr>
                <w:rStyle w:val="VerbatimChar"/>
              </w:rPr>
              <w:t xml:space="preserve">nextUpdate &lt; verification_time</w:t>
            </w:r>
            <w:r>
              <w:t xml:space="preserve"> </w:t>
            </w:r>
            <w:r>
              <w:t xml:space="preserve">(from_bundle)</w:t>
            </w:r>
          </w:p>
        </w:tc>
        <w:tc>
          <w:tcPr/>
          <w:p>
            <w:pPr>
              <w:pStyle w:val="Compact"/>
            </w:pPr>
            <w:r>
              <w:rPr>
                <w:rStyle w:val="VerbatimChar"/>
              </w:rPr>
              <w:t xml:space="preserve">FromBundleStorage</w:t>
            </w:r>
          </w:p>
        </w:tc>
        <w:tc>
          <w:tcPr/>
          <w:p>
            <w:pPr>
              <w:pStyle w:val="Compact"/>
            </w:pPr>
            <w:r>
              <w:t xml:space="preserve">bundle storage is the integrity anchor (§II reproducibility)</w:t>
            </w:r>
          </w:p>
        </w:tc>
      </w:tr>
      <w:tr>
        <w:tc>
          <w:tcPr/>
          <w:p>
            <w:pPr>
              <w:pStyle w:val="Compact"/>
            </w:pPr>
            <w:r>
              <w:rPr>
                <w:rStyle w:val="VerbatimChar"/>
              </w:rPr>
              <w:t xml:space="preserve">nextUpdate</w:t>
            </w:r>
            <w:r>
              <w:t xml:space="preserve"> </w:t>
            </w:r>
            <w:r>
              <w:t xml:space="preserve">absent, online + AIA-fetch,</w:t>
            </w:r>
            <w:r>
              <w:t xml:space="preserve"> </w:t>
            </w:r>
            <w:r>
              <w:rPr>
                <w:rStyle w:val="VerbatimChar"/>
              </w:rPr>
              <w:t xml:space="preserve">producedAt</w:t>
            </w:r>
            <w:r>
              <w:t xml:space="preserve"> </w:t>
            </w:r>
            <w:r>
              <w:t xml:space="preserve">within 24 h</w:t>
            </w:r>
          </w:p>
        </w:tc>
        <w:tc>
          <w:tcPr/>
          <w:p>
            <w:pPr>
              <w:pStyle w:val="Compact"/>
            </w:pPr>
            <w:r>
              <w:rPr>
                <w:rStyle w:val="VerbatimChar"/>
              </w:rPr>
              <w:t xml:space="preserve">Fresh</w:t>
            </w:r>
          </w:p>
        </w:tc>
        <w:tc>
          <w:tcPr/>
          <w:p>
            <w:pPr>
              <w:pStyle w:val="Compact"/>
            </w:pPr>
            <w:r>
              <w:t xml:space="preserve">RFC 6960 §4.2.2.1 — absent</w:t>
            </w:r>
            <w:r>
              <w:t xml:space="preserve"> </w:t>
            </w:r>
            <w:r>
              <w:rPr>
                <w:rStyle w:val="VerbatimChar"/>
              </w:rPr>
              <w:t xml:space="preserve">nextUpdate</w:t>
            </w:r>
            <w:r>
              <w:t xml:space="preserve"> </w:t>
            </w:r>
            <w:r>
              <w:t xml:space="preserve">means "status is always current"; 24 h window accepted for live fetches (035-ocsp-client fix)</w:t>
            </w:r>
          </w:p>
        </w:tc>
      </w:tr>
      <w:tr>
        <w:tc>
          <w:tcPr/>
          <w:p>
            <w:pPr>
              <w:pStyle w:val="Compact"/>
            </w:pPr>
            <w:r>
              <w:rPr>
                <w:rStyle w:val="VerbatimChar"/>
              </w:rPr>
              <w:t xml:space="preserve">nextUpdate</w:t>
            </w:r>
            <w:r>
              <w:t xml:space="preserve"> </w:t>
            </w:r>
            <w:r>
              <w:t xml:space="preserve">absent (other online/offline)</w:t>
            </w:r>
          </w:p>
        </w:tc>
        <w:tc>
          <w:tcPr/>
          <w:p>
            <w:pPr>
              <w:pStyle w:val="Compact"/>
            </w:pPr>
            <w:r>
              <w:rPr>
                <w:rStyle w:val="VerbatimChar"/>
              </w:rPr>
              <w:t xml:space="preserve">NoNextUpdate</w:t>
            </w:r>
          </w:p>
        </w:tc>
        <w:tc>
          <w:tcPr/>
          <w:p>
            <w:pPr>
              <w:pStyle w:val="Compact"/>
            </w:pPr>
            <w:r>
              <w:t xml:space="preserve">refused per FR-067's pessimistic policy</w:t>
            </w:r>
          </w:p>
        </w:tc>
      </w:tr>
      <w:tr>
        <w:tc>
          <w:tcPr/>
          <w:p>
            <w:pPr>
              <w:pStyle w:val="Compact"/>
            </w:pPr>
            <w:r>
              <w:rPr>
                <w:rStyle w:val="VerbatimChar"/>
              </w:rPr>
              <w:t xml:space="preserve">nextUpdate</w:t>
            </w:r>
            <w:r>
              <w:t xml:space="preserve"> </w:t>
            </w:r>
            <w:r>
              <w:t xml:space="preserve">absent (from_bundle)</w:t>
            </w:r>
          </w:p>
        </w:tc>
        <w:tc>
          <w:tcPr/>
          <w:p>
            <w:pPr>
              <w:pStyle w:val="Compact"/>
            </w:pPr>
            <w:r>
              <w:rPr>
                <w:rStyle w:val="VerbatimChar"/>
              </w:rPr>
              <w:t xml:space="preserve">FromBundleStorage</w:t>
            </w:r>
          </w:p>
        </w:tc>
        <w:tc>
          <w:tcPr/>
          <w:p>
            <w:pPr>
              <w:pStyle w:val="Compact"/>
            </w:pPr>
            <w:r>
              <w:t xml:space="preserve">carve-out</w:t>
            </w:r>
          </w:p>
        </w:tc>
      </w:tr>
      <w:tr>
        <w:tc>
          <w:tcPr/>
          <w:p>
            <w:pPr>
              <w:pStyle w:val="Compact"/>
            </w:pPr>
            <w:r>
              <w:rPr>
                <w:rStyle w:val="VerbatimChar"/>
              </w:rPr>
              <w:t xml:space="preserve">producedAt ≤ verification_time ≤ nextUpdate</w:t>
            </w:r>
          </w:p>
        </w:tc>
        <w:tc>
          <w:tcPr/>
          <w:p>
            <w:pPr>
              <w:pStyle w:val="Compact"/>
            </w:pPr>
            <w:r>
              <w:rPr>
                <w:rStyle w:val="VerbatimChar"/>
              </w:rPr>
              <w:t xml:space="preserve">Fresh</w:t>
            </w:r>
          </w:p>
        </w:tc>
        <w:tc>
          <w:tcPr/>
          <w:p>
            <w:pPr>
              <w:pStyle w:val="Compact"/>
            </w:pPr>
            <w:r>
              <w:t xml:space="preserve">accepted</w:t>
            </w:r>
          </w:p>
        </w:tc>
      </w:tr>
    </w:tbl>
    <w:p>
      <w:pPr>
        <w:pStyle w:val="BodyText"/>
      </w:pPr>
      <w:r>
        <w:t xml:space="preserve">Three carve-outs deserve emphasis.</w:t>
      </w:r>
      <w:r>
        <w:t xml:space="preserve"> </w:t>
      </w:r>
      <w:r>
        <w:rPr>
          <w:b/>
          <w:bCs/>
        </w:rPr>
        <w:t xml:space="preserve">Embedded responses</w:t>
      </w:r>
      <w:r>
        <w:t xml:space="preserve"> </w:t>
      </w:r>
      <w:r>
        <w:t xml:space="preserve">are always</w:t>
      </w:r>
      <w:r>
        <w:t xml:space="preserve"> </w:t>
      </w:r>
      <w:r>
        <w:rPr>
          <w:rStyle w:val="VerbatimChar"/>
        </w:rPr>
        <w:t xml:space="preserve">ArchivalTimeFresh</w:t>
      </w:r>
      <w:r>
        <w:t xml:space="preserve"> </w:t>
      </w:r>
      <w:r>
        <w:t xml:space="preserve">because, by the ETSI LT/LTA model, the archive timestamp over</w:t>
      </w:r>
      <w:r>
        <w:t xml:space="preserve"> </w:t>
      </w:r>
      <w:r>
        <w:t xml:space="preserve">the SignedData — not the responder's own</w:t>
      </w:r>
      <w:r>
        <w:t xml:space="preserve"> </w:t>
      </w:r>
      <w:r>
        <w:rPr>
          <w:rStyle w:val="VerbatimChar"/>
        </w:rPr>
        <w:t xml:space="preserve">nextUpdate</w:t>
      </w:r>
      <w:r>
        <w:t xml:space="preserve"> </w:t>
      </w:r>
      <w:r>
        <w:t xml:space="preserve">— is what protects the</w:t>
      </w:r>
      <w:r>
        <w:t xml:space="preserve"> </w:t>
      </w:r>
      <w:r>
        <w:t xml:space="preserve">embedded revocation evidence.</w:t>
      </w:r>
      <w:r>
        <w:t xml:space="preserve"> </w:t>
      </w:r>
      <w:r>
        <w:rPr>
          <w:b/>
          <w:bCs/>
        </w:rPr>
        <w:t xml:space="preserve">From-bundle responses</w:t>
      </w:r>
      <w:r>
        <w:t xml:space="preserve"> </w:t>
      </w:r>
      <w:r>
        <w:t xml:space="preserve">with an absent or past</w:t>
      </w:r>
      <w:r>
        <w:t xml:space="preserve"> </w:t>
      </w:r>
      <w:r>
        <w:rPr>
          <w:rStyle w:val="VerbatimChar"/>
        </w:rPr>
        <w:t xml:space="preserve">nextUpdate</w:t>
      </w:r>
      <w:r>
        <w:t xml:space="preserve"> </w:t>
      </w:r>
      <w:r>
        <w:t xml:space="preserve">are</w:t>
      </w:r>
      <w:r>
        <w:t xml:space="preserve"> </w:t>
      </w:r>
      <w:r>
        <w:rPr>
          <w:rStyle w:val="VerbatimChar"/>
        </w:rPr>
        <w:t xml:space="preserve">FromBundleStorage</w:t>
      </w:r>
      <w:r>
        <w:t xml:space="preserve"> </w:t>
      </w:r>
      <w:r>
        <w:t xml:space="preserve">rather than</w:t>
      </w:r>
      <w:r>
        <w:t xml:space="preserve"> </w:t>
      </w:r>
      <w:r>
        <w:rPr>
          <w:rStyle w:val="VerbatimChar"/>
        </w:rPr>
        <w:t xml:space="preserve">Stale</w:t>
      </w:r>
      <w:r>
        <w:t xml:space="preserve">, because the bundle's</w:t>
      </w:r>
      <w:r>
        <w:t xml:space="preserve"> </w:t>
      </w:r>
      <w:r>
        <w:t xml:space="preserve">content-addressed storage is the integrity anchor and the auditor's verdict must</w:t>
      </w:r>
      <w:r>
        <w:t xml:space="preserve"> </w:t>
      </w:r>
      <w:r>
        <w:t xml:space="preserve">be reproducible across every later run regardless of how stale the responder's</w:t>
      </w:r>
      <w:r>
        <w:t xml:space="preserve"> </w:t>
      </w:r>
      <w:r>
        <w:t xml:space="preserve">own window has since become.</w:t>
      </w:r>
      <w:r>
        <w:t xml:space="preserve"> </w:t>
      </w:r>
      <w:r>
        <w:rPr>
          <w:b/>
          <w:bCs/>
        </w:rPr>
        <w:t xml:space="preserve">Live AIA-fetch responses</w:t>
      </w:r>
      <w:r>
        <w:t xml:space="preserve"> </w:t>
      </w:r>
      <w:r>
        <w:t xml:space="preserve">with no</w:t>
      </w:r>
      <w:r>
        <w:t xml:space="preserve"> </w:t>
      </w:r>
      <w:r>
        <w:rPr>
          <w:rStyle w:val="VerbatimChar"/>
        </w:rPr>
        <w:t xml:space="preserve">nextUpdate</w:t>
      </w:r>
      <w:r>
        <w:t xml:space="preserve"> </w:t>
      </w:r>
      <w:r>
        <w:t xml:space="preserve">(e.g. MOJ CRPKI </w:t>
      </w:r>
      <w:r>
        <w:rPr>
          <w:rFonts w:hint="eastAsia"/>
        </w:rPr>
        <w:t xml:space="preserve">商業登記</w:t>
      </w:r>
      <w:r>
        <w:t xml:space="preserve"> OCSP responder) are accepted as</w:t>
      </w:r>
      <w:r>
        <w:t xml:space="preserve"> </w:t>
      </w:r>
      <w:r>
        <w:rPr>
          <w:rStyle w:val="VerbatimChar"/>
        </w:rPr>
        <w:t xml:space="preserve">Fresh</w:t>
      </w:r>
      <w:r>
        <w:t xml:space="preserve"> </w:t>
      </w:r>
      <w:r>
        <w:t xml:space="preserve">per RFC 6960</w:t>
      </w:r>
      <w:r>
        <w:t xml:space="preserve"> </w:t>
      </w:r>
      <w:r>
        <w:t xml:space="preserve">§4.2.2.1 when</w:t>
      </w:r>
      <w:r>
        <w:t xml:space="preserve"> </w:t>
      </w:r>
      <w:r>
        <w:rPr>
          <w:rStyle w:val="VerbatimChar"/>
        </w:rPr>
        <w:t xml:space="preserve">producedAt</w:t>
      </w:r>
      <w:r>
        <w:t xml:space="preserve"> </w:t>
      </w:r>
      <w:r>
        <w:t xml:space="preserve">is within 24 h of the verification time — the</w:t>
      </w:r>
      <w:r>
        <w:t xml:space="preserve"> </w:t>
      </w:r>
      <w:r>
        <w:t xml:space="preserve">standard explicitly states that absent</w:t>
      </w:r>
      <w:r>
        <w:t xml:space="preserve"> </w:t>
      </w:r>
      <w:r>
        <w:rPr>
          <w:rStyle w:val="VerbatimChar"/>
        </w:rPr>
        <w:t xml:space="preserve">nextUpdate</w:t>
      </w:r>
      <w:r>
        <w:t xml:space="preserve"> </w:t>
      </w:r>
      <w:r>
        <w:t xml:space="preserve">means the status is always</w:t>
      </w:r>
      <w:r>
        <w:t xml:space="preserve"> </w:t>
      </w:r>
      <w:r>
        <w:t xml:space="preserve">current. In</w:t>
      </w:r>
      <w:r>
        <w:t xml:space="preserve"> </w:t>
      </w:r>
      <w:r>
        <w:rPr>
          <w:rStyle w:val="VerbatimChar"/>
        </w:rPr>
        <w:t xml:space="preserve">online</w:t>
      </w:r>
      <w:r>
        <w:t xml:space="preserve"> </w:t>
      </w:r>
      <w:r>
        <w:t xml:space="preserve">and</w:t>
      </w:r>
      <w:r>
        <w:t xml:space="preserve"> </w:t>
      </w:r>
      <w:r>
        <w:rPr>
          <w:rStyle w:val="VerbatimChar"/>
        </w:rPr>
        <w:t xml:space="preserve">offline</w:t>
      </w:r>
      <w:r>
        <w:t xml:space="preserve"> </w:t>
      </w:r>
      <w:r>
        <w:t xml:space="preserve">modes outside these carve-outs a stale or</w:t>
      </w:r>
      <w:r>
        <w:t xml:space="preserve"> </w:t>
      </w:r>
      <w:r>
        <w:t xml:space="preserve">no-</w:t>
      </w:r>
      <w:r>
        <w:rPr>
          <w:rStyle w:val="VerbatimChar"/>
        </w:rPr>
        <w:t xml:space="preserve">nextUpdate</w:t>
      </w:r>
      <w:r>
        <w:t xml:space="preserve"> </w:t>
      </w:r>
      <w:r>
        <w:t xml:space="preserve">response is refused. As in the CRL case,</w:t>
      </w:r>
      <w:r>
        <w:t xml:space="preserve"> </w:t>
      </w:r>
      <w:r>
        <w:rPr>
          <w:rStyle w:val="VerbatimChar"/>
        </w:rPr>
        <w:t xml:space="preserve">verification_time</w:t>
      </w:r>
      <w:r>
        <w:t xml:space="preserve"> </w:t>
      </w:r>
      <w:r>
        <w:t xml:space="preserve">here is the</w:t>
      </w:r>
      <w:r>
        <w:t xml:space="preserve"> </w:t>
      </w:r>
      <w:r>
        <w:rPr>
          <w:b/>
          <w:bCs/>
        </w:rPr>
        <w:t xml:space="preserve">per-object VRT</w:t>
      </w:r>
      <w:r>
        <w:t xml:space="preserve"> </w:t>
      </w:r>
      <w:r>
        <w:t xml:space="preserve">of the certificate whose revocation the response</w:t>
      </w:r>
      <w:r>
        <w:t xml:space="preserve"> </w:t>
      </w:r>
      <w:r>
        <w:t xml:space="preserve">attests (031-vrt-per-object).</w:t>
      </w:r>
    </w:p>
    <w:p>
      <w:pPr>
        <w:pStyle w:val="BodyText"/>
      </w:pPr>
      <w:r>
        <w:rPr>
          <w:rStyle w:val="VerbatimChar"/>
        </w:rPr>
        <w:t xml:space="preserve">Stale</w:t>
      </w:r>
      <w:r>
        <w:t xml:space="preserve">,</w:t>
      </w:r>
      <w:r>
        <w:t xml:space="preserve"> </w:t>
      </w:r>
      <w:r>
        <w:rPr>
          <w:rStyle w:val="VerbatimChar"/>
        </w:rPr>
        <w:t xml:space="preserve">ProducedAfterVerificationTime</w:t>
      </w:r>
      <w:r>
        <w:t xml:space="preserve"> </w:t>
      </w:r>
      <w:r>
        <w:t xml:space="preserve">and</w:t>
      </w:r>
      <w:r>
        <w:t xml:space="preserve"> </w:t>
      </w:r>
      <w:r>
        <w:rPr>
          <w:rStyle w:val="VerbatimChar"/>
        </w:rPr>
        <w:t xml:space="preserve">NoNextUpdate</w:t>
      </w:r>
      <w:r>
        <w:t xml:space="preserve"> </w:t>
      </w:r>
      <w:r>
        <w:t xml:space="preserve">all map to the</w:t>
      </w:r>
      <w:r>
        <w:t xml:space="preserve"> </w:t>
      </w:r>
      <w:r>
        <w:t xml:space="preserve">revocation outcome</w:t>
      </w:r>
      <w:r>
        <w:t xml:space="preserve"> </w:t>
      </w:r>
      <w:r>
        <w:rPr>
          <w:rStyle w:val="VerbatimChar"/>
        </w:rPr>
        <w:t xml:space="preserve">IndeterminateOcspStale</w:t>
      </w:r>
      <w:r>
        <w:t xml:space="preserve"> </w:t>
      </w:r>
      <w:r>
        <w:t xml:space="preserve">(</w:t>
      </w:r>
      <w:r>
        <w:rPr>
          <w:rStyle w:val="VerbatimChar"/>
        </w:rPr>
        <w:t xml:space="preserve">revocation/mod.rs:937</w:t>
      </w:r>
      <w:r>
        <w:t xml:space="preserve">).</w:t>
      </w:r>
    </w:p>
    <w:bookmarkEnd w:id="315"/>
    <w:bookmarkStart w:id="316" w:name="X699361aa4956a9be5d0a966a785fdd2fd5d41b9"/>
    <w:p>
      <w:pPr>
        <w:pStyle w:val="Heading3"/>
      </w:pPr>
      <w:r>
        <w:t xml:space="preserve">11.5.5 Nonce matching (FR-068)</w:t>
      </w:r>
    </w:p>
    <w:p>
      <w:pPr>
        <w:pStyle w:val="FirstParagraph"/>
      </w:pPr>
      <w:r>
        <w:rPr>
          <w:rStyle w:val="VerbatimChar"/>
        </w:rPr>
        <w:t xml:space="preserve">match_nonce</w:t>
      </w:r>
      <w:r>
        <w:t xml:space="preserve"> </w:t>
      </w:r>
      <w:r>
        <w:t xml:space="preserve">(</w:t>
      </w:r>
      <w:r>
        <w:rPr>
          <w:rStyle w:val="VerbatimChar"/>
        </w:rPr>
        <w:t xml:space="preserve">ocsp.rs:407</w:t>
      </w:r>
      <w:r>
        <w:t xml:space="preserve">) applies the following discipline:</w:t>
      </w:r>
    </w:p>
    <w:p>
      <w:pPr>
        <w:pStyle w:val="Compact"/>
        <w:numPr>
          <w:ilvl w:val="0"/>
          <w:numId w:val="1101"/>
        </w:numPr>
      </w:pPr>
      <w:r>
        <w:rPr>
          <w:rStyle w:val="VerbatimChar"/>
        </w:rPr>
        <w:t xml:space="preserve">source == embedded_ocsp_vals</w:t>
      </w:r>
      <w:r>
        <w:t xml:space="preserve"> </w:t>
      </w:r>
      <w:r>
        <w:t xml:space="preserve">→</w:t>
      </w:r>
      <w:r>
        <w:t xml:space="preserve"> </w:t>
      </w:r>
      <w:r>
        <w:rPr>
          <w:rStyle w:val="VerbatimChar"/>
        </w:rPr>
        <w:t xml:space="preserve">SkippedEmbedded</w:t>
      </w:r>
      <w:r>
        <w:t xml:space="preserve"> </w:t>
      </w:r>
      <w:r>
        <w:t xml:space="preserve">(a signer/archivist could</w:t>
      </w:r>
      <w:r>
        <w:t xml:space="preserve"> </w:t>
      </w:r>
      <w:r>
        <w:t xml:space="preserve">not predict a future verifier's nonce).</w:t>
      </w:r>
    </w:p>
    <w:p>
      <w:pPr>
        <w:pStyle w:val="Compact"/>
        <w:numPr>
          <w:ilvl w:val="0"/>
          <w:numId w:val="1101"/>
        </w:numPr>
      </w:pPr>
      <w:r>
        <w:rPr>
          <w:rStyle w:val="VerbatimChar"/>
        </w:rPr>
        <w:t xml:space="preserve">mode == from_bundle</w:t>
      </w:r>
      <w:r>
        <w:t xml:space="preserve"> </w:t>
      </w:r>
      <w:r>
        <w:rPr>
          <w:i/>
          <w:iCs/>
        </w:rPr>
        <w:t xml:space="preserve">or</w:t>
      </w:r>
      <w:r>
        <w:t xml:space="preserve"> </w:t>
      </w:r>
      <w:r>
        <w:rPr>
          <w:rStyle w:val="VerbatimChar"/>
        </w:rPr>
        <w:t xml:space="preserve">mode == offline</w:t>
      </w:r>
      <w:r>
        <w:t xml:space="preserve"> </w:t>
      </w:r>
      <w:r>
        <w:t xml:space="preserve">→</w:t>
      </w:r>
      <w:r>
        <w:t xml:space="preserve"> </w:t>
      </w:r>
      <w:r>
        <w:rPr>
          <w:rStyle w:val="VerbatimChar"/>
        </w:rPr>
        <w:t xml:space="preserve">SkippedFromBundle</w:t>
      </w:r>
      <w:r>
        <w:t xml:space="preserve"> </w:t>
      </w:r>
      <w:r>
        <w:t xml:space="preserve">(bundle</w:t>
      </w:r>
      <w:r>
        <w:t xml:space="preserve"> </w:t>
      </w:r>
      <w:r>
        <w:t xml:space="preserve">responses captured at archival time carry a different nonce; bundle storage is</w:t>
      </w:r>
      <w:r>
        <w:t xml:space="preserve"> </w:t>
      </w:r>
      <w:r>
        <w:t xml:space="preserve">the integrity anchor — the same discipline applies to offline, where pverify</w:t>
      </w:r>
      <w:r>
        <w:t xml:space="preserve"> </w:t>
      </w:r>
      <w:r>
        <w:t xml:space="preserve">generated no nonce).</w:t>
      </w:r>
    </w:p>
    <w:p>
      <w:pPr>
        <w:pStyle w:val="Compact"/>
        <w:numPr>
          <w:ilvl w:val="0"/>
          <w:numId w:val="1101"/>
        </w:numPr>
      </w:pPr>
      <w:r>
        <w:rPr>
          <w:b/>
          <w:bCs/>
        </w:rPr>
        <w:t xml:space="preserve">online + AIA-fetch</w:t>
      </w:r>
      <w:r>
        <w:t xml:space="preserve">: the expected nonce is</w:t>
      </w:r>
      <w:r>
        <w:t xml:space="preserve"> </w:t>
      </w:r>
      <w:r>
        <w:rPr>
          <w:rStyle w:val="VerbatimChar"/>
        </w:rPr>
        <w:t xml:space="preserve">derive_nonce(...)</w:t>
      </w:r>
      <w:r>
        <w:t xml:space="preserve"> </w:t>
      </w:r>
      <w:r>
        <w:t xml:space="preserve">(</w:t>
      </w:r>
      <w:r>
        <w:rPr>
          <w:rStyle w:val="VerbatimChar"/>
        </w:rPr>
        <w:t xml:space="preserve">revocation/mod.rs:804</w:t>
      </w:r>
      <w:r>
        <w:t xml:space="preserve">); a response with no nonce extension →</w:t>
      </w:r>
      <w:r>
        <w:t xml:space="preserve"> </w:t>
      </w:r>
      <w:r>
        <w:rPr>
          <w:rStyle w:val="VerbatimChar"/>
        </w:rPr>
        <w:t xml:space="preserve">NotPresentOnline</w:t>
      </w:r>
      <w:r>
        <w:t xml:space="preserve">; a present-but-different nonce →</w:t>
      </w:r>
      <w:r>
        <w:t xml:space="preserve"> </w:t>
      </w:r>
      <w:r>
        <w:rPr>
          <w:rStyle w:val="VerbatimChar"/>
        </w:rPr>
        <w:t xml:space="preserve">Mismatched</w:t>
      </w:r>
      <w:r>
        <w:t xml:space="preserve">; an equal</w:t>
      </w:r>
      <w:r>
        <w:t xml:space="preserve"> </w:t>
      </w:r>
      <w:r>
        <w:t xml:space="preserve">nonce →</w:t>
      </w:r>
      <w:r>
        <w:t xml:space="preserve"> </w:t>
      </w:r>
      <w:r>
        <w:rPr>
          <w:rStyle w:val="VerbatimChar"/>
        </w:rPr>
        <w:t xml:space="preserve">Matched</w:t>
      </w:r>
      <w:r>
        <w:t xml:space="preserve">.</w:t>
      </w:r>
    </w:p>
    <w:p>
      <w:pPr>
        <w:pStyle w:val="FirstParagraph"/>
      </w:pPr>
      <w:r>
        <w:rPr>
          <w:rStyle w:val="VerbatimChar"/>
        </w:rPr>
        <w:t xml:space="preserve">Mismatched</w:t>
      </w:r>
      <w:r>
        <w:t xml:space="preserve"> </w:t>
      </w:r>
      <w:r>
        <w:t xml:space="preserve">and</w:t>
      </w:r>
      <w:r>
        <w:t xml:space="preserve"> </w:t>
      </w:r>
      <w:r>
        <w:rPr>
          <w:rStyle w:val="VerbatimChar"/>
        </w:rPr>
        <w:t xml:space="preserve">NotPresentOnline</w:t>
      </w:r>
      <w:r>
        <w:t xml:space="preserve"> </w:t>
      </w:r>
      <w:r>
        <w:t xml:space="preserve">both route to</w:t>
      </w:r>
      <w:r>
        <w:t xml:space="preserve"> </w:t>
      </w:r>
      <w:r>
        <w:rPr>
          <w:rStyle w:val="VerbatimChar"/>
        </w:rPr>
        <w:t xml:space="preserve">IndeterminateOcspUnknown</w:t>
      </w:r>
      <w:r>
        <w:t xml:space="preserve"> </w:t>
      </w:r>
      <w:r>
        <w:t xml:space="preserve">(</w:t>
      </w:r>
      <w:r>
        <w:rPr>
          <w:rStyle w:val="VerbatimChar"/>
        </w:rPr>
        <w:t xml:space="preserve">revocation/mod.rs:925</w:t>
      </w:r>
      <w:r>
        <w:t xml:space="preserve">) — pverify refuses an online response it cannot</w:t>
      </w:r>
      <w:r>
        <w:t xml:space="preserve"> </w:t>
      </w:r>
      <w:r>
        <w:t xml:space="preserve">correlate to its own request.</w:t>
      </w:r>
    </w:p>
    <w:bookmarkEnd w:id="316"/>
    <w:bookmarkStart w:id="317" w:name="Xbc0a9f73fea95513c6502b801eaa82600f0156e"/>
    <w:p>
      <w:pPr>
        <w:pStyle w:val="Heading3"/>
      </w:pPr>
      <w:r>
        <w:t xml:space="preserve">11.5.6 The OCSP attempt record</w:t>
      </w:r>
    </w:p>
    <w:p>
      <w:pPr>
        <w:pStyle w:val="FirstParagraph"/>
      </w:pPr>
      <w:r>
        <w:t xml:space="preserve">When the OCSP channel is consulted, the per-leaf</w:t>
      </w:r>
      <w:r>
        <w:t xml:space="preserve"> </w:t>
      </w:r>
      <w:r>
        <w:rPr>
          <w:rStyle w:val="VerbatimChar"/>
        </w:rPr>
        <w:t xml:space="preserve">OcspAttempt</w:t>
      </w:r>
      <w:r>
        <w:t xml:space="preserve"> </w:t>
      </w:r>
      <w:r>
        <w:t xml:space="preserve">(</w:t>
      </w:r>
      <w:r>
        <w:rPr>
          <w:rStyle w:val="VerbatimChar"/>
        </w:rPr>
        <w:t xml:space="preserve">crates/pverify-core/src/report/mod.rs:1490</w:t>
      </w:r>
      <w:r>
        <w:t xml:space="preserve">) is surfaced on the</w:t>
      </w:r>
      <w:r>
        <w:t xml:space="preserve"> </w:t>
      </w:r>
      <w:r>
        <w:rPr>
          <w:rStyle w:val="VerbatimChar"/>
        </w:rPr>
        <w:t xml:space="preserve">RevocationRecord</w:t>
      </w:r>
      <w:r>
        <w:t xml:space="preserve">. It records, verbatim, the</w:t>
      </w:r>
      <w:r>
        <w:t xml:space="preserve"> </w:t>
      </w:r>
      <w:r>
        <w:rPr>
          <w:rStyle w:val="VerbatimChar"/>
        </w:rPr>
        <w:t xml:space="preserve">source</w:t>
      </w:r>
      <w:r>
        <w:t xml:space="preserve">, the</w:t>
      </w:r>
      <w:r>
        <w:t xml:space="preserve"> </w:t>
      </w:r>
      <w:r>
        <w:rPr>
          <w:rStyle w:val="VerbatimChar"/>
        </w:rPr>
        <w:t xml:space="preserve">responder_uri</w:t>
      </w:r>
      <w:r>
        <w:t xml:space="preserve"> </w:t>
      </w:r>
      <w:r>
        <w:t xml:space="preserve">(or</w:t>
      </w:r>
      <w:r>
        <w:t xml:space="preserve"> </w:t>
      </w:r>
      <w:r>
        <w:t xml:space="preserve">the literal</w:t>
      </w:r>
      <w:r>
        <w:t xml:space="preserve"> </w:t>
      </w:r>
      <w:r>
        <w:rPr>
          <w:rStyle w:val="VerbatimChar"/>
        </w:rPr>
        <w:t xml:space="preserve">"embedded"</w:t>
      </w:r>
      <w:r>
        <w:t xml:space="preserve">), the ordered</w:t>
      </w:r>
      <w:r>
        <w:t xml:space="preserve"> </w:t>
      </w:r>
      <w:r>
        <w:rPr>
          <w:rStyle w:val="VerbatimChar"/>
        </w:rPr>
        <w:t xml:space="preserve">attempted_uris</w:t>
      </w:r>
      <w:r>
        <w:t xml:space="preserve">, the responder subject</w:t>
      </w:r>
      <w:r>
        <w:t xml:space="preserve"> </w:t>
      </w:r>
      <w:r>
        <w:t xml:space="preserve">DN, the</w:t>
      </w:r>
      <w:r>
        <w:t xml:space="preserve"> </w:t>
      </w:r>
      <w:r>
        <w:rPr>
          <w:rStyle w:val="VerbatimChar"/>
        </w:rPr>
        <w:t xml:space="preserve">producedAt</w:t>
      </w:r>
      <w:r>
        <w:t xml:space="preserve"> </w:t>
      </w:r>
      <w:r>
        <w:t xml:space="preserve">(camelCase preserved to match the RFC 6960 wire-name), the</w:t>
      </w:r>
      <w:r>
        <w:t xml:space="preserve"> </w:t>
      </w:r>
      <w:r>
        <w:t xml:space="preserve">responder signature algorithm OID, and the</w:t>
      </w:r>
      <w:r>
        <w:t xml:space="preserve"> </w:t>
      </w:r>
      <w:r>
        <w:rPr>
          <w:rStyle w:val="VerbatimChar"/>
        </w:rPr>
        <w:t xml:space="preserve">freshness</w:t>
      </w:r>
      <w:r>
        <w:t xml:space="preserve">/</w:t>
      </w:r>
      <w:r>
        <w:rPr>
          <w:rStyle w:val="VerbatimChar"/>
        </w:rPr>
        <w:t xml:space="preserve">nonce_match</w:t>
      </w:r>
      <w:r>
        <w:t xml:space="preserve">/</w:t>
      </w:r>
      <w:r>
        <w:t xml:space="preserve"> </w:t>
      </w:r>
      <w:r>
        <w:rPr>
          <w:rStyle w:val="VerbatimChar"/>
        </w:rPr>
        <w:t xml:space="preserve">responder_authorisation</w:t>
      </w:r>
      <w:r>
        <w:t xml:space="preserve">/</w:t>
      </w:r>
      <w:r>
        <w:rPr>
          <w:rStyle w:val="VerbatimChar"/>
        </w:rPr>
        <w:t xml:space="preserve">response_status</w:t>
      </w:r>
      <w:r>
        <w:t xml:space="preserve"> </w:t>
      </w:r>
      <w:r>
        <w:t xml:space="preserve">enum verdicts. The</w:t>
      </w:r>
      <w:r>
        <w:t xml:space="preserve"> </w:t>
      </w:r>
      <w:r>
        <w:rPr>
          <w:rStyle w:val="VerbatimChar"/>
        </w:rPr>
        <w:t xml:space="preserve">OcspResponseStatus</w:t>
      </w:r>
      <w:r>
        <w:t xml:space="preserve"> </w:t>
      </w:r>
      <w:r>
        <w:t xml:space="preserve">enum (</w:t>
      </w:r>
      <w:r>
        <w:rPr>
          <w:rStyle w:val="VerbatimChar"/>
        </w:rPr>
        <w:t xml:space="preserve">report/mod.rs:1445</w:t>
      </w:r>
      <w:r>
        <w:t xml:space="preserve">) mirrors RFC 6960 §4.2.1's</w:t>
      </w:r>
      <w:r>
        <w:t xml:space="preserve"> </w:t>
      </w:r>
      <w:r>
        <w:rPr>
          <w:rStyle w:val="VerbatimChar"/>
        </w:rPr>
        <w:t xml:space="preserve">successful</w:t>
      </w:r>
      <w:r>
        <w:t xml:space="preserve">/</w:t>
      </w:r>
      <w:r>
        <w:rPr>
          <w:rStyle w:val="VerbatimChar"/>
        </w:rPr>
        <w:t xml:space="preserve">malformedRequest</w:t>
      </w:r>
      <w:r>
        <w:t xml:space="preserve">/</w:t>
      </w:r>
      <w:r>
        <w:rPr>
          <w:rStyle w:val="VerbatimChar"/>
        </w:rPr>
        <w:t xml:space="preserve">internalError</w:t>
      </w:r>
      <w:r>
        <w:t xml:space="preserve">/</w:t>
      </w:r>
      <w:r>
        <w:rPr>
          <w:rStyle w:val="VerbatimChar"/>
        </w:rPr>
        <w:t xml:space="preserve">tryLater</w:t>
      </w:r>
      <w:r>
        <w:t xml:space="preserve">/</w:t>
      </w:r>
      <w:r>
        <w:rPr>
          <w:rStyle w:val="VerbatimChar"/>
        </w:rPr>
        <w:t xml:space="preserve">sigRequired</w:t>
      </w:r>
      <w:r>
        <w:t xml:space="preserve">/</w:t>
      </w:r>
      <w:r>
        <w:t xml:space="preserve"> </w:t>
      </w:r>
      <w:r>
        <w:rPr>
          <w:rStyle w:val="VerbatimChar"/>
        </w:rPr>
        <w:t xml:space="preserve">unauthorized</w:t>
      </w:r>
      <w:r>
        <w:t xml:space="preserve"> </w:t>
      </w:r>
      <w:r>
        <w:t xml:space="preserve">plus two pverify-internal pseudo-statuses,</w:t>
      </w:r>
      <w:r>
        <w:t xml:space="preserve"> </w:t>
      </w:r>
      <w:r>
        <w:rPr>
          <w:rStyle w:val="VerbatimChar"/>
        </w:rPr>
        <w:t xml:space="preserve">malformed</w:t>
      </w:r>
      <w:r>
        <w:t xml:space="preserve"> </w:t>
      </w:r>
      <w:r>
        <w:t xml:space="preserve">(DER decode</w:t>
      </w:r>
      <w:r>
        <w:t xml:space="preserve"> </w:t>
      </w:r>
      <w:r>
        <w:t xml:space="preserve">failure) and</w:t>
      </w:r>
      <w:r>
        <w:t xml:space="preserve"> </w:t>
      </w:r>
      <w:r>
        <w:rPr>
          <w:rStyle w:val="VerbatimChar"/>
        </w:rPr>
        <w:t xml:space="preserve">unreachable</w:t>
      </w:r>
      <w:r>
        <w:t xml:space="preserve"> </w:t>
      </w:r>
      <w:r>
        <w:t xml:space="preserve">(transport failure / bundle miss). The</w:t>
      </w:r>
      <w:r>
        <w:t xml:space="preserve"> </w:t>
      </w:r>
      <w:r>
        <w:rPr>
          <w:rStyle w:val="VerbatimChar"/>
        </w:rPr>
        <w:t xml:space="preserve">response_sha256</w:t>
      </w:r>
      <w:r>
        <w:t xml:space="preserve"> </w:t>
      </w:r>
      <w:r>
        <w:t xml:space="preserve">(016-diagnostic-data) pins the consulted response bytes by</w:t>
      </w:r>
      <w:r>
        <w:t xml:space="preserve"> </w:t>
      </w:r>
      <w:r>
        <w:t xml:space="preserve">digest.</w:t>
      </w:r>
    </w:p>
    <w:p>
      <w:pPr>
        <w:pStyle w:val="BodyText"/>
      </w:pPr>
      <w:r>
        <w:rPr>
          <w:b/>
          <w:bCs/>
        </w:rPr>
        <w:t xml:space="preserve">035-ocsp-retry addition (schema 1.8.0):</w:t>
      </w:r>
      <w:r>
        <w:t xml:space="preserve"> </w:t>
      </w:r>
      <w:r>
        <w:t xml:space="preserve">When</w:t>
      </w:r>
      <w:r>
        <w:t xml:space="preserve"> </w:t>
      </w:r>
      <w:r>
        <w:rPr>
          <w:rStyle w:val="VerbatimChar"/>
        </w:rPr>
        <w:t xml:space="preserve">response_status == "unreachable"</w:t>
      </w:r>
      <w:r>
        <w:t xml:space="preserve"> </w:t>
      </w:r>
      <w:r>
        <w:t xml:space="preserve">for an AIA-fetch, the attempt record additionally carries</w:t>
      </w:r>
      <w:r>
        <w:t xml:space="preserve"> </w:t>
      </w:r>
      <w:r>
        <w:rPr>
          <w:rStyle w:val="VerbatimChar"/>
        </w:rPr>
        <w:t xml:space="preserve">request_der_hex</w:t>
      </w:r>
      <w:r>
        <w:t xml:space="preserve"> </w:t>
      </w:r>
      <w:r>
        <w:t xml:space="preserve">— the</w:t>
      </w:r>
      <w:r>
        <w:t xml:space="preserve"> </w:t>
      </w:r>
      <w:r>
        <w:t xml:space="preserve">hex-encoded DER of the</w:t>
      </w:r>
      <w:r>
        <w:t xml:space="preserve"> </w:t>
      </w:r>
      <w:r>
        <w:rPr>
          <w:rStyle w:val="VerbatimChar"/>
        </w:rPr>
        <w:t xml:space="preserve">OCSPRequest</w:t>
      </w:r>
      <w:r>
        <w:t xml:space="preserve"> </w:t>
      </w:r>
      <w:r>
        <w:t xml:space="preserve">the core built for that URI. The browser JS</w:t>
      </w:r>
      <w:r>
        <w:t xml:space="preserve"> </w:t>
      </w:r>
      <w:r>
        <w:t xml:space="preserve">host reads this field from the first-pass report, POSTs it to the</w:t>
      </w:r>
      <w:r>
        <w:t xml:space="preserve"> </w:t>
      </w:r>
      <w:r>
        <w:rPr>
          <w:rStyle w:val="VerbatimChar"/>
        </w:rPr>
        <w:t xml:space="preserve">/ocsp</w:t>
      </w:r>
      <w:r>
        <w:t xml:space="preserve"> </w:t>
      </w:r>
      <w:r>
        <w:t xml:space="preserve">Cloudflare</w:t>
      </w:r>
      <w:r>
        <w:t xml:space="preserve"> </w:t>
      </w:r>
      <w:r>
        <w:t xml:space="preserve">Pages Function, and supplies the proxy-fetched response back to the core in the</w:t>
      </w:r>
      <w:r>
        <w:t xml:space="preserve"> </w:t>
      </w:r>
      <w:r>
        <w:t xml:space="preserve">second pass. This closes the browser OCSP gap: the core's revocation pipeline runs</w:t>
      </w:r>
      <w:r>
        <w:t xml:space="preserve"> </w:t>
      </w:r>
      <w:r>
        <w:t xml:space="preserve">identically in both passes; the host merely provides the pre-fetched material as</w:t>
      </w:r>
      <w:r>
        <w:t xml:space="preserve"> </w:t>
      </w:r>
      <w:r>
        <w:t xml:space="preserve">though it were a bundle lookup.</w:t>
      </w:r>
      <w:r>
        <w:t xml:space="preserve"> </w:t>
      </w:r>
      <w:r>
        <w:rPr>
          <w:rStyle w:val="VerbatimChar"/>
        </w:rPr>
        <w:t xml:space="preserve">request_der_hex</w:t>
      </w:r>
      <w:r>
        <w:t xml:space="preserve"> </w:t>
      </w:r>
      <w:r>
        <w:t xml:space="preserve">is absent for embedded</w:t>
      </w:r>
      <w:r>
        <w:t xml:space="preserve"> </w:t>
      </w:r>
      <w:r>
        <w:t xml:space="preserve">responses, bundle lookups, and successful fetches — byte-identity is preserved for</w:t>
      </w:r>
      <w:r>
        <w:t xml:space="preserve"> </w:t>
      </w:r>
      <w:r>
        <w:t xml:space="preserve">every report that does not hit the retry path.</w:t>
      </w:r>
    </w:p>
    <w:p>
      <w:pPr>
        <w:pStyle w:val="BodyText"/>
      </w:pPr>
      <w:r>
        <w:t xml:space="preserve">The attempt is</w:t>
      </w:r>
      <w:r>
        <w:t xml:space="preserve"> </w:t>
      </w:r>
      <w:r>
        <w:rPr>
          <w:i/>
          <w:iCs/>
        </w:rPr>
        <w:t xml:space="preserve">omitted entirely</w:t>
      </w:r>
      <w:r>
        <w:t xml:space="preserve"> </w:t>
      </w:r>
      <w:r>
        <w:t xml:space="preserve">when pverify did not consult the OCSP</w:t>
      </w:r>
      <w:r>
        <w:t xml:space="preserve"> </w:t>
      </w:r>
      <w:r>
        <w:t xml:space="preserve">channel — the byte-identity invariant means a CRL-good chain carries no</w:t>
      </w:r>
      <w:r>
        <w:t xml:space="preserve"> </w:t>
      </w:r>
      <w:r>
        <w:rPr>
          <w:rStyle w:val="VerbatimChar"/>
        </w:rPr>
        <w:t xml:space="preserve">ocsp_attempt</w:t>
      </w:r>
      <w:r>
        <w:t xml:space="preserve">.</w:t>
      </w:r>
    </w:p>
    <w:bookmarkEnd w:id="317"/>
    <w:bookmarkEnd w:id="318"/>
    <w:bookmarkStart w:id="319" w:name="X8705bf71bd0d3caefea154c5c2ae199ec301c0a"/>
    <w:p>
      <w:pPr>
        <w:pStyle w:val="Heading2"/>
      </w:pPr>
      <w:r>
        <w:t xml:space="preserve">11.6 Offline Honesty (012-offline-revocation-honesty)</w:t>
      </w:r>
    </w:p>
    <w:p>
      <w:pPr>
        <w:pStyle w:val="FirstParagraph"/>
      </w:pPr>
      <w:r>
        <w:t xml:space="preserve">A signature whose leaf carries an AIA OCSP URI, verified</w:t>
      </w:r>
      <w:r>
        <w:t xml:space="preserve"> </w:t>
      </w:r>
      <w:r>
        <w:rPr>
          <w:rStyle w:val="VerbatimChar"/>
        </w:rPr>
        <w:t xml:space="preserve">--offline</w:t>
      </w:r>
      <w:r>
        <w:t xml:space="preserve"> </w:t>
      </w:r>
      <w:r>
        <w:t xml:space="preserve">with no</w:t>
      </w:r>
      <w:r>
        <w:t xml:space="preserve"> </w:t>
      </w:r>
      <w:r>
        <w:t xml:space="preserve">bundle, used to report</w:t>
      </w:r>
      <w:r>
        <w:t xml:space="preserve"> </w:t>
      </w:r>
      <w:r>
        <w:rPr>
          <w:rStyle w:val="VerbatimChar"/>
        </w:rPr>
        <w:t xml:space="preserve">INDETERMINATE / ocsp_responder_unreachable</w:t>
      </w:r>
      <w:r>
        <w:t xml:space="preserve"> </w:t>
      </w:r>
      <w:r>
        <w:t xml:space="preserve">with a</w:t>
      </w:r>
      <w:r>
        <w:t xml:space="preserve"> </w:t>
      </w:r>
      <w:r>
        <w:t xml:space="preserve">fabricated</w:t>
      </w:r>
      <w:r>
        <w:t xml:space="preserve"> </w:t>
      </w:r>
      <w:r>
        <w:rPr>
          <w:rStyle w:val="VerbatimChar"/>
        </w:rPr>
        <w:t xml:space="preserve">OcspAttempt</w:t>
      </w:r>
      <w:r>
        <w:t xml:space="preserve"> </w:t>
      </w:r>
      <w:r>
        <w:t xml:space="preserve">(</w:t>
      </w:r>
      <w:r>
        <w:rPr>
          <w:rStyle w:val="VerbatimChar"/>
        </w:rPr>
        <w:t xml:space="preserve">response_status = unreachable</w:t>
      </w:r>
      <w:r>
        <w:t xml:space="preserve">, a</w:t>
      </w:r>
      <w:r>
        <w:t xml:space="preserve"> </w:t>
      </w:r>
      <w:r>
        <w:rPr>
          <w:rStyle w:val="VerbatimChar"/>
        </w:rPr>
        <w:t xml:space="preserve">bundle_lookup_miss</w:t>
      </w:r>
      <w:r>
        <w:t xml:space="preserve"> </w:t>
      </w:r>
      <w:r>
        <w:t xml:space="preserve">against a bundle that was never supplied, and a</w:t>
      </w:r>
      <w:r>
        <w:t xml:space="preserve"> </w:t>
      </w:r>
      <w:r>
        <w:rPr>
          <w:rStyle w:val="VerbatimChar"/>
        </w:rPr>
        <w:t xml:space="preserve">responder_authorisation</w:t>
      </w:r>
      <w:r>
        <w:t xml:space="preserve"> </w:t>
      </w:r>
      <w:r>
        <w:t xml:space="preserve">verdict that was never made). This was</w:t>
      </w:r>
      <w:r>
        <w:t xml:space="preserve"> </w:t>
      </w:r>
      <w:r>
        <w:rPr>
          <w:b/>
          <w:bCs/>
        </w:rPr>
        <w:t xml:space="preserve">factually</w:t>
      </w:r>
      <w:r>
        <w:rPr>
          <w:b/>
          <w:bCs/>
        </w:rPr>
        <w:t xml:space="preserve"> </w:t>
      </w:r>
      <w:r>
        <w:rPr>
          <w:b/>
          <w:bCs/>
        </w:rPr>
        <w:t xml:space="preserve">dishonest</w:t>
      </w:r>
      <w:r>
        <w:t xml:space="preserve">: offline mode opens no sockets, so no responder was ever contacted —</w:t>
      </w:r>
      <w:r>
        <w:t xml:space="preserve"> </w:t>
      </w:r>
      <w:r>
        <w:t xml:space="preserve">a direct violation of Constitution §I.</w:t>
      </w:r>
    </w:p>
    <w:p>
      <w:pPr>
        <w:pStyle w:val="BodyText"/>
      </w:pPr>
      <w:r>
        <w:t xml:space="preserve">The fix is in</w:t>
      </w:r>
      <w:r>
        <w:t xml:space="preserve"> </w:t>
      </w:r>
      <w:r>
        <w:rPr>
          <w:rStyle w:val="VerbatimChar"/>
        </w:rPr>
        <w:t xml:space="preserve">run_ocsp_pipeline</w:t>
      </w:r>
      <w:r>
        <w:t xml:space="preserve"> </w:t>
      </w:r>
      <w:r>
        <w:t xml:space="preserve">(</w:t>
      </w:r>
      <w:r>
        <w:rPr>
          <w:rStyle w:val="VerbatimChar"/>
        </w:rPr>
        <w:t xml:space="preserve">revocation/mod.rs:662</w:t>
      </w:r>
      <w:r>
        <w:t xml:space="preserve">). After the embedded</w:t>
      </w:r>
      <w:r>
        <w:t xml:space="preserve"> </w:t>
      </w:r>
      <w:r>
        <w:rPr>
          <w:rStyle w:val="VerbatimChar"/>
        </w:rPr>
        <w:t xml:space="preserve">ocspVals</w:t>
      </w:r>
      <w:r>
        <w:t xml:space="preserve"> </w:t>
      </w:r>
      <w:r>
        <w:t xml:space="preserve">loop has run (embedded responses are</w:t>
      </w:r>
      <w:r>
        <w:t xml:space="preserve"> </w:t>
      </w:r>
      <w:r>
        <w:rPr>
          <w:i/>
          <w:iCs/>
        </w:rPr>
        <w:t xml:space="preserve">not</w:t>
      </w:r>
      <w:r>
        <w:t xml:space="preserve"> </w:t>
      </w:r>
      <w:r>
        <w:t xml:space="preserve">a network contact and are</w:t>
      </w:r>
      <w:r>
        <w:t xml:space="preserve"> </w:t>
      </w:r>
      <w:r>
        <w:t xml:space="preserve">still honoured offline), and</w:t>
      </w:r>
      <w:r>
        <w:t xml:space="preserve"> </w:t>
      </w:r>
      <w:r>
        <w:rPr>
          <w:i/>
          <w:iCs/>
        </w:rPr>
        <w:t xml:space="preserve">before</w:t>
      </w:r>
      <w:r>
        <w:t xml:space="preserve"> </w:t>
      </w:r>
      <w:r>
        <w:t xml:space="preserve">any AIA-fetch attempt, the pipeline</w:t>
      </w:r>
      <w:r>
        <w:t xml:space="preserve"> </w:t>
      </w:r>
      <w:r>
        <w:t xml:space="preserve">short-circuits in</w:t>
      </w:r>
      <w:r>
        <w:t xml:space="preserve"> </w:t>
      </w:r>
      <w:r>
        <w:rPr>
          <w:rStyle w:val="VerbatimChar"/>
        </w:rPr>
        <w:t xml:space="preserve">Offline</w:t>
      </w:r>
      <w:r>
        <w:t xml:space="preserve"> </w:t>
      </w:r>
      <w:r>
        <w:t xml:space="preserve">mode:</w:t>
      </w:r>
    </w:p>
    <w:p>
      <w:pPr>
        <w:pStyle w:val="SourceCode"/>
      </w:pPr>
      <w:r>
        <w:rPr>
          <w:rStyle w:val="VerbatimChar"/>
        </w:rPr>
        <w:t xml:space="preserve">if matches!(mode, VerificationMode::Offline) {</w:t>
      </w:r>
      <w:r>
        <w:br/>
      </w:r>
      <w:r>
        <w:rPr>
          <w:rStyle w:val="VerbatimChar"/>
        </w:rPr>
        <w:t xml:space="preserve">    return RevocationRecord { outcome: IndeterminateRevocationOffline,</w:t>
      </w:r>
      <w:r>
        <w:br/>
      </w:r>
      <w:r>
        <w:rPr>
          <w:rStyle w:val="VerbatimChar"/>
        </w:rPr>
        <w:t xml:space="preserve">                              ocsp_attempt: None, /* cdp_entries, crl_used preserved */ };</w:t>
      </w:r>
      <w:r>
        <w:br/>
      </w:r>
      <w:r>
        <w:rPr>
          <w:rStyle w:val="VerbatimChar"/>
        </w:rPr>
        <w:t xml:space="preserve">}</w:t>
      </w:r>
    </w:p>
    <w:p>
      <w:pPr>
        <w:pStyle w:val="FirstParagraph"/>
      </w:pPr>
      <w:r>
        <w:t xml:space="preserve">The result carries the new closed-enum</w:t>
      </w:r>
      <w:r>
        <w:t xml:space="preserve"> </w:t>
      </w:r>
      <w:r>
        <w:rPr>
          <w:rStyle w:val="VerbatimChar"/>
        </w:rPr>
        <w:t xml:space="preserve">RevocationOutcome::IndeterminateRevocationOffline</w:t>
      </w:r>
      <w:r>
        <w:t xml:space="preserve"> </w:t>
      </w:r>
      <w:r>
        <w:t xml:space="preserve">(</w:t>
      </w:r>
      <w:r>
        <w:rPr>
          <w:rStyle w:val="VerbatimChar"/>
        </w:rPr>
        <w:t xml:space="preserve">report/mod.rs:822</w:t>
      </w:r>
      <w:r>
        <w:t xml:space="preserve">) with</w:t>
      </w:r>
      <w:r>
        <w:t xml:space="preserve"> </w:t>
      </w:r>
      <w:r>
        <w:rPr>
          <w:b/>
          <w:bCs/>
        </w:rPr>
        <w:t xml:space="preserve">no</w:t>
      </w:r>
      <w:r>
        <w:rPr>
          <w:b/>
          <w:bCs/>
        </w:rPr>
        <w:t xml:space="preserve"> </w:t>
      </w:r>
      <w:r>
        <w:rPr>
          <w:rStyle w:val="VerbatimChar"/>
          <w:b/>
          <w:bCs/>
        </w:rPr>
        <w:t xml:space="preserve">ocsp_attempt</w:t>
      </w:r>
      <w:r>
        <w:rPr>
          <w:b/>
          <w:bCs/>
        </w:rPr>
        <w:t xml:space="preserve"> </w:t>
      </w:r>
      <w:r>
        <w:rPr>
          <w:b/>
          <w:bCs/>
        </w:rPr>
        <w:t xml:space="preserve">at all</w:t>
      </w:r>
      <w:r>
        <w:t xml:space="preserve"> </w:t>
      </w:r>
      <w:r>
        <w:t xml:space="preserve">— consumers read an</w:t>
      </w:r>
      <w:r>
        <w:t xml:space="preserve"> </w:t>
      </w:r>
      <w:r>
        <w:t xml:space="preserve">absent attempt as "not consulted". The CDP-side evidence (</w:t>
      </w:r>
      <w:r>
        <w:rPr>
          <w:rStyle w:val="VerbatimChar"/>
        </w:rPr>
        <w:t xml:space="preserve">cdp_entries</w:t>
      </w:r>
      <w:r>
        <w:t xml:space="preserve">,</w:t>
      </w:r>
      <w:r>
        <w:t xml:space="preserve"> </w:t>
      </w:r>
      <w:r>
        <w:rPr>
          <w:rStyle w:val="VerbatimChar"/>
        </w:rPr>
        <w:t xml:space="preserve">crl_used</w:t>
      </w:r>
      <w:r>
        <w:t xml:space="preserve">) is preserved so the auditor still sees what was attempted on the CRL</w:t>
      </w:r>
      <w:r>
        <w:t xml:space="preserve"> </w:t>
      </w:r>
      <w:r>
        <w:t xml:space="preserve">channel. The indication-aggregation ladder maps this to the dedicated</w:t>
      </w:r>
      <w:r>
        <w:t xml:space="preserve"> </w:t>
      </w:r>
      <w:r>
        <w:t xml:space="preserve">sub-indication</w:t>
      </w:r>
      <w:r>
        <w:t xml:space="preserve"> </w:t>
      </w:r>
      <w:r>
        <w:rPr>
          <w:rStyle w:val="VerbatimChar"/>
        </w:rPr>
        <w:t xml:space="preserve">revocation_not_checked_offline</w:t>
      </w:r>
      <w:r>
        <w:t xml:space="preserve"> </w:t>
      </w:r>
      <w:r>
        <w:t xml:space="preserve">(</w:t>
      </w:r>
      <w:r>
        <w:rPr>
          <w:rStyle w:val="VerbatimChar"/>
        </w:rPr>
        <w:t xml:space="preserve">verify.rs:2752</w:t>
      </w:r>
      <w:r>
        <w:t xml:space="preserve">), distinct from</w:t>
      </w:r>
      <w:r>
        <w:t xml:space="preserve"> </w:t>
      </w:r>
      <w:r>
        <w:t xml:space="preserve">the</w:t>
      </w:r>
      <w:r>
        <w:t xml:space="preserve"> </w:t>
      </w:r>
      <w:r>
        <w:rPr>
          <w:rStyle w:val="VerbatimChar"/>
        </w:rPr>
        <w:t xml:space="preserve">ocsp_responder_unreachable</w:t>
      </w:r>
      <w:r>
        <w:t xml:space="preserve"> </w:t>
      </w:r>
      <w:r>
        <w:t xml:space="preserve">claim.</w:t>
      </w:r>
    </w:p>
    <w:p>
      <w:pPr>
        <w:pStyle w:val="BodyText"/>
      </w:pPr>
      <w:r>
        <w:t xml:space="preserve">The fix is precisely scoped.</w:t>
      </w:r>
      <w:r>
        <w:t xml:space="preserve"> </w:t>
      </w:r>
      <w:r>
        <w:rPr>
          <w:rStyle w:val="VerbatimChar"/>
        </w:rPr>
        <w:t xml:space="preserve">FromBundle</w:t>
      </w:r>
      <w:r>
        <w:t xml:space="preserve"> </w:t>
      </w:r>
      <w:r>
        <w:t xml:space="preserve">(a genuine bundle-miss legitimately</w:t>
      </w:r>
      <w:r>
        <w:t xml:space="preserve"> </w:t>
      </w:r>
      <w:r>
        <w:t xml:space="preserve">yields</w:t>
      </w:r>
      <w:r>
        <w:t xml:space="preserve"> </w:t>
      </w:r>
      <w:r>
        <w:rPr>
          <w:rStyle w:val="VerbatimChar"/>
        </w:rPr>
        <w:t xml:space="preserve">bundle_lookup_miss = true</w:t>
      </w:r>
      <w:r>
        <w:t xml:space="preserve"> </w:t>
      </w:r>
      <w:r>
        <w:t xml:space="preserve">+</w:t>
      </w:r>
      <w:r>
        <w:t xml:space="preserve"> </w:t>
      </w:r>
      <w:r>
        <w:rPr>
          <w:rStyle w:val="VerbatimChar"/>
        </w:rPr>
        <w:t xml:space="preserve">unreachable</w:t>
      </w:r>
      <w:r>
        <w:t xml:space="preserve">) and</w:t>
      </w:r>
      <w:r>
        <w:t xml:space="preserve"> </w:t>
      </w:r>
      <w:r>
        <w:rPr>
          <w:rStyle w:val="VerbatimChar"/>
        </w:rPr>
        <w:t xml:space="preserve">Online</w:t>
      </w:r>
      <w:r>
        <w:t xml:space="preserve"> </w:t>
      </w:r>
      <w:r>
        <w:t xml:space="preserve">(a genuine</w:t>
      </w:r>
      <w:r>
        <w:t xml:space="preserve"> </w:t>
      </w:r>
      <w:r>
        <w:t xml:space="preserve">transient timeout yields</w:t>
      </w:r>
      <w:r>
        <w:t xml:space="preserve"> </w:t>
      </w:r>
      <w:r>
        <w:rPr>
          <w:rStyle w:val="VerbatimChar"/>
        </w:rPr>
        <w:t xml:space="preserve">IndeterminateOcspUnreachable</w:t>
      </w:r>
      <w:r>
        <w:t xml:space="preserve">) are unchanged</w:t>
      </w:r>
      <w:r>
        <w:t xml:space="preserve"> </w:t>
      </w:r>
      <w:r>
        <w:t xml:space="preserve">(</w:t>
      </w:r>
      <w:r>
        <w:rPr>
          <w:rStyle w:val="VerbatimChar"/>
        </w:rPr>
        <w:t xml:space="preserve">revocation/mod.rs:674</w:t>
      </w:r>
      <w:r>
        <w:t xml:space="preserve">). The zero-egress guarantee is regression-locked: the</w:t>
      </w:r>
      <w:r>
        <w:t xml:space="preserve"> </w:t>
      </w:r>
      <w:r>
        <w:t xml:space="preserve">offline path opens no sockets. This is the same honesty discipline that, on the</w:t>
      </w:r>
      <w:r>
        <w:t xml:space="preserve"> </w:t>
      </w:r>
      <w:r>
        <w:t xml:space="preserve">embedded-CRL fall-through, lets an offline LT signature still validate from its</w:t>
      </w:r>
      <w:r>
        <w:t xml:space="preserve"> </w:t>
      </w:r>
      <w:r>
        <w:t xml:space="preserve">own in-signature material — what offline forbids is</w:t>
      </w:r>
      <w:r>
        <w:t xml:space="preserve"> </w:t>
      </w:r>
      <w:r>
        <w:rPr>
          <w:i/>
          <w:iCs/>
        </w:rPr>
        <w:t xml:space="preserve">fabricating</w:t>
      </w:r>
      <w:r>
        <w:t xml:space="preserve"> </w:t>
      </w:r>
      <w:r>
        <w:t xml:space="preserve">a contact, not</w:t>
      </w:r>
      <w:r>
        <w:t xml:space="preserve"> </w:t>
      </w:r>
      <w:r>
        <w:t xml:space="preserve">consuming material already in hand.</w:t>
      </w:r>
    </w:p>
    <w:bookmarkEnd w:id="319"/>
    <w:bookmarkStart w:id="320" w:name="X0933de68ad7b56ea4ba3639866f0243f00b4d03"/>
    <w:p>
      <w:pPr>
        <w:pStyle w:val="Heading2"/>
      </w:pPr>
      <w:r>
        <w:t xml:space="preserve">11.7 The</w:t>
      </w:r>
      <w:r>
        <w:t xml:space="preserve"> </w:t>
      </w:r>
      <w:r>
        <w:rPr>
          <w:rStyle w:val="VerbatimChar"/>
        </w:rPr>
        <w:t xml:space="preserve">RevocationOutcome</w:t>
      </w:r>
      <w:r>
        <w:t xml:space="preserve"> </w:t>
      </w:r>
      <w:r>
        <w:t xml:space="preserve">Vocabulary</w:t>
      </w:r>
    </w:p>
    <w:p>
      <w:pPr>
        <w:pStyle w:val="FirstParagraph"/>
      </w:pPr>
      <w:r>
        <w:t xml:space="preserve">The per-step revocation result is the closed enum</w:t>
      </w:r>
      <w:r>
        <w:t xml:space="preserve"> </w:t>
      </w:r>
      <w:r>
        <w:rPr>
          <w:rStyle w:val="VerbatimChar"/>
        </w:rPr>
        <w:t xml:space="preserve">RevocationOutcome</w:t>
      </w:r>
      <w:r>
        <w:t xml:space="preserve"> </w:t>
      </w:r>
      <w:r>
        <w:t xml:space="preserve">(</w:t>
      </w:r>
      <w:r>
        <w:rPr>
          <w:rStyle w:val="VerbatimChar"/>
        </w:rPr>
        <w:t xml:space="preserve">crates/pverify-core/src/report/mod.rs:768</w:t>
      </w:r>
      <w:r>
        <w:t xml:space="preserve">). It is the single vocabulary</w:t>
      </w:r>
      <w:r>
        <w:t xml:space="preserve"> </w:t>
      </w:r>
      <w:r>
        <w:t xml:space="preserve">reused</w:t>
      </w:r>
      <w:r>
        <w:t xml:space="preserve"> </w:t>
      </w:r>
      <w:r>
        <w:rPr>
          <w:i/>
          <w:iCs/>
        </w:rPr>
        <w:t xml:space="preserve">verbatim</w:t>
      </w:r>
      <w:r>
        <w:t xml:space="preserve"> </w:t>
      </w:r>
      <w:r>
        <w:t xml:space="preserve">by the signer chain, the TSA chains (033) and the</w:t>
      </w:r>
      <w:r>
        <w:t xml:space="preserve"> </w:t>
      </w:r>
      <w:r>
        <w:t xml:space="preserve">PAdES</w:t>
      </w:r>
      <w:r>
        <w:t xml:space="preserve"> </w:t>
      </w:r>
      <w:r>
        <w:rPr>
          <w:rStyle w:val="VerbatimChar"/>
        </w:rPr>
        <w:t xml:space="preserve">/DSS</w:t>
      </w:r>
      <w:r>
        <w:t xml:space="preserve">/</w:t>
      </w:r>
      <w:r>
        <w:rPr>
          <w:rStyle w:val="VerbatimChar"/>
        </w:rPr>
        <w:t xml:space="preserve">/VRI</w:t>
      </w:r>
      <w:r>
        <w:t xml:space="preserve">-sourced checks (034) — branch 034 added</w:t>
      </w:r>
      <w:r>
        <w:t xml:space="preserve"> </w:t>
      </w:r>
      <w:r>
        <w:rPr>
          <w:b/>
          <w:bCs/>
        </w:rPr>
        <w:t xml:space="preserve">zero</w:t>
      </w:r>
      <w:r>
        <w:t xml:space="preserve"> </w:t>
      </w:r>
      <w:r>
        <w:t xml:space="preserve">new</w:t>
      </w:r>
      <w:r>
        <w:t xml:space="preserve"> </w:t>
      </w:r>
      <w:r>
        <w:t xml:space="preserve">outcome values, only provenance tags. Adding a value is an additive MINOR schema</w:t>
      </w:r>
      <w:r>
        <w:t xml:space="preserve"> </w:t>
      </w:r>
      <w:r>
        <w:t xml:space="preserve">bump (FR-021a); the legacy</w:t>
      </w:r>
      <w:r>
        <w:t xml:space="preserve"> </w:t>
      </w:r>
      <w:r>
        <w:rPr>
          <w:rStyle w:val="VerbatimChar"/>
        </w:rPr>
        <w:t xml:space="preserve">IndeterminateOcspOnly</w:t>
      </w:r>
      <w:r>
        <w:t xml:space="preserve"> </w:t>
      </w:r>
      <w:r>
        <w:t xml:space="preserve">is retained in the wire enum</w:t>
      </w:r>
      <w:r>
        <w:t xml:space="preserve"> </w:t>
      </w:r>
      <w:r>
        <w:t xml:space="preserve">for stored-report deserialization but is never emitted by a current binary.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Outcome</w:t>
            </w:r>
          </w:p>
        </w:tc>
        <w:tc>
          <w:tcPr/>
          <w:p>
            <w:pPr>
              <w:pStyle w:val="Compact"/>
            </w:pPr>
            <w:r>
              <w:t xml:space="preserve">Severity / Indication</w:t>
            </w:r>
          </w:p>
        </w:tc>
        <w:tc>
          <w:tcPr/>
          <w:p>
            <w:pPr>
              <w:pStyle w:val="Compact"/>
            </w:pPr>
            <w:r>
              <w:t xml:space="preserve">Sub-indication (via aggregation, Ch. 5 §5.7 / Ch. 14)</w:t>
            </w:r>
          </w:p>
        </w:tc>
      </w:tr>
      <w:tr>
        <w:tc>
          <w:tcPr/>
          <w:p>
            <w:pPr>
              <w:pStyle w:val="Compact"/>
            </w:pPr>
            <w:r>
              <w:rPr>
                <w:rStyle w:val="VerbatimChar"/>
              </w:rPr>
              <w:t xml:space="preserve">GoodOnCrl</w:t>
            </w:r>
          </w:p>
        </w:tc>
        <w:tc>
          <w:tcPr/>
          <w:p>
            <w:pPr>
              <w:pStyle w:val="Compact"/>
            </w:pPr>
            <w:r>
              <w:t xml:space="preserve">TOTAL_PASSED contribution</w:t>
            </w:r>
          </w:p>
        </w:tc>
        <w:tc>
          <w:tcPr/>
          <w:p>
            <w:pPr>
              <w:pStyle w:val="Compact"/>
            </w:pPr>
            <w:r>
              <w:t xml:space="preserve">—</w:t>
            </w:r>
          </w:p>
        </w:tc>
      </w:tr>
      <w:tr>
        <w:tc>
          <w:tcPr/>
          <w:p>
            <w:pPr>
              <w:pStyle w:val="Compact"/>
            </w:pPr>
            <w:r>
              <w:rPr>
                <w:rStyle w:val="VerbatimChar"/>
              </w:rPr>
              <w:t xml:space="preserve">GoodOnOcsp</w:t>
            </w:r>
          </w:p>
        </w:tc>
        <w:tc>
          <w:tcPr/>
          <w:p>
            <w:pPr>
              <w:pStyle w:val="Compact"/>
            </w:pPr>
            <w:r>
              <w:t xml:space="preserve">TOTAL_PASSED contribution</w:t>
            </w:r>
          </w:p>
        </w:tc>
        <w:tc>
          <w:tcPr/>
          <w:p>
            <w:pPr>
              <w:pStyle w:val="Compact"/>
            </w:pPr>
            <w:r>
              <w:t xml:space="preserve">—</w:t>
            </w:r>
          </w:p>
        </w:tc>
      </w:tr>
      <w:tr>
        <w:tc>
          <w:tcPr/>
          <w:p>
            <w:pPr>
              <w:pStyle w:val="Compact"/>
            </w:pPr>
            <w:r>
              <w:rPr>
                <w:rStyle w:val="VerbatimChar"/>
              </w:rPr>
              <w:t xml:space="preserve">RevokedOnCrl</w:t>
            </w:r>
          </w:p>
        </w:tc>
        <w:tc>
          <w:tcPr/>
          <w:p>
            <w:pPr>
              <w:pStyle w:val="Compact"/>
            </w:pPr>
            <w:r>
              <w:t xml:space="preserve">TOTAL_FAILED</w:t>
            </w:r>
          </w:p>
        </w:tc>
        <w:tc>
          <w:tcPr/>
          <w:p>
            <w:pPr>
              <w:pStyle w:val="Compact"/>
            </w:pPr>
            <w:r>
              <w:rPr>
                <w:rStyle w:val="VerbatimChar"/>
              </w:rPr>
              <w:t xml:space="preserve">signer_certificate_revoked</w:t>
            </w:r>
          </w:p>
        </w:tc>
      </w:tr>
      <w:tr>
        <w:tc>
          <w:tcPr/>
          <w:p>
            <w:pPr>
              <w:pStyle w:val="Compact"/>
            </w:pPr>
            <w:r>
              <w:rPr>
                <w:rStyle w:val="VerbatimChar"/>
              </w:rPr>
              <w:t xml:space="preserve">RevokedOnOcsp</w:t>
            </w:r>
          </w:p>
        </w:tc>
        <w:tc>
          <w:tcPr/>
          <w:p>
            <w:pPr>
              <w:pStyle w:val="Compact"/>
            </w:pPr>
            <w:r>
              <w:t xml:space="preserve">TOTAL_FAILED</w:t>
            </w:r>
          </w:p>
        </w:tc>
        <w:tc>
          <w:tcPr/>
          <w:p>
            <w:pPr>
              <w:pStyle w:val="Compact"/>
            </w:pPr>
            <w:r>
              <w:rPr>
                <w:rStyle w:val="VerbatimChar"/>
              </w:rPr>
              <w:t xml:space="preserve">signer_certificate_revoked_via_ocsp</w:t>
            </w:r>
          </w:p>
        </w:tc>
      </w:tr>
      <w:tr>
        <w:tc>
          <w:tcPr/>
          <w:p>
            <w:pPr>
              <w:pStyle w:val="Compact"/>
            </w:pPr>
            <w:r>
              <w:rPr>
                <w:rStyle w:val="VerbatimChar"/>
              </w:rPr>
              <w:t xml:space="preserve">IndeterminateNoCrl</w:t>
            </w:r>
          </w:p>
        </w:tc>
        <w:tc>
          <w:tcPr/>
          <w:p>
            <w:pPr>
              <w:pStyle w:val="Compact"/>
            </w:pPr>
            <w:r>
              <w:t xml:space="preserve">INDETERMINATE</w:t>
            </w:r>
          </w:p>
        </w:tc>
        <w:tc>
          <w:tcPr/>
          <w:p>
            <w:pPr>
              <w:pStyle w:val="Compact"/>
            </w:pPr>
            <w:r>
              <w:rPr>
                <w:rStyle w:val="VerbatimChar"/>
              </w:rPr>
              <w:t xml:space="preserve">crl_stale_no_fresher</w:t>
            </w:r>
          </w:p>
        </w:tc>
      </w:tr>
      <w:tr>
        <w:tc>
          <w:tcPr/>
          <w:p>
            <w:pPr>
              <w:pStyle w:val="Compact"/>
            </w:pPr>
            <w:r>
              <w:rPr>
                <w:rStyle w:val="VerbatimChar"/>
              </w:rPr>
              <w:t xml:space="preserve">IndeterminateStaleCrl</w:t>
            </w:r>
          </w:p>
        </w:tc>
        <w:tc>
          <w:tcPr/>
          <w:p>
            <w:pPr>
              <w:pStyle w:val="Compact"/>
            </w:pPr>
            <w:r>
              <w:t xml:space="preserve">INDETERMINATE</w:t>
            </w:r>
          </w:p>
        </w:tc>
        <w:tc>
          <w:tcPr/>
          <w:p>
            <w:pPr>
              <w:pStyle w:val="Compact"/>
            </w:pPr>
            <w:r>
              <w:rPr>
                <w:rStyle w:val="VerbatimChar"/>
              </w:rPr>
              <w:t xml:space="preserve">crl_stale_no_fresher</w:t>
            </w:r>
          </w:p>
        </w:tc>
      </w:tr>
      <w:tr>
        <w:tc>
          <w:tcPr/>
          <w:p>
            <w:pPr>
              <w:pStyle w:val="Compact"/>
            </w:pPr>
            <w:r>
              <w:rPr>
                <w:rStyle w:val="VerbatimChar"/>
              </w:rPr>
              <w:t xml:space="preserve">IndeterminateIndirectCrl</w:t>
            </w:r>
          </w:p>
        </w:tc>
        <w:tc>
          <w:tcPr/>
          <w:p>
            <w:pPr>
              <w:pStyle w:val="Compact"/>
            </w:pPr>
            <w:r>
              <w:t xml:space="preserve">INDETERMINATE</w:t>
            </w:r>
          </w:p>
        </w:tc>
        <w:tc>
          <w:tcPr/>
          <w:p>
            <w:pPr>
              <w:pStyle w:val="Compact"/>
            </w:pPr>
            <w:r>
              <w:rPr>
                <w:rStyle w:val="VerbatimChar"/>
              </w:rPr>
              <w:t xml:space="preserve">unsupported_indirect_crl</w:t>
            </w:r>
          </w:p>
        </w:tc>
      </w:tr>
      <w:tr>
        <w:tc>
          <w:tcPr/>
          <w:p>
            <w:pPr>
              <w:pStyle w:val="Compact"/>
            </w:pPr>
            <w:r>
              <w:rPr>
                <w:rStyle w:val="VerbatimChar"/>
              </w:rPr>
              <w:t xml:space="preserve">IndeterminateUnsupportedProtocol</w:t>
            </w:r>
          </w:p>
        </w:tc>
        <w:tc>
          <w:tcPr/>
          <w:p>
            <w:pPr>
              <w:pStyle w:val="Compact"/>
            </w:pPr>
            <w:r>
              <w:t xml:space="preserve">INDETERMINATE</w:t>
            </w:r>
          </w:p>
        </w:tc>
        <w:tc>
          <w:tcPr/>
          <w:p>
            <w:pPr>
              <w:pStyle w:val="Compact"/>
            </w:pPr>
            <w:r>
              <w:rPr>
                <w:rStyle w:val="VerbatimChar"/>
              </w:rPr>
              <w:t xml:space="preserve">unsupported_cdp_protocol</w:t>
            </w:r>
          </w:p>
        </w:tc>
      </w:tr>
      <w:tr>
        <w:tc>
          <w:tcPr/>
          <w:p>
            <w:pPr>
              <w:pStyle w:val="Compact"/>
            </w:pPr>
            <w:r>
              <w:rPr>
                <w:rStyle w:val="VerbatimChar"/>
              </w:rPr>
              <w:t xml:space="preserve">IndeterminateOcspUnknown</w:t>
            </w:r>
          </w:p>
        </w:tc>
        <w:tc>
          <w:tcPr/>
          <w:p>
            <w:pPr>
              <w:pStyle w:val="Compact"/>
            </w:pPr>
            <w:r>
              <w:t xml:space="preserve">INDETERMINATE</w:t>
            </w:r>
          </w:p>
        </w:tc>
        <w:tc>
          <w:tcPr/>
          <w:p>
            <w:pPr>
              <w:pStyle w:val="Compact"/>
            </w:pPr>
            <w:r>
              <w:rPr>
                <w:rStyle w:val="VerbatimChar"/>
              </w:rPr>
              <w:t xml:space="preserve">ocsp_unknown_status</w:t>
            </w:r>
          </w:p>
        </w:tc>
      </w:tr>
      <w:tr>
        <w:tc>
          <w:tcPr/>
          <w:p>
            <w:pPr>
              <w:pStyle w:val="Compact"/>
            </w:pPr>
            <w:r>
              <w:rPr>
                <w:rStyle w:val="VerbatimChar"/>
              </w:rPr>
              <w:t xml:space="preserve">IndeterminateOcspMalformed</w:t>
            </w:r>
          </w:p>
        </w:tc>
        <w:tc>
          <w:tcPr/>
          <w:p>
            <w:pPr>
              <w:pStyle w:val="Compact"/>
            </w:pPr>
            <w:r>
              <w:t xml:space="preserve">INDETERMINATE</w:t>
            </w:r>
          </w:p>
        </w:tc>
        <w:tc>
          <w:tcPr/>
          <w:p>
            <w:pPr>
              <w:pStyle w:val="Compact"/>
            </w:pPr>
            <w:r>
              <w:rPr>
                <w:rStyle w:val="VerbatimChar"/>
              </w:rPr>
              <w:t xml:space="preserve">ocsp_unknown_status</w:t>
            </w:r>
          </w:p>
        </w:tc>
      </w:tr>
      <w:tr>
        <w:tc>
          <w:tcPr/>
          <w:p>
            <w:pPr>
              <w:pStyle w:val="Compact"/>
            </w:pPr>
            <w:r>
              <w:rPr>
                <w:rStyle w:val="VerbatimChar"/>
              </w:rPr>
              <w:t xml:space="preserve">IndeterminateOcspStale</w:t>
            </w:r>
          </w:p>
        </w:tc>
        <w:tc>
          <w:tcPr/>
          <w:p>
            <w:pPr>
              <w:pStyle w:val="Compact"/>
            </w:pPr>
            <w:r>
              <w:t xml:space="preserve">INDETERMINATE</w:t>
            </w:r>
          </w:p>
        </w:tc>
        <w:tc>
          <w:tcPr/>
          <w:p>
            <w:pPr>
              <w:pStyle w:val="Compact"/>
            </w:pPr>
            <w:r>
              <w:rPr>
                <w:rStyle w:val="VerbatimChar"/>
              </w:rPr>
              <w:t xml:space="preserve">ocsp_response_stale</w:t>
            </w:r>
          </w:p>
        </w:tc>
      </w:tr>
      <w:tr>
        <w:tc>
          <w:tcPr/>
          <w:p>
            <w:pPr>
              <w:pStyle w:val="Compact"/>
            </w:pPr>
            <w:r>
              <w:rPr>
                <w:rStyle w:val="VerbatimChar"/>
              </w:rPr>
              <w:t xml:space="preserve">IndeterminateOcspResponderUnauthorised</w:t>
            </w:r>
          </w:p>
        </w:tc>
        <w:tc>
          <w:tcPr/>
          <w:p>
            <w:pPr>
              <w:pStyle w:val="Compact"/>
            </w:pPr>
            <w:r>
              <w:t xml:space="preserve">INDETERMINATE (or TF if signature invalid)</w:t>
            </w:r>
          </w:p>
        </w:tc>
        <w:tc>
          <w:tcPr/>
          <w:p>
            <w:pPr>
              <w:pStyle w:val="Compact"/>
            </w:pPr>
            <w:r>
              <w:rPr>
                <w:rStyle w:val="VerbatimChar"/>
              </w:rPr>
              <w:t xml:space="preserve">ocsp_responder_chain_unauthorised</w:t>
            </w:r>
          </w:p>
        </w:tc>
      </w:tr>
      <w:tr>
        <w:tc>
          <w:tcPr/>
          <w:p>
            <w:pPr>
              <w:pStyle w:val="Compact"/>
            </w:pPr>
            <w:r>
              <w:rPr>
                <w:rStyle w:val="VerbatimChar"/>
              </w:rPr>
              <w:t xml:space="preserve">IndeterminateOcspUnreachable</w:t>
            </w:r>
          </w:p>
        </w:tc>
        <w:tc>
          <w:tcPr/>
          <w:p>
            <w:pPr>
              <w:pStyle w:val="Compact"/>
            </w:pPr>
            <w:r>
              <w:t xml:space="preserve">INDETERMINATE</w:t>
            </w:r>
          </w:p>
        </w:tc>
        <w:tc>
          <w:tcPr/>
          <w:p>
            <w:pPr>
              <w:pStyle w:val="Compact"/>
            </w:pPr>
            <w:r>
              <w:rPr>
                <w:rStyle w:val="VerbatimChar"/>
              </w:rPr>
              <w:t xml:space="preserve">ocsp_responder_unreachable</w:t>
            </w:r>
          </w:p>
        </w:tc>
      </w:tr>
      <w:tr>
        <w:tc>
          <w:tcPr/>
          <w:p>
            <w:pPr>
              <w:pStyle w:val="Compact"/>
            </w:pPr>
            <w:r>
              <w:rPr>
                <w:rStyle w:val="VerbatimChar"/>
              </w:rPr>
              <w:t xml:space="preserve">IndeterminateRevocationOffline</w:t>
            </w:r>
          </w:p>
        </w:tc>
        <w:tc>
          <w:tcPr/>
          <w:p>
            <w:pPr>
              <w:pStyle w:val="Compact"/>
            </w:pPr>
            <w:r>
              <w:t xml:space="preserve">INDETERMINATE</w:t>
            </w:r>
          </w:p>
        </w:tc>
        <w:tc>
          <w:tcPr/>
          <w:p>
            <w:pPr>
              <w:pStyle w:val="Compact"/>
            </w:pPr>
            <w:r>
              <w:rPr>
                <w:rStyle w:val="VerbatimChar"/>
              </w:rPr>
              <w:t xml:space="preserve">revocation_not_checked_offline</w:t>
            </w:r>
          </w:p>
        </w:tc>
      </w:tr>
      <w:tr>
        <w:tc>
          <w:tcPr/>
          <w:p>
            <w:pPr>
              <w:pStyle w:val="Compact"/>
            </w:pPr>
            <w:r>
              <w:rPr>
                <w:rStyle w:val="VerbatimChar"/>
              </w:rPr>
              <w:t xml:space="preserve">IndeterminateOcspOnly</w:t>
            </w:r>
            <w:r>
              <w:t xml:space="preserve"> </w:t>
            </w:r>
            <w:r>
              <w:t xml:space="preserve">(legacy)</w:t>
            </w:r>
          </w:p>
        </w:tc>
        <w:tc>
          <w:tcPr/>
          <w:p>
            <w:pPr>
              <w:pStyle w:val="Compact"/>
            </w:pPr>
            <w:r>
              <w:t xml:space="preserve">retained, not emitted</w:t>
            </w:r>
          </w:p>
        </w:tc>
        <w:tc>
          <w:tcPr/>
          <w:p>
            <w:pPr>
              <w:pStyle w:val="Compact"/>
            </w:pPr>
            <w:r>
              <w:rPr>
                <w:rStyle w:val="VerbatimChar"/>
              </w:rPr>
              <w:t xml:space="preserve">ocsp_only_revocation_pointers</w:t>
            </w:r>
          </w:p>
        </w:tc>
      </w:tr>
    </w:tbl>
    <w:p>
      <w:pPr>
        <w:pStyle w:val="BodyText"/>
      </w:pPr>
      <w:r>
        <w:t xml:space="preserve">The mapping from outcome to ETSI sub-indication is performed in</w:t>
      </w:r>
      <w:r>
        <w:t xml:space="preserve"> </w:t>
      </w:r>
      <w:r>
        <w:rPr>
          <w:rStyle w:val="VerbatimChar"/>
        </w:rPr>
        <w:t xml:space="preserve">aggregate_etsi</w:t>
      </w:r>
      <w:r>
        <w:t xml:space="preserve">/the indication ladder (</w:t>
      </w:r>
      <w:r>
        <w:rPr>
          <w:rStyle w:val="VerbatimChar"/>
        </w:rPr>
        <w:t xml:space="preserve">verify.rs</w:t>
      </w:r>
      <w:r>
        <w:t xml:space="preserve"> </w:t>
      </w:r>
      <w:r>
        <w:t xml:space="preserve">from line 2491 for the</w:t>
      </w:r>
      <w:r>
        <w:t xml:space="preserve"> </w:t>
      </w:r>
      <w:r>
        <w:t xml:space="preserve">TOTAL_FAILED revoked cases, and from line 2680 for the INDETERMINATE cluster),</w:t>
      </w:r>
      <w:r>
        <w:t xml:space="preserve"> </w:t>
      </w:r>
      <w:r>
        <w:t xml:space="preserve">with the aggregation precedence in Chapter 5 §5.7 and the resulting Result Model</w:t>
      </w:r>
      <w:r>
        <w:t xml:space="preserve"> </w:t>
      </w:r>
      <w:r>
        <w:t xml:space="preserve">in Chapter 14. The crucial property an auditor relies on:</w:t>
      </w:r>
      <w:r>
        <w:t xml:space="preserve"> </w:t>
      </w:r>
      <w:r>
        <w:t xml:space="preserve">the only two outcomes that produce TOTAL_FAILED are</w:t>
      </w:r>
      <w:r>
        <w:t xml:space="preserve"> </w:t>
      </w:r>
      <w:r>
        <w:rPr>
          <w:rStyle w:val="VerbatimChar"/>
        </w:rPr>
        <w:t xml:space="preserve">RevokedOnCrl</w:t>
      </w:r>
      <w:r>
        <w:t xml:space="preserve"> </w:t>
      </w:r>
      <w:r>
        <w:t xml:space="preserve">and</w:t>
      </w:r>
      <w:r>
        <w:t xml:space="preserve"> </w:t>
      </w:r>
      <w:r>
        <w:rPr>
          <w:rStyle w:val="VerbatimChar"/>
        </w:rPr>
        <w:t xml:space="preserve">RevokedOnOcsp</w:t>
      </w:r>
      <w:r>
        <w:t xml:space="preserve"> </w:t>
      </w:r>
      <w:r>
        <w:t xml:space="preserve">— a positive, signature-verified revocation statement. Every</w:t>
      </w:r>
      <w:r>
        <w:t xml:space="preserve"> </w:t>
      </w:r>
      <w:r>
        <w:rPr>
          <w:i/>
          <w:iCs/>
        </w:rPr>
        <w:t xml:space="preserve">inability</w:t>
      </w:r>
      <w:r>
        <w:t xml:space="preserve"> </w:t>
      </w:r>
      <w:r>
        <w:t xml:space="preserve">to establish status — no CRL, stale CRL, unreachable responder,</w:t>
      </w:r>
      <w:r>
        <w:t xml:space="preserve"> </w:t>
      </w:r>
      <w:r>
        <w:t xml:space="preserve">unauthorised responder, offline — is INDETERMINATE with a precise reason, never</w:t>
      </w:r>
      <w:r>
        <w:t xml:space="preserve"> </w:t>
      </w:r>
      <w:r>
        <w:t xml:space="preserve">a fabricated failure. This is the "cannot affirm" discipline applied to the</w:t>
      </w:r>
      <w:r>
        <w:t xml:space="preserve"> </w:t>
      </w:r>
      <w:r>
        <w:t xml:space="preserve">revocation channel.</w:t>
      </w:r>
    </w:p>
    <w:bookmarkEnd w:id="320"/>
    <w:bookmarkStart w:id="321" w:name="X42f1791d6d5ae3ec38e8e02ad1b560c08be07dc"/>
    <w:p>
      <w:pPr>
        <w:pStyle w:val="Heading2"/>
      </w:pPr>
      <w:r>
        <w:t xml:space="preserve">11.8 What Revocation Does Not Do</w:t>
      </w:r>
    </w:p>
    <w:p>
      <w:pPr>
        <w:pStyle w:val="FirstParagraph"/>
      </w:pPr>
      <w:r>
        <w:t xml:space="preserve">For completeness and to bound auditor expectations:</w:t>
      </w:r>
    </w:p>
    <w:p>
      <w:pPr>
        <w:pStyle w:val="Compact"/>
        <w:numPr>
          <w:ilvl w:val="0"/>
          <w:numId w:val="1102"/>
        </w:numPr>
      </w:pPr>
      <w:r>
        <w:rPr>
          <w:b/>
          <w:bCs/>
        </w:rPr>
        <w:t xml:space="preserve">The trust anchor is not revocation-checked.</w:t>
      </w:r>
      <w:r>
        <w:t xml:space="preserve"> </w:t>
      </w:r>
      <w:r>
        <w:rPr>
          <w:rStyle w:val="VerbatimChar"/>
        </w:rPr>
        <w:t xml:space="preserve">apply_revocations</w:t>
      </w:r>
      <w:r>
        <w:t xml:space="preserve"> </w:t>
      </w:r>
      <w:r>
        <w:t xml:space="preserve">iterates</w:t>
      </w:r>
      <w:r>
        <w:t xml:space="preserve"> </w:t>
      </w:r>
      <w:r>
        <w:t xml:space="preserve">only the non-anchor steps (</w:t>
      </w:r>
      <w:r>
        <w:rPr>
          <w:rStyle w:val="VerbatimChar"/>
        </w:rPr>
        <w:t xml:space="preserve">verify.rs:2087</w:t>
      </w:r>
      <w:r>
        <w:t xml:space="preserve">).</w:t>
      </w:r>
    </w:p>
    <w:p>
      <w:pPr>
        <w:pStyle w:val="Compact"/>
        <w:numPr>
          <w:ilvl w:val="0"/>
          <w:numId w:val="1102"/>
        </w:numPr>
      </w:pPr>
      <w:r>
        <w:rPr>
          <w:b/>
          <w:bCs/>
        </w:rPr>
        <w:t xml:space="preserve">Indirect CRLs are refused, not consumed</w:t>
      </w:r>
      <w:r>
        <w:t xml:space="preserve"> </w:t>
      </w:r>
      <w:r>
        <w:t xml:space="preserve">(§11.3.3). pverify never trusts a</w:t>
      </w:r>
      <w:r>
        <w:t xml:space="preserve"> </w:t>
      </w:r>
      <w:r>
        <w:t xml:space="preserve">CRL whose issuer linkage it cannot positively establish.</w:t>
      </w:r>
    </w:p>
    <w:p>
      <w:pPr>
        <w:pStyle w:val="Compact"/>
        <w:numPr>
          <w:ilvl w:val="0"/>
          <w:numId w:val="1102"/>
        </w:numPr>
      </w:pPr>
      <w:r>
        <w:rPr>
          <w:b/>
          <w:bCs/>
        </w:rPr>
        <w:t xml:space="preserve">OCSP-of-OCSP recursion is refused, not performed.</w:t>
      </w:r>
      <w:r>
        <w:t xml:space="preserve"> </w:t>
      </w:r>
      <w:r>
        <w:t xml:space="preserve">A designated-signer</w:t>
      </w:r>
      <w:r>
        <w:t xml:space="preserve"> </w:t>
      </w:r>
      <w:r>
        <w:t xml:space="preserve">responder lacking</w:t>
      </w:r>
      <w:r>
        <w:t xml:space="preserve"> </w:t>
      </w:r>
      <w:r>
        <w:rPr>
          <w:rStyle w:val="VerbatimChar"/>
        </w:rPr>
        <w:t xml:space="preserve">id-pkix-ocsp-nocheck</w:t>
      </w:r>
      <w:r>
        <w:t xml:space="preserve"> </w:t>
      </w:r>
      <w:r>
        <w:t xml:space="preserve">but bearing its own revocation</w:t>
      </w:r>
      <w:r>
        <w:t xml:space="preserve"> </w:t>
      </w:r>
      <w:r>
        <w:t xml:space="preserve">pointers yields</w:t>
      </w:r>
      <w:r>
        <w:t xml:space="preserve"> </w:t>
      </w:r>
      <w:r>
        <w:rPr>
          <w:rStyle w:val="VerbatimChar"/>
        </w:rPr>
        <w:t xml:space="preserve">ResponderRevocationCheckRequiredButNotSupported</w:t>
      </w:r>
      <w:r>
        <w:t xml:space="preserve"> </w:t>
      </w:r>
      <w:r>
        <w:t xml:space="preserve">(§11.5.3).</w:t>
      </w:r>
    </w:p>
    <w:p>
      <w:pPr>
        <w:pStyle w:val="Compact"/>
        <w:numPr>
          <w:ilvl w:val="0"/>
          <w:numId w:val="1102"/>
        </w:numPr>
      </w:pPr>
      <w:r>
        <w:rPr>
          <w:b/>
          <w:bCs/>
        </w:rPr>
        <w:t xml:space="preserve">LDAP is plaintext-389 only</w:t>
      </w:r>
      <w:r>
        <w:t xml:space="preserve"> </w:t>
      </w:r>
      <w:r>
        <w:t xml:space="preserve">— no LDAPS/StartTLS, no referral following,</w:t>
      </w:r>
      <w:r>
        <w:t xml:space="preserve"> </w:t>
      </w:r>
      <w:r>
        <w:t xml:space="preserve">single connection, anonymous bind (§11.4). Integrity is recovered downstream by</w:t>
      </w:r>
      <w:r>
        <w:t xml:space="preserve"> </w:t>
      </w:r>
      <w:r>
        <w:t xml:space="preserve">the kernel's CRL signature check.</w:t>
      </w:r>
    </w:p>
    <w:p>
      <w:pPr>
        <w:pStyle w:val="Compact"/>
        <w:numPr>
          <w:ilvl w:val="0"/>
          <w:numId w:val="1102"/>
        </w:numPr>
      </w:pPr>
      <w:r>
        <w:rPr>
          <w:b/>
          <w:bCs/>
        </w:rPr>
        <w:t xml:space="preserve">A CRL pverify cannot authenticate is not used as</w:t>
      </w:r>
      <w:r>
        <w:rPr>
          <w:b/>
          <w:bCs/>
        </w:rPr>
        <w:t xml:space="preserve"> </w:t>
      </w:r>
      <w:r>
        <w:rPr>
          <w:rStyle w:val="VerbatimChar"/>
          <w:b/>
          <w:bCs/>
        </w:rPr>
        <w:t xml:space="preserve">good</w:t>
      </w:r>
      <w:r>
        <w:t xml:space="preserve">, but neither does a</w:t>
      </w:r>
      <w:r>
        <w:t xml:space="preserve"> </w:t>
      </w:r>
      <w:r>
        <w:t xml:space="preserve">bad CRL signature produce a TOTAL_FAILED — it is</w:t>
      </w:r>
      <w:r>
        <w:t xml:space="preserve"> </w:t>
      </w:r>
      <w:r>
        <w:rPr>
          <w:rStyle w:val="VerbatimChar"/>
        </w:rPr>
        <w:t xml:space="preserve">IndeterminateNoCrl</w:t>
      </w:r>
      <w:r>
        <w:t xml:space="preserve"> </w:t>
      </w:r>
      <w:r>
        <w:t xml:space="preserve">(§11.3.4).</w:t>
      </w:r>
    </w:p>
    <w:p>
      <w:pPr>
        <w:pStyle w:val="Compact"/>
        <w:numPr>
          <w:ilvl w:val="0"/>
          <w:numId w:val="1102"/>
        </w:numPr>
      </w:pPr>
      <w:r>
        <w:rPr>
          <w:b/>
          <w:bCs/>
        </w:rPr>
        <w:t xml:space="preserve">Revocation provenance for PDF</w:t>
      </w:r>
      <w:r>
        <w:rPr>
          <w:b/>
          <w:bCs/>
        </w:rPr>
        <w:t xml:space="preserve"> </w:t>
      </w:r>
      <w:r>
        <w:rPr>
          <w:rStyle w:val="VerbatimChar"/>
          <w:b/>
          <w:bCs/>
        </w:rPr>
        <w:t xml:space="preserve">/DSS</w:t>
      </w:r>
      <w:r>
        <w:rPr>
          <w:b/>
          <w:bCs/>
        </w:rPr>
        <w:t xml:space="preserve">/</w:t>
      </w:r>
      <w:r>
        <w:rPr>
          <w:rStyle w:val="VerbatimChar"/>
          <w:b/>
          <w:bCs/>
        </w:rPr>
        <w:t xml:space="preserve">/VRI</w:t>
      </w:r>
      <w:r>
        <w:rPr>
          <w:b/>
          <w:bCs/>
        </w:rPr>
        <w:t xml:space="preserve"> </w:t>
      </w:r>
      <w:r>
        <w:rPr>
          <w:b/>
          <w:bCs/>
        </w:rPr>
        <w:t xml:space="preserve">material is tagged by the PAdES</w:t>
      </w:r>
      <w:r>
        <w:rPr>
          <w:b/>
          <w:bCs/>
        </w:rPr>
        <w:t xml:space="preserve"> </w:t>
      </w:r>
      <w:r>
        <w:rPr>
          <w:b/>
          <w:bCs/>
        </w:rPr>
        <w:t xml:space="preserve">layer</w:t>
      </w:r>
      <w:r>
        <w:t xml:space="preserve">, not by the revocation engine, which is deliberately</w:t>
      </w:r>
      <w:r>
        <w:t xml:space="preserve"> </w:t>
      </w:r>
      <w:r>
        <w:t xml:space="preserve">provenance-agnostic (</w:t>
      </w:r>
      <w:r>
        <w:rPr>
          <w:rStyle w:val="VerbatimChar"/>
        </w:rPr>
        <w:t xml:space="preserve">pdf_source: None</w:t>
      </w:r>
      <w:r>
        <w:t xml:space="preserve"> </w:t>
      </w:r>
      <w:r>
        <w:t xml:space="preserve">at</w:t>
      </w:r>
      <w:r>
        <w:t xml:space="preserve"> </w:t>
      </w:r>
      <w:r>
        <w:rPr>
          <w:rStyle w:val="VerbatimChar"/>
        </w:rPr>
        <w:t xml:space="preserve">revocation/mod.rs:517</w:t>
      </w:r>
      <w:r>
        <w:t xml:space="preserve">). See</w:t>
      </w:r>
      <w:r>
        <w:t xml:space="preserve"> </w:t>
      </w:r>
      <w:r>
        <w:t xml:space="preserve">Chapter 6.</w:t>
      </w:r>
    </w:p>
    <w:bookmarkEnd w:id="321"/>
    <w:bookmarkEnd w:id="322"/>
    <w:bookmarkStart w:id="355" w:name="X14ebd277e47e35dd55aab6861c8bedc9c24533d"/>
    <w:p>
      <w:pPr>
        <w:pStyle w:val="Heading1"/>
      </w:pPr>
      <w:r>
        <w:t xml:space="preserve">12. Timestamps &amp; Per-Object Validation Reference Time</w:t>
      </w:r>
    </w:p>
    <w:p>
      <w:pPr>
        <w:pStyle w:val="FirstParagraph"/>
      </w:pPr>
      <w:r>
        <w:rPr>
          <w:b/>
          <w:bCs/>
        </w:rPr>
        <w:t xml:space="preserve">Release:</w:t>
      </w:r>
      <w:r>
        <w:t xml:space="preserve"> </w:t>
      </w:r>
      <w:r>
        <w:t xml:space="preserve">v1.3.0 ·</w:t>
      </w:r>
      <w:r>
        <w:t xml:space="preserve"> </w:t>
      </w:r>
      <w:r>
        <w:rPr>
          <w:b/>
          <w:bCs/>
        </w:rPr>
        <w:t xml:space="preserve">Report schema:</w:t>
      </w:r>
      <w:r>
        <w:t xml:space="preserve"> </w:t>
      </w:r>
      <w:r>
        <w:rPr>
          <w:rStyle w:val="VerbatimChar"/>
        </w:rPr>
        <w:t xml:space="preserve">1.9.0</w:t>
      </w:r>
    </w:p>
    <w:p>
      <w:pPr>
        <w:pStyle w:val="BodyText"/>
      </w:pPr>
      <w:r>
        <w:t xml:space="preserve">This chapter specifies how pverify verifies RFC 3161/5816 time-stamp tokens, how it</w:t>
      </w:r>
      <w:r>
        <w:t xml:space="preserve"> </w:t>
      </w:r>
      <w:r>
        <w:t xml:space="preserve">recomputes the message imprint of archive time-stamps, how it judges the timestamp</w:t>
      </w:r>
      <w:r>
        <w:t xml:space="preserve"> </w:t>
      </w:r>
      <w:r>
        <w:t xml:space="preserve">authority (TSA) certificate chain — including the consistent TSA-certificate</w:t>
      </w:r>
      <w:r>
        <w:t xml:space="preserve"> </w:t>
      </w:r>
      <w:r>
        <w:t xml:space="preserve">revocation behaviour landed in branch</w:t>
      </w:r>
      <w:r>
        <w:t xml:space="preserve"> </w:t>
      </w:r>
      <w:r>
        <w:rPr>
          <w:rStyle w:val="VerbatimChar"/>
        </w:rPr>
        <w:t xml:space="preserve">033-tsa-revocation-consistency</w:t>
      </w:r>
      <w:r>
        <w:t xml:space="preserve"> </w:t>
      </w:r>
      <w:r>
        <w:t xml:space="preserve">— and, at the</w:t>
      </w:r>
      <w:r>
        <w:t xml:space="preserve"> </w:t>
      </w:r>
      <w:r>
        <w:t xml:space="preserve">centre of the chapter, how the</w:t>
      </w:r>
      <w:r>
        <w:t xml:space="preserve"> </w:t>
      </w:r>
      <w:r>
        <w:rPr>
          <w:rStyle w:val="VerbatimChar"/>
        </w:rPr>
        <w:t xml:space="preserve">pverify-core::vrt</w:t>
      </w:r>
      <w:r>
        <w:t xml:space="preserve"> </w:t>
      </w:r>
      <w:r>
        <w:t xml:space="preserve">engine derives a per-object</w:t>
      </w:r>
      <w:r>
        <w:t xml:space="preserve"> </w:t>
      </w:r>
      <w:r>
        <w:rPr>
          <w:i/>
          <w:iCs/>
        </w:rPr>
        <w:t xml:space="preserve">Validation Reference Time</w:t>
      </w:r>
      <w:r>
        <w:t xml:space="preserve"> </w:t>
      </w:r>
      <w:r>
        <w:t xml:space="preserve">(VRT) for the signer chain, the signer signature, each</w:t>
      </w:r>
      <w:r>
        <w:t xml:space="preserve"> </w:t>
      </w:r>
      <w:r>
        <w:t xml:space="preserve">signature time-stamp and each archive time-stamp via the JNSA §4 recursive</w:t>
      </w:r>
      <w:r>
        <w:t xml:space="preserve"> </w:t>
      </w:r>
      <w:r>
        <w:t xml:space="preserve">outer-covering rule introduced in branch</w:t>
      </w:r>
      <w:r>
        <w:t xml:space="preserve"> </w:t>
      </w:r>
      <w:r>
        <w:rPr>
          <w:rStyle w:val="VerbatimChar"/>
        </w:rPr>
        <w:t xml:space="preserve">031-vrt-per-object</w:t>
      </w:r>
      <w:r>
        <w:t xml:space="preserve">.</w:t>
      </w:r>
    </w:p>
    <w:p>
      <w:pPr>
        <w:pStyle w:val="BodyText"/>
      </w:pPr>
      <w:r>
        <w:t xml:space="preserve">The material here is the temporal backbone of every long-term (B-LT / B-LTA)</w:t>
      </w:r>
      <w:r>
        <w:t xml:space="preserve"> </w:t>
      </w:r>
      <w:r>
        <w:t xml:space="preserve">verdict pverify produces. The path-validation machinery (see Chapter 9) and the</w:t>
      </w:r>
      <w:r>
        <w:t xml:space="preserve"> </w:t>
      </w:r>
      <w:r>
        <w:t xml:space="preserve">revocation machinery (see Chapter 11) are</w:t>
      </w:r>
      <w:r>
        <w:t xml:space="preserve"> </w:t>
      </w:r>
      <w:r>
        <w:rPr>
          <w:i/>
          <w:iCs/>
        </w:rPr>
        <w:t xml:space="preserve">time-parameterised</w:t>
      </w:r>
      <w:r>
        <w:t xml:space="preserve">: they take a single</w:t>
      </w:r>
      <w:r>
        <w:t xml:space="preserve"> </w:t>
      </w:r>
      <w:r>
        <w:rPr>
          <w:rStyle w:val="VerbatimChar"/>
        </w:rPr>
        <w:t xml:space="preserve">OffsetDateTime</w:t>
      </w:r>
      <w:r>
        <w:t xml:space="preserve"> </w:t>
      </w:r>
      <w:r>
        <w:t xml:space="preserve">and judge certificate validity windows and revocation freshness at</w:t>
      </w:r>
      <w:r>
        <w:t xml:space="preserve"> </w:t>
      </w:r>
      <w:r>
        <w:t xml:space="preserve">that instant. The VRT engine is the component that decides</w:t>
      </w:r>
      <w:r>
        <w:t xml:space="preserve"> </w:t>
      </w:r>
      <w:r>
        <w:rPr>
          <w:i/>
          <w:iCs/>
        </w:rPr>
        <w:t xml:space="preserve">which</w:t>
      </w:r>
      <w:r>
        <w:t xml:space="preserve"> </w:t>
      </w:r>
      <w:r>
        <w:t xml:space="preserve">instant each</w:t>
      </w:r>
      <w:r>
        <w:t xml:space="preserve"> </w:t>
      </w:r>
      <w:r>
        <w:t xml:space="preserve">object is judged at, and the timestamp verifier is the component that produces the</w:t>
      </w:r>
      <w:r>
        <w:t xml:space="preserve"> </w:t>
      </w:r>
      <w:r>
        <w:t xml:space="preserve">trustworthy times the engine consumes. The two are tightly coupled and are therefore</w:t>
      </w:r>
      <w:r>
        <w:t xml:space="preserve"> </w:t>
      </w:r>
      <w:r>
        <w:t xml:space="preserve">documented together.</w:t>
      </w:r>
    </w:p>
    <w:p>
      <w:pPr>
        <w:pStyle w:val="BodyText"/>
      </w:pPr>
      <w:r>
        <w:t xml:space="preserve">All claims below are grounded in</w:t>
      </w:r>
      <w:r>
        <w:t xml:space="preserve"> </w:t>
      </w:r>
      <w:r>
        <w:rPr>
          <w:rStyle w:val="VerbatimChar"/>
        </w:rPr>
        <w:t xml:space="preserve">crates/pverify-core/src/timestamp.rs</w:t>
      </w:r>
      <w:r>
        <w:t xml:space="preserve">,</w:t>
      </w:r>
      <w:r>
        <w:t xml:space="preserve"> </w:t>
      </w:r>
      <w:r>
        <w:rPr>
          <w:rStyle w:val="VerbatimChar"/>
        </w:rPr>
        <w:t xml:space="preserve">crates/pverify-core/src/vrt/</w:t>
      </w:r>
      <w:r>
        <w:t xml:space="preserve"> </w:t>
      </w:r>
      <w:r>
        <w:t xml:space="preserve">(</w:t>
      </w:r>
      <w:r>
        <w:rPr>
          <w:rStyle w:val="VerbatimChar"/>
        </w:rPr>
        <w:t xml:space="preserve">mod.rs</w:t>
      </w:r>
      <w:r>
        <w:t xml:space="preserve">,</w:t>
      </w:r>
      <w:r>
        <w:t xml:space="preserve"> </w:t>
      </w:r>
      <w:r>
        <w:rPr>
          <w:rStyle w:val="VerbatimChar"/>
        </w:rPr>
        <w:t xml:space="preserve">coverage.rs</w:t>
      </w:r>
      <w:r>
        <w:t xml:space="preserve">,</w:t>
      </w:r>
      <w:r>
        <w:t xml:space="preserve"> </w:t>
      </w:r>
      <w:r>
        <w:rPr>
          <w:rStyle w:val="VerbatimChar"/>
        </w:rPr>
        <w:t xml:space="preserve">promotion.rs</w:t>
      </w:r>
      <w:r>
        <w:t xml:space="preserve">),</w:t>
      </w:r>
      <w:r>
        <w:t xml:space="preserve"> </w:t>
      </w:r>
      <w:r>
        <w:rPr>
          <w:rStyle w:val="VerbatimChar"/>
        </w:rPr>
        <w:t xml:space="preserve">crates/pverify-core/src/report/vrt.rs</w:t>
      </w:r>
      <w:r>
        <w:t xml:space="preserve">, the integration sites in</w:t>
      </w:r>
      <w:r>
        <w:t xml:space="preserve"> </w:t>
      </w:r>
      <w:r>
        <w:rPr>
          <w:rStyle w:val="VerbatimChar"/>
        </w:rPr>
        <w:t xml:space="preserve">crates/pverify-core/src/verify.rs</w:t>
      </w:r>
      <w:r>
        <w:t xml:space="preserve">, and the specifications under</w:t>
      </w:r>
      <w:r>
        <w:t xml:space="preserve"> </w:t>
      </w:r>
      <w:r>
        <w:rPr>
          <w:rStyle w:val="VerbatimChar"/>
        </w:rPr>
        <w:t xml:space="preserve">specs/031-vrt-per-object/</w:t>
      </w:r>
      <w:r>
        <w:t xml:space="preserve"> </w:t>
      </w:r>
      <w:r>
        <w:t xml:space="preserve">and</w:t>
      </w:r>
      <w:r>
        <w:t xml:space="preserve"> </w:t>
      </w:r>
      <w:r>
        <w:rPr>
          <w:rStyle w:val="VerbatimChar"/>
        </w:rPr>
        <w:t xml:space="preserve">specs/033-tsa-revocation-consistency/</w:t>
      </w:r>
      <w:r>
        <w:t xml:space="preserve">.</w:t>
      </w:r>
    </w:p>
    <w:p>
      <w:r>
        <w:pict>
          <v:rect style="width:0;height:1.5pt" o:hralign="center" o:hrstd="t" o:hr="t"/>
        </w:pict>
      </w:r>
    </w:p>
    <w:bookmarkStart w:id="323" w:name="X619101a2a64ee62df41333a39c25863e62f613f"/>
    <w:p>
      <w:pPr>
        <w:pStyle w:val="Heading2"/>
      </w:pPr>
      <w:r>
        <w:t xml:space="preserve">12.1 Scope and standards mapping</w:t>
      </w:r>
    </w:p>
    <w:p>
      <w:pPr>
        <w:pStyle w:val="FirstParagraph"/>
      </w:pPr>
      <w:r>
        <w:t xml:space="preserve">pverify's timestamp surface implements: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Standard</w:t>
            </w:r>
          </w:p>
        </w:tc>
        <w:tc>
          <w:tcPr/>
          <w:p>
            <w:pPr>
              <w:pStyle w:val="Compact"/>
            </w:pPr>
            <w:r>
              <w:t xml:space="preserve">Clause</w:t>
            </w:r>
          </w:p>
        </w:tc>
        <w:tc>
          <w:tcPr/>
          <w:p>
            <w:pPr>
              <w:pStyle w:val="Compact"/>
            </w:pPr>
            <w:r>
              <w:t xml:space="preserve">What pverify does</w:t>
            </w:r>
          </w:p>
        </w:tc>
      </w:tr>
      <w:tr>
        <w:tc>
          <w:tcPr/>
          <w:p>
            <w:pPr>
              <w:pStyle w:val="Compact"/>
            </w:pPr>
            <w:r>
              <w:t xml:space="preserve">RFC 3161</w:t>
            </w:r>
          </w:p>
        </w:tc>
        <w:tc>
          <w:tcPr/>
          <w:p>
            <w:pPr>
              <w:pStyle w:val="Compact"/>
            </w:pPr>
            <w:r>
              <w:t xml:space="preserve">§2.4.1, §2.4.2</w:t>
            </w:r>
          </w:p>
        </w:tc>
        <w:tc>
          <w:tcPr/>
          <w:p>
            <w:pPr>
              <w:pStyle w:val="Compact"/>
            </w:pPr>
            <w:r>
              <w:t xml:space="preserve">Parse a</w:t>
            </w:r>
            <w:r>
              <w:t xml:space="preserve"> </w:t>
            </w:r>
            <w:r>
              <w:rPr>
                <w:rStyle w:val="VerbatimChar"/>
              </w:rPr>
              <w:t xml:space="preserve">TimeStampToken</w:t>
            </w:r>
            <w:r>
              <w:t xml:space="preserve"> </w:t>
            </w:r>
            <w:r>
              <w:t xml:space="preserve">as a CMS</w:t>
            </w:r>
            <w:r>
              <w:t xml:space="preserve"> </w:t>
            </w:r>
            <w:r>
              <w:rPr>
                <w:rStyle w:val="VerbatimChar"/>
              </w:rPr>
              <w:t xml:space="preserve">SignedData</w:t>
            </w:r>
            <w:r>
              <w:t xml:space="preserve">; require</w:t>
            </w:r>
            <w:r>
              <w:t xml:space="preserve"> </w:t>
            </w:r>
            <w:r>
              <w:rPr>
                <w:rStyle w:val="VerbatimChar"/>
              </w:rPr>
              <w:t xml:space="preserve">eContentType == id-ct-TSTInfo</w:t>
            </w:r>
            <w:r>
              <w:t xml:space="preserve"> </w:t>
            </w:r>
            <w:r>
              <w:t xml:space="preserve">(</w:t>
            </w:r>
            <w:r>
              <w:rPr>
                <w:rStyle w:val="VerbatimChar"/>
              </w:rPr>
              <w:t xml:space="preserve">1.2.840.113549.1.9.16.1.4</w:t>
            </w:r>
            <w:r>
              <w:t xml:space="preserve">); decode</w:t>
            </w:r>
            <w:r>
              <w:t xml:space="preserve"> </w:t>
            </w:r>
            <w:r>
              <w:rPr>
                <w:rStyle w:val="VerbatimChar"/>
              </w:rPr>
              <w:t xml:space="preserve">TSTInfo</w:t>
            </w:r>
          </w:p>
        </w:tc>
      </w:tr>
      <w:tr>
        <w:tc>
          <w:tcPr/>
          <w:p>
            <w:pPr>
              <w:pStyle w:val="Compact"/>
            </w:pPr>
            <w:r>
              <w:t xml:space="preserve">RFC 3161</w:t>
            </w:r>
          </w:p>
        </w:tc>
        <w:tc>
          <w:tcPr/>
          <w:p>
            <w:pPr>
              <w:pStyle w:val="Compact"/>
            </w:pPr>
            <w:r>
              <w:t xml:space="preserve">§2.4.2</w:t>
            </w:r>
          </w:p>
        </w:tc>
        <w:tc>
          <w:tcPr/>
          <w:p>
            <w:pPr>
              <w:pStyle w:val="Compact"/>
            </w:pPr>
            <w:r>
              <w:t xml:space="preserve">Verify the TSA's CMS</w:t>
            </w:r>
            <w:r>
              <w:t xml:space="preserve"> </w:t>
            </w:r>
            <w:r>
              <w:rPr>
                <w:rStyle w:val="VerbatimChar"/>
              </w:rPr>
              <w:t xml:space="preserve">signedAttrs</w:t>
            </w:r>
            <w:r>
              <w:t xml:space="preserve"> </w:t>
            </w:r>
            <w:r>
              <w:t xml:space="preserve">signature and the</w:t>
            </w:r>
            <w:r>
              <w:t xml:space="preserve"> </w:t>
            </w:r>
            <w:r>
              <w:rPr>
                <w:rStyle w:val="VerbatimChar"/>
              </w:rPr>
              <w:t xml:space="preserve">messageDigest</w:t>
            </w:r>
            <w:r>
              <w:t xml:space="preserve"> </w:t>
            </w:r>
            <w:r>
              <w:t xml:space="preserve">attribute over the</w:t>
            </w:r>
            <w:r>
              <w:t xml:space="preserve"> </w:t>
            </w:r>
            <w:r>
              <w:rPr>
                <w:rStyle w:val="VerbatimChar"/>
              </w:rPr>
              <w:t xml:space="preserve">TSTInfo</w:t>
            </w:r>
            <w:r>
              <w:t xml:space="preserve"> </w:t>
            </w:r>
            <w:r>
              <w:t xml:space="preserve">content</w:t>
            </w:r>
          </w:p>
        </w:tc>
      </w:tr>
      <w:tr>
        <w:tc>
          <w:tcPr/>
          <w:p>
            <w:pPr>
              <w:pStyle w:val="Compact"/>
            </w:pPr>
            <w:r>
              <w:t xml:space="preserve">RFC 3161</w:t>
            </w:r>
          </w:p>
        </w:tc>
        <w:tc>
          <w:tcPr/>
          <w:p>
            <w:pPr>
              <w:pStyle w:val="Compact"/>
            </w:pPr>
            <w:r>
              <w:t xml:space="preserve">§2.4.1</w:t>
            </w:r>
          </w:p>
        </w:tc>
        <w:tc>
          <w:tcPr/>
          <w:p>
            <w:pPr>
              <w:pStyle w:val="Compact"/>
            </w:pPr>
            <w:r>
              <w:t xml:space="preserve">Recompute</w:t>
            </w:r>
            <w:r>
              <w:t xml:space="preserve"> </w:t>
            </w:r>
            <w:r>
              <w:rPr>
                <w:rStyle w:val="VerbatimChar"/>
              </w:rPr>
              <w:t xml:space="preserve">hash(message_imprint_input)</w:t>
            </w:r>
            <w:r>
              <w:t xml:space="preserve"> </w:t>
            </w:r>
            <w:r>
              <w:t xml:space="preserve">under the</w:t>
            </w:r>
            <w:r>
              <w:t xml:space="preserve"> </w:t>
            </w:r>
            <w:r>
              <w:rPr>
                <w:rStyle w:val="VerbatimChar"/>
              </w:rPr>
              <w:t xml:space="preserve">messageImprint.hashAlgorithm</w:t>
            </w:r>
            <w:r>
              <w:t xml:space="preserve"> </w:t>
            </w:r>
            <w:r>
              <w:t xml:space="preserve">and compare to</w:t>
            </w:r>
            <w:r>
              <w:t xml:space="preserve"> </w:t>
            </w:r>
            <w:r>
              <w:rPr>
                <w:rStyle w:val="VerbatimChar"/>
              </w:rPr>
              <w:t xml:space="preserve">hashedMessage</w:t>
            </w:r>
          </w:p>
        </w:tc>
      </w:tr>
      <w:tr>
        <w:tc>
          <w:tcPr/>
          <w:p>
            <w:pPr>
              <w:pStyle w:val="Compact"/>
            </w:pPr>
            <w:r>
              <w:t xml:space="preserve">RFC 5816</w:t>
            </w:r>
          </w:p>
        </w:tc>
        <w:tc>
          <w:tcPr/>
          <w:p>
            <w:pPr>
              <w:pStyle w:val="Compact"/>
            </w:pPr>
            <w:r>
              <w:t xml:space="preserve">(ESS cert binding)</w:t>
            </w:r>
          </w:p>
        </w:tc>
        <w:tc>
          <w:tcPr/>
          <w:p>
            <w:pPr>
              <w:pStyle w:val="Compact"/>
            </w:pPr>
            <w:r>
              <w:t xml:space="preserve">Honour the ESS</w:t>
            </w:r>
            <w:r>
              <w:t xml:space="preserve"> </w:t>
            </w:r>
            <w:r>
              <w:rPr>
                <w:rStyle w:val="VerbatimChar"/>
              </w:rPr>
              <w:t xml:space="preserve">signing-certificate</w:t>
            </w:r>
            <w:r>
              <w:t xml:space="preserve">/v2 binding via the shared CMS signed-attrs path (Chapter 5)</w:t>
            </w:r>
          </w:p>
        </w:tc>
      </w:tr>
      <w:tr>
        <w:tc>
          <w:tcPr/>
          <w:p>
            <w:pPr>
              <w:pStyle w:val="Compact"/>
            </w:pPr>
            <w:r>
              <w:t xml:space="preserve">RFC 5652 / EN 319 122-1 §6.3</w:t>
            </w:r>
          </w:p>
        </w:tc>
        <w:tc>
          <w:tcPr/>
          <w:p>
            <w:pPr>
              <w:pStyle w:val="Compact"/>
            </w:pPr>
            <w:r>
              <w:t xml:space="preserve">CAdES</w:t>
            </w:r>
            <w:r>
              <w:t xml:space="preserve"> </w:t>
            </w:r>
            <w:r>
              <w:rPr>
                <w:rStyle w:val="VerbatimChar"/>
              </w:rPr>
              <w:t xml:space="preserve">archive-time-stamp-v3</w:t>
            </w:r>
          </w:p>
        </w:tc>
        <w:tc>
          <w:tcPr/>
          <w:p>
            <w:pPr>
              <w:pStyle w:val="Compact"/>
            </w:pPr>
            <w:r>
              <w:t xml:space="preserve">Recompute the §6.3.4 canonical imprint input and compare (Chapter 5)</w:t>
            </w:r>
          </w:p>
        </w:tc>
      </w:tr>
      <w:tr>
        <w:tc>
          <w:tcPr/>
          <w:p>
            <w:pPr>
              <w:pStyle w:val="Compact"/>
            </w:pPr>
            <w:r>
              <w:t xml:space="preserve">EN 319 142-1 §5.4 / ISO 32000-2 §12.8.5</w:t>
            </w:r>
          </w:p>
        </w:tc>
        <w:tc>
          <w:tcPr/>
          <w:p>
            <w:pPr>
              <w:pStyle w:val="Compact"/>
            </w:pPr>
            <w:r>
              <w:t xml:space="preserve">PAdES</w:t>
            </w:r>
            <w:r>
              <w:t xml:space="preserve"> </w:t>
            </w:r>
            <w:r>
              <w:rPr>
                <w:rStyle w:val="VerbatimChar"/>
              </w:rPr>
              <w:t xml:space="preserve">/DocTimeStamp</w:t>
            </w:r>
          </w:p>
        </w:tc>
        <w:tc>
          <w:tcPr/>
          <w:p>
            <w:pPr>
              <w:pStyle w:val="Compact"/>
            </w:pPr>
            <w:r>
              <w:t xml:space="preserve">Treat as an archive time-stamp over the revision's</w:t>
            </w:r>
            <w:r>
              <w:t xml:space="preserve"> </w:t>
            </w:r>
            <w:r>
              <w:rPr>
                <w:rStyle w:val="VerbatimChar"/>
              </w:rPr>
              <w:t xml:space="preserve">ByteRange</w:t>
            </w:r>
          </w:p>
        </w:tc>
      </w:tr>
      <w:tr>
        <w:tc>
          <w:tcPr/>
          <w:p>
            <w:pPr>
              <w:pStyle w:val="Compact"/>
            </w:pPr>
            <w:r>
              <w:t xml:space="preserve">ETSI EN 319 102-1</w:t>
            </w:r>
          </w:p>
        </w:tc>
        <w:tc>
          <w:tcPr/>
          <w:p>
            <w:pPr>
              <w:pStyle w:val="Compact"/>
            </w:pPr>
            <w:r>
              <w:t xml:space="preserve">timestamp sub-process,</w:t>
            </w:r>
            <w:r>
              <w:t xml:space="preserve"> </w:t>
            </w:r>
            <w:r>
              <w:rPr>
                <w:rStyle w:val="VerbatimChar"/>
              </w:rPr>
              <w:t xml:space="preserve">REVOKED_NO_POE</w:t>
            </w:r>
          </w:p>
        </w:tc>
        <w:tc>
          <w:tcPr/>
          <w:p>
            <w:pPr>
              <w:pStyle w:val="Compact"/>
            </w:pPr>
            <w:r>
              <w:t xml:space="preserve">A confirmed-revoked TSA cert degrades to INDETERMINATE /</w:t>
            </w:r>
            <w:r>
              <w:t xml:space="preserve"> </w:t>
            </w:r>
            <w:r>
              <w:rPr>
                <w:rStyle w:val="VerbatimChar"/>
              </w:rPr>
              <w:t xml:space="preserve">revoked_no_poe</w:t>
            </w:r>
            <w:r>
              <w:t xml:space="preserve"> </w:t>
            </w:r>
            <w:r>
              <w:t xml:space="preserve">(033)</w:t>
            </w:r>
          </w:p>
        </w:tc>
      </w:tr>
      <w:tr>
        <w:tc>
          <w:tcPr/>
          <w:p>
            <w:pPr>
              <w:pStyle w:val="Compact"/>
            </w:pPr>
            <w:r>
              <w:t xml:space="preserve">ETSI TS 101 903 v1.4.2 Annex A.1.5</w:t>
            </w:r>
          </w:p>
        </w:tc>
        <w:tc>
          <w:tcPr/>
          <w:p>
            <w:pPr>
              <w:pStyle w:val="Compact"/>
            </w:pPr>
            <w:r>
              <w:t xml:space="preserve">XAdES</w:t>
            </w:r>
            <w:r>
              <w:t xml:space="preserve"> </w:t>
            </w:r>
            <w:r>
              <w:rPr>
                <w:rStyle w:val="VerbatimChar"/>
              </w:rPr>
              <w:t xml:space="preserve">ArchiveTimeStamp</w:t>
            </w:r>
            <w:r>
              <w:t xml:space="preserve"> </w:t>
            </w:r>
            <w:r>
              <w:t xml:space="preserve">imprint</w:t>
            </w:r>
          </w:p>
        </w:tc>
        <w:tc>
          <w:tcPr/>
          <w:p>
            <w:pPr>
              <w:pStyle w:val="Compact"/>
            </w:pPr>
            <w:r>
              <w:t xml:space="preserve">exc-C14N of</w:t>
            </w:r>
            <w:r>
              <w:t xml:space="preserve"> </w:t>
            </w:r>
            <w:r>
              <w:rPr>
                <w:rStyle w:val="VerbatimChar"/>
              </w:rPr>
              <w:t xml:space="preserve">ds:Signature</w:t>
            </w:r>
            <w:r>
              <w:t xml:space="preserve"> </w:t>
            </w:r>
            <w:r>
              <w:t xml:space="preserve">minus current+subsequent ATS node-sets (036)</w:t>
            </w:r>
          </w:p>
        </w:tc>
      </w:tr>
      <w:tr>
        <w:tc>
          <w:tcPr/>
          <w:p>
            <w:pPr>
              <w:pStyle w:val="Compact"/>
            </w:pPr>
            <w:r>
              <w:t xml:space="preserve">JNSA</w:t>
            </w:r>
            <w:r>
              <w:t xml:space="preserve"> </w:t>
            </w:r>
            <w:r>
              <w:rPr>
                <w:rFonts w:hint="eastAsia"/>
                <w:i/>
                <w:iCs/>
              </w:rPr>
              <w:t xml:space="preserve">デジタル署名検証ガイドライン</w:t>
            </w:r>
            <w:r>
              <w:t xml:space="preserve"> </w:t>
            </w:r>
            <w:r>
              <w:rPr>
                <w:rFonts w:hint="eastAsia"/>
              </w:rPr>
              <w:t xml:space="preserve">第</w:t>
            </w:r>
            <w:r>
              <w:t xml:space="preserve"> 1.1 </w:t>
            </w:r>
            <w:r>
              <w:rPr>
                <w:rFonts w:hint="eastAsia"/>
              </w:rPr>
              <w:t xml:space="preserve">版</w:t>
            </w:r>
            <w:r>
              <w:t xml:space="preserve"> §3.2 / §4</w:t>
            </w:r>
          </w:p>
        </w:tc>
        <w:tc>
          <w:tcPr/>
          <w:p>
            <w:pPr>
              <w:pStyle w:val="Compact"/>
            </w:pPr>
            <w:r>
              <w:t xml:space="preserve">recursive outer-covering</w:t>
            </w:r>
          </w:p>
        </w:tc>
        <w:tc>
          <w:tcPr/>
          <w:p>
            <w:pPr>
              <w:pStyle w:val="Compact"/>
            </w:pPr>
            <w:r>
              <w:t xml:space="preserve">The per-object VRT engine (031)</w:t>
            </w:r>
          </w:p>
        </w:tc>
      </w:tr>
    </w:tbl>
    <w:p>
      <w:pPr>
        <w:pStyle w:val="BodyText"/>
      </w:pPr>
      <w:r>
        <w:t xml:space="preserve">The per-object VRT discipline addresses the JNSA guideline gap review —</w:t>
      </w:r>
      <w:r>
        <w:t xml:space="preserve"> </w:t>
      </w:r>
      <w:r>
        <w:rPr>
          <w:i/>
          <w:iCs/>
        </w:rPr>
        <w:t xml:space="preserve">long-term-signature</w:t>
      </w:r>
      <w:r>
        <w:rPr>
          <w:i/>
          <w:iCs/>
        </w:rPr>
        <w:t xml:space="preserve"> </w:t>
      </w:r>
      <w:r>
        <w:rPr>
          <w:i/>
          <w:iCs/>
        </w:rPr>
        <w:t xml:space="preserve">validation reference time is not fully applied</w:t>
      </w:r>
      <w:r>
        <w:t xml:space="preserve"> </w:t>
      </w:r>
      <w:r>
        <w:t xml:space="preserve">(</w:t>
      </w:r>
      <w:r>
        <w:rPr>
          <w:rStyle w:val="VerbatimChar"/>
        </w:rPr>
        <w:t xml:space="preserve">specs/031-vrt-per-object/spec.md</w:t>
      </w:r>
      <w:r>
        <w:t xml:space="preserve"> </w:t>
      </w:r>
      <w:r>
        <w:t xml:space="preserve">"Background"). The consistent TSA-certificate</w:t>
      </w:r>
      <w:r>
        <w:t xml:space="preserve"> </w:t>
      </w:r>
      <w:r>
        <w:t xml:space="preserve">revocation behaviour addresses the JNSA guideline gap review</w:t>
      </w:r>
      <w:r>
        <w:t xml:space="preserve"> </w:t>
      </w:r>
      <w:r>
        <w:t xml:space="preserve">(</w:t>
      </w:r>
      <w:r>
        <w:rPr>
          <w:rStyle w:val="VerbatimChar"/>
        </w:rPr>
        <w:t xml:space="preserve">specs/033-tsa-revocation-consistency/</w:t>
      </w:r>
      <w:r>
        <w:t xml:space="preserve">).</w:t>
      </w:r>
    </w:p>
    <w:p>
      <w:pPr>
        <w:pStyle w:val="BodyText"/>
      </w:pPr>
      <w:r>
        <w:t xml:space="preserve">What this chapter does</w:t>
      </w:r>
      <w:r>
        <w:t xml:space="preserve"> </w:t>
      </w:r>
      <w:r>
        <w:rPr>
          <w:b/>
          <w:bCs/>
        </w:rPr>
        <w:t xml:space="preserve">not</w:t>
      </w:r>
      <w:r>
        <w:t xml:space="preserve"> </w:t>
      </w:r>
      <w:r>
        <w:t xml:space="preserve">cover: the §6.3.4 archive-time-stamp-v3 canonical</w:t>
      </w:r>
      <w:r>
        <w:t xml:space="preserve"> </w:t>
      </w:r>
      <w:r>
        <w:t xml:space="preserve">input construction itself (Chapter 5), the OCSP/CRL evaluation internals (Chapter</w:t>
      </w:r>
      <w:r>
        <w:t xml:space="preserve"> </w:t>
      </w:r>
      <w:r>
        <w:t xml:space="preserve">11), and the RFC 5280 path-validation algorithm (Chapter 9). This chapter consumes</w:t>
      </w:r>
      <w:r>
        <w:t xml:space="preserve"> </w:t>
      </w:r>
      <w:r>
        <w:t xml:space="preserve">those as primitives and concentrates on the temporal logic.</w:t>
      </w:r>
    </w:p>
    <w:p>
      <w:r>
        <w:pict>
          <v:rect style="width:0;height:1.5pt" o:hralign="center" o:hrstd="t" o:hr="t"/>
        </w:pict>
      </w:r>
    </w:p>
    <w:bookmarkEnd w:id="323"/>
    <w:bookmarkStart w:id="327" w:name="X616601eecd5a5f97af25be08c139bf25c5563d4"/>
    <w:p>
      <w:pPr>
        <w:pStyle w:val="Heading2"/>
      </w:pPr>
      <w:r>
        <w:t xml:space="preserve">12.2 The single-token verifier:</w:t>
      </w:r>
      <w:r>
        <w:t xml:space="preserve"> </w:t>
      </w:r>
      <w:r>
        <w:rPr>
          <w:rStyle w:val="VerbatimChar"/>
        </w:rPr>
        <w:t xml:space="preserve">verify_timestamp_token</w:t>
      </w:r>
    </w:p>
    <w:p>
      <w:pPr>
        <w:pStyle w:val="FirstParagraph"/>
      </w:pPr>
      <w:r>
        <w:rPr>
          <w:rStyle w:val="VerbatimChar"/>
        </w:rPr>
        <w:t xml:space="preserve">crates/pverify-core/src/timestamp.rs::verify_timestamp_token</w:t>
      </w:r>
      <w:r>
        <w:t xml:space="preserve"> </w:t>
      </w:r>
      <w:r>
        <w:t xml:space="preserve">is the per-token entry</w:t>
      </w:r>
      <w:r>
        <w:t xml:space="preserve"> </w:t>
      </w:r>
      <w:r>
        <w:t xml:space="preserve">point. Every format handler — CAdES, PAdES, XAdES, JAdES, and ASiC-inner — funnels</w:t>
      </w:r>
      <w:r>
        <w:t xml:space="preserve"> </w:t>
      </w:r>
      <w:r>
        <w:t xml:space="preserve">each RFC 3161 token through this one function, which projects the result into a</w:t>
      </w:r>
      <w:r>
        <w:t xml:space="preserve"> </w:t>
      </w:r>
      <w:r>
        <w:rPr>
          <w:rStyle w:val="VerbatimChar"/>
        </w:rPr>
        <w:t xml:space="preserve">crate::report::TimestampToken</w:t>
      </w:r>
      <w:r>
        <w:t xml:space="preserve"> </w:t>
      </w:r>
      <w:r>
        <w:t xml:space="preserve">(</w:t>
      </w:r>
      <w:r>
        <w:rPr>
          <w:rStyle w:val="VerbatimChar"/>
        </w:rPr>
        <w:t xml:space="preserve">report/mod.rs:998</w:t>
      </w:r>
      <w:r>
        <w:t xml:space="preserve">).</w:t>
      </w:r>
    </w:p>
    <w:bookmarkStart w:id="324" w:name="Xf6800aa49a2f51f3feb50060875d4b926f9967b"/>
    <w:p>
      <w:pPr>
        <w:pStyle w:val="Heading3"/>
      </w:pPr>
      <w:r>
        <w:t xml:space="preserve">12.2.1 Signature</w:t>
      </w:r>
    </w:p>
    <w:p>
      <w:pPr>
        <w:pStyle w:val="SourceCode"/>
      </w:pPr>
      <w:r>
        <w:rPr>
          <w:rStyle w:val="KeywordTok"/>
        </w:rPr>
        <w:t xml:space="preserve">pub</w:t>
      </w:r>
      <w:r>
        <w:rPr>
          <w:rStyle w:val="NormalTok"/>
        </w:rPr>
        <w:t xml:space="preserve"> </w:t>
      </w:r>
      <w:r>
        <w:rPr>
          <w:rStyle w:val="KeywordTok"/>
        </w:rPr>
        <w:t xml:space="preserve">fn</w:t>
      </w:r>
      <w:r>
        <w:rPr>
          <w:rStyle w:val="NormalTok"/>
        </w:rPr>
        <w:t xml:space="preserve"> verify_timestamp_token(</w:t>
      </w:r>
      <w:r>
        <w:br/>
      </w:r>
      <w:r>
        <w:rPr>
          <w:rStyle w:val="NormalTok"/>
        </w:rPr>
        <w:t xml:space="preserve">    tst_bytes</w:t>
      </w:r>
      <w:r>
        <w:rPr>
          <w:rStyle w:val="OperatorTok"/>
        </w:rPr>
        <w:t xml:space="preserve">:</w:t>
      </w:r>
      <w:r>
        <w:rPr>
          <w:rStyle w:val="NormalTok"/>
        </w:rPr>
        <w:t xml:space="preserve"> </w:t>
      </w:r>
      <w:r>
        <w:rPr>
          <w:rStyle w:val="OperatorTok"/>
        </w:rPr>
        <w:t xml:space="preserve">&amp;</w:t>
      </w:r>
      <w:r>
        <w:rPr>
          <w:rStyle w:val="NormalTok"/>
        </w:rPr>
        <w:t xml:space="preserve">[</w:t>
      </w:r>
      <w:r>
        <w:rPr>
          <w:rStyle w:val="DataTypeTok"/>
        </w:rPr>
        <w:t xml:space="preserve">u8</w:t>
      </w:r>
      <w:r>
        <w:rPr>
          <w:rStyle w:val="NormalTok"/>
        </w:rPr>
        <w:t xml:space="preserve">]</w:t>
      </w:r>
      <w:r>
        <w:rPr>
          <w:rStyle w:val="OperatorTok"/>
        </w:rPr>
        <w:t xml:space="preserve">,</w:t>
      </w:r>
      <w:r>
        <w:br/>
      </w:r>
      <w:r>
        <w:rPr>
          <w:rStyle w:val="NormalTok"/>
        </w:rPr>
        <w:t xml:space="preserve">    message_imprint_input</w:t>
      </w:r>
      <w:r>
        <w:rPr>
          <w:rStyle w:val="OperatorTok"/>
        </w:rPr>
        <w:t xml:space="preserve">:</w:t>
      </w:r>
      <w:r>
        <w:rPr>
          <w:rStyle w:val="NormalTok"/>
        </w:rPr>
        <w:t xml:space="preserve"> </w:t>
      </w:r>
      <w:r>
        <w:rPr>
          <w:rStyle w:val="DataTypeTok"/>
        </w:rPr>
        <w:t xml:space="preserve">Option</w:t>
      </w:r>
      <w:r>
        <w:rPr>
          <w:rStyle w:val="OperatorTok"/>
        </w:rPr>
        <w:t xml:space="preserve">&lt;&amp;</w:t>
      </w:r>
      <w:r>
        <w:rPr>
          <w:rStyle w:val="NormalTok"/>
        </w:rPr>
        <w:t xml:space="preserve">[</w:t>
      </w:r>
      <w:r>
        <w:rPr>
          <w:rStyle w:val="DataTypeTok"/>
        </w:rPr>
        <w:t xml:space="preserve">u8</w:t>
      </w:r>
      <w:r>
        <w:rPr>
          <w:rStyle w:val="NormalTok"/>
        </w:rPr>
        <w:t xml:space="preserve">]</w:t>
      </w:r>
      <w:r>
        <w:rPr>
          <w:rStyle w:val="OperatorTok"/>
        </w:rPr>
        <w:t xml:space="preserve">&gt;,</w:t>
      </w:r>
      <w:r>
        <w:br/>
      </w:r>
      <w:r>
        <w:rPr>
          <w:rStyle w:val="NormalTok"/>
        </w:rPr>
        <w:t xml:space="preserve">    role</w:t>
      </w:r>
      <w:r>
        <w:rPr>
          <w:rStyle w:val="OperatorTok"/>
        </w:rPr>
        <w:t xml:space="preserve">:</w:t>
      </w:r>
      <w:r>
        <w:rPr>
          <w:rStyle w:val="NormalTok"/>
        </w:rPr>
        <w:t xml:space="preserve"> TimestampRole</w:t>
      </w:r>
      <w:r>
        <w:rPr>
          <w:rStyle w:val="OperatorTok"/>
        </w:rPr>
        <w:t xml:space="preserve">,</w:t>
      </w:r>
      <w:r>
        <w:br/>
      </w:r>
      <w:r>
        <w:rPr>
          <w:rStyle w:val="NormalTok"/>
        </w:rPr>
        <w:t xml:space="preserve">    intermediates</w:t>
      </w:r>
      <w:r>
        <w:rPr>
          <w:rStyle w:val="OperatorTok"/>
        </w:rPr>
        <w:t xml:space="preserve">:</w:t>
      </w:r>
      <w:r>
        <w:rPr>
          <w:rStyle w:val="NormalTok"/>
        </w:rPr>
        <w:t xml:space="preserve"> </w:t>
      </w:r>
      <w:r>
        <w:rPr>
          <w:rStyle w:val="OperatorTok"/>
        </w:rPr>
        <w:t xml:space="preserve">&amp;</w:t>
      </w:r>
      <w:r>
        <w:rPr>
          <w:rStyle w:val="NormalTok"/>
        </w:rPr>
        <w:t xml:space="preserve">[Certificate]</w:t>
      </w:r>
      <w:r>
        <w:rPr>
          <w:rStyle w:val="OperatorTok"/>
        </w:rPr>
        <w:t xml:space="preserve">,</w:t>
      </w:r>
      <w:r>
        <w:br/>
      </w:r>
      <w:r>
        <w:rPr>
          <w:rStyle w:val="NormalTok"/>
        </w:rPr>
        <w:t xml:space="preserve">    anchors</w:t>
      </w:r>
      <w:r>
        <w:rPr>
          <w:rStyle w:val="OperatorTok"/>
        </w:rPr>
        <w:t xml:space="preserve">:</w:t>
      </w:r>
      <w:r>
        <w:rPr>
          <w:rStyle w:val="NormalTok"/>
        </w:rPr>
        <w:t xml:space="preserve"> </w:t>
      </w:r>
      <w:r>
        <w:rPr>
          <w:rStyle w:val="OperatorTok"/>
        </w:rPr>
        <w:t xml:space="preserve">&amp;</w:t>
      </w:r>
      <w:r>
        <w:rPr>
          <w:rStyle w:val="NormalTok"/>
        </w:rPr>
        <w:t xml:space="preserve">[TrustAnchor]</w:t>
      </w:r>
      <w:r>
        <w:rPr>
          <w:rStyle w:val="OperatorTok"/>
        </w:rPr>
        <w:t xml:space="preserve">,</w:t>
      </w:r>
      <w:r>
        <w:br/>
      </w:r>
      <w:r>
        <w:rPr>
          <w:rStyle w:val="NormalTok"/>
        </w:rPr>
        <w:t xml:space="preserve">    verification_time</w:t>
      </w:r>
      <w:r>
        <w:rPr>
          <w:rStyle w:val="OperatorTok"/>
        </w:rPr>
        <w:t xml:space="preserve">:</w:t>
      </w:r>
      <w:r>
        <w:rPr>
          <w:rStyle w:val="NormalTok"/>
        </w:rPr>
        <w:t xml:space="preserve"> OffsetDateTime</w:t>
      </w:r>
      <w:r>
        <w:rPr>
          <w:rStyle w:val="OperatorTok"/>
        </w:rPr>
        <w:t xml:space="preserve">,</w:t>
      </w:r>
      <w:r>
        <w:br/>
      </w:r>
      <w:r>
        <w:rPr>
          <w:rStyle w:val="NormalTok"/>
        </w:rPr>
        <w:t xml:space="preserve">) </w:t>
      </w:r>
      <w:r>
        <w:rPr>
          <w:rStyle w:val="OperatorTok"/>
        </w:rPr>
        <w:t xml:space="preserve">-&gt;</w:t>
      </w:r>
      <w:r>
        <w:rPr>
          <w:rStyle w:val="NormalTok"/>
        </w:rPr>
        <w:t xml:space="preserve"> </w:t>
      </w:r>
      <w:r>
        <w:rPr>
          <w:rStyle w:val="DataTypeTok"/>
        </w:rPr>
        <w:t xml:space="preserve">Result</w:t>
      </w:r>
      <w:r>
        <w:rPr>
          <w:rStyle w:val="OperatorTok"/>
        </w:rPr>
        <w:t xml:space="preserve">&lt;</w:t>
      </w:r>
      <w:r>
        <w:rPr>
          <w:rStyle w:val="NormalTok"/>
        </w:rPr>
        <w:t xml:space="preserve">TimestampToken</w:t>
      </w:r>
      <w:r>
        <w:rPr>
          <w:rStyle w:val="OperatorTok"/>
        </w:rPr>
        <w:t xml:space="preserve">,</w:t>
      </w:r>
      <w:r>
        <w:rPr>
          <w:rStyle w:val="NormalTok"/>
        </w:rPr>
        <w:t xml:space="preserve"> </w:t>
      </w:r>
      <w:r>
        <w:rPr>
          <w:rStyle w:val="BuiltInTok"/>
        </w:rPr>
        <w:t xml:space="preserve">Error</w:t>
      </w:r>
      <w:r>
        <w:rPr>
          <w:rStyle w:val="OperatorTok"/>
        </w:rPr>
        <w:t xml:space="preserve">&gt;</w:t>
      </w:r>
    </w:p>
    <w:p>
      <w:pPr>
        <w:pStyle w:val="FirstParagraph"/>
      </w:pPr>
      <w:r>
        <w:t xml:space="preserve">The parameters carry the following contract (</w:t>
      </w:r>
      <w:r>
        <w:rPr>
          <w:rStyle w:val="VerbatimChar"/>
        </w:rPr>
        <w:t xml:space="preserve">timestamp.rs:124</w:t>
      </w:r>
      <w:r>
        <w:t xml:space="preserve">):</w:t>
      </w:r>
    </w:p>
    <w:p>
      <w:pPr>
        <w:pStyle w:val="Compact"/>
        <w:numPr>
          <w:ilvl w:val="0"/>
          <w:numId w:val="1103"/>
        </w:numPr>
      </w:pPr>
      <w:r>
        <w:rPr>
          <w:rStyle w:val="VerbatimChar"/>
        </w:rPr>
        <w:t xml:space="preserve">tst_bytes</w:t>
      </w:r>
      <w:r>
        <w:t xml:space="preserve"> </w:t>
      </w:r>
      <w:r>
        <w:t xml:space="preserve">— the outer</w:t>
      </w:r>
      <w:r>
        <w:t xml:space="preserve"> </w:t>
      </w:r>
      <w:r>
        <w:rPr>
          <w:rStyle w:val="VerbatimChar"/>
        </w:rPr>
        <w:t xml:space="preserve">ContentInfo</w:t>
      </w:r>
      <w:r>
        <w:t xml:space="preserve"> </w:t>
      </w:r>
      <w:r>
        <w:t xml:space="preserve">(CMS-shaped). The function rejects any input</w:t>
      </w:r>
      <w:r>
        <w:t xml:space="preserve"> </w:t>
      </w:r>
      <w:r>
        <w:t xml:space="preserve">whose</w:t>
      </w:r>
      <w:r>
        <w:t xml:space="preserve"> </w:t>
      </w:r>
      <w:r>
        <w:rPr>
          <w:rStyle w:val="VerbatimChar"/>
        </w:rPr>
        <w:t xml:space="preserve">encapContentInfo.eContentType</w:t>
      </w:r>
      <w:r>
        <w:t xml:space="preserve"> </w:t>
      </w:r>
      <w:r>
        <w:t xml:space="preserve">is not</w:t>
      </w:r>
      <w:r>
        <w:t xml:space="preserve"> </w:t>
      </w:r>
      <w:r>
        <w:rPr>
          <w:rStyle w:val="VerbatimChar"/>
        </w:rPr>
        <w:t xml:space="preserve">id-ct-TSTInfo</w:t>
      </w:r>
      <w:r>
        <w:t xml:space="preserve"> </w:t>
      </w:r>
      <w:r>
        <w:t xml:space="preserve">(</w:t>
      </w:r>
      <w:r>
        <w:rPr>
          <w:rStyle w:val="VerbatimChar"/>
        </w:rPr>
        <w:t xml:space="preserve">TST_INFO_OID</w:t>
      </w:r>
      <w:r>
        <w:t xml:space="preserve">,</w:t>
      </w:r>
      <w:r>
        <w:t xml:space="preserve"> </w:t>
      </w:r>
      <w:r>
        <w:rPr>
          <w:rStyle w:val="VerbatimChar"/>
        </w:rPr>
        <w:t xml:space="preserve">timestamp.rs:67</w:t>
      </w:r>
      <w:r>
        <w:t xml:space="preserve">), returning</w:t>
      </w:r>
      <w:r>
        <w:t xml:space="preserve"> </w:t>
      </w:r>
      <w:r>
        <w:rPr>
          <w:rStyle w:val="VerbatimChar"/>
        </w:rPr>
        <w:t xml:space="preserve">Error::Parse</w:t>
      </w:r>
      <w:r>
        <w:t xml:space="preserve"> </w:t>
      </w:r>
      <w:r>
        <w:t xml:space="preserve">per RFC 3161 §2.4.2.</w:t>
      </w:r>
    </w:p>
    <w:p>
      <w:pPr>
        <w:pStyle w:val="Compact"/>
        <w:numPr>
          <w:ilvl w:val="0"/>
          <w:numId w:val="1103"/>
        </w:numPr>
      </w:pPr>
      <w:r>
        <w:rPr>
          <w:rStyle w:val="VerbatimChar"/>
        </w:rPr>
        <w:t xml:space="preserve">message_imprint_input</w:t>
      </w:r>
      <w:r>
        <w:t xml:space="preserve"> </w:t>
      </w:r>
      <w:r>
        <w:t xml:space="preserve">— the bytes the token claims to commit to.</w:t>
      </w:r>
      <w:r>
        <w:t xml:space="preserve"> </w:t>
      </w:r>
      <w:r>
        <w:rPr>
          <w:rStyle w:val="VerbatimChar"/>
        </w:rPr>
        <w:t xml:space="preserve">Some(input)</w:t>
      </w:r>
      <w:r>
        <w:t xml:space="preserve"> </w:t>
      </w:r>
      <w:r>
        <w:t xml:space="preserve">triggers an imprint recomputation;</w:t>
      </w:r>
      <w:r>
        <w:t xml:space="preserve"> </w:t>
      </w:r>
      <w:r>
        <w:rPr>
          <w:rStyle w:val="VerbatimChar"/>
        </w:rPr>
        <w:t xml:space="preserve">None</w:t>
      </w:r>
      <w:r>
        <w:t xml:space="preserve"> </w:t>
      </w:r>
      <w:r>
        <w:t xml:space="preserve">is the</w:t>
      </w:r>
      <w:r>
        <w:t xml:space="preserve"> </w:t>
      </w:r>
      <w:r>
        <w:rPr>
          <w:i/>
          <w:iCs/>
        </w:rPr>
        <w:t xml:space="preserve">structural-surface</w:t>
      </w:r>
      <w:r>
        <w:t xml:space="preserve"> </w:t>
      </w:r>
      <w:r>
        <w:t xml:space="preserve">mode used</w:t>
      </w:r>
      <w:r>
        <w:t xml:space="preserve"> </w:t>
      </w:r>
      <w:r>
        <w:t xml:space="preserve">by archive callers that have not (or cannot) reconstruct the canonical imprint</w:t>
      </w:r>
      <w:r>
        <w:t xml:space="preserve"> </w:t>
      </w:r>
      <w:r>
        <w:t xml:space="preserve">input, and by the first PAdES</w:t>
      </w:r>
      <w:r>
        <w:t xml:space="preserve"> </w:t>
      </w:r>
      <w:r>
        <w:rPr>
          <w:rStyle w:val="VerbatimChar"/>
        </w:rPr>
        <w:t xml:space="preserve">/DocTimeStamp</w:t>
      </w:r>
      <w:r>
        <w:t xml:space="preserve"> </w:t>
      </w:r>
      <w:r>
        <w:t xml:space="preserve">pass. See §12.3.</w:t>
      </w:r>
    </w:p>
    <w:p>
      <w:pPr>
        <w:pStyle w:val="Compact"/>
        <w:numPr>
          <w:ilvl w:val="0"/>
          <w:numId w:val="1103"/>
        </w:numPr>
      </w:pPr>
      <w:r>
        <w:rPr>
          <w:rStyle w:val="VerbatimChar"/>
        </w:rPr>
        <w:t xml:space="preserve">role</w:t>
      </w:r>
      <w:r>
        <w:t xml:space="preserve"> </w:t>
      </w:r>
      <w:r>
        <w:t xml:space="preserve">—</w:t>
      </w:r>
      <w:r>
        <w:t xml:space="preserve"> </w:t>
      </w:r>
      <w:r>
        <w:rPr>
          <w:rStyle w:val="VerbatimChar"/>
        </w:rPr>
        <w:t xml:space="preserve">TimestampRole::{SignatureTimestamp, ContentTimestamp, ArchiveTimestamp}</w:t>
      </w:r>
      <w:r>
        <w:t xml:space="preserve"> </w:t>
      </w:r>
      <w:r>
        <w:t xml:space="preserve">(</w:t>
      </w:r>
      <w:r>
        <w:rPr>
          <w:rStyle w:val="VerbatimChar"/>
        </w:rPr>
        <w:t xml:space="preserve">report/mod.rs:988</w:t>
      </w:r>
      <w:r>
        <w:t xml:space="preserve">). This drives whether a per-stamp</w:t>
      </w:r>
      <w:r>
        <w:t xml:space="preserve"> </w:t>
      </w:r>
      <w:r>
        <w:rPr>
          <w:rStyle w:val="VerbatimChar"/>
        </w:rPr>
        <w:t xml:space="preserve">imprint_record</w:t>
      </w:r>
      <w:r>
        <w:t xml:space="preserve"> </w:t>
      </w:r>
      <w:r>
        <w:t xml:space="preserve">is</w:t>
      </w:r>
      <w:r>
        <w:t xml:space="preserve"> </w:t>
      </w:r>
      <w:r>
        <w:t xml:space="preserve">populated (only for</w:t>
      </w:r>
      <w:r>
        <w:t xml:space="preserve"> </w:t>
      </w:r>
      <w:r>
        <w:rPr>
          <w:rStyle w:val="VerbatimChar"/>
        </w:rPr>
        <w:t xml:space="preserve">ArchiveTimestamp</w:t>
      </w:r>
      <w:r>
        <w:t xml:space="preserve">).</w:t>
      </w:r>
    </w:p>
    <w:p>
      <w:pPr>
        <w:pStyle w:val="Compact"/>
        <w:numPr>
          <w:ilvl w:val="0"/>
          <w:numId w:val="1103"/>
        </w:numPr>
      </w:pPr>
      <w:r>
        <w:rPr>
          <w:rStyle w:val="VerbatimChar"/>
        </w:rPr>
        <w:t xml:space="preserve">verification_time</w:t>
      </w:r>
      <w:r>
        <w:t xml:space="preserve"> </w:t>
      </w:r>
      <w:r>
        <w:t xml:space="preserve">— the time at which the TSA chain is judged.</w:t>
      </w:r>
      <w:r>
        <w:t xml:space="preserve"> </w:t>
      </w:r>
      <w:r>
        <w:rPr>
          <w:b/>
          <w:bCs/>
        </w:rPr>
        <w:t xml:space="preserve">This is the</w:t>
      </w:r>
      <w:r>
        <w:rPr>
          <w:b/>
          <w:bCs/>
        </w:rPr>
        <w:t xml:space="preserve"> </w:t>
      </w:r>
      <w:r>
        <w:rPr>
          <w:b/>
          <w:bCs/>
        </w:rPr>
        <w:t xml:space="preserve">per-object VRT.</w:t>
      </w:r>
      <w:r>
        <w:t xml:space="preserve"> </w:t>
      </w:r>
      <w:r>
        <w:t xml:space="preserve">The parameter retains the generic name</w:t>
      </w:r>
      <w:r>
        <w:t xml:space="preserve"> </w:t>
      </w:r>
      <w:r>
        <w:rPr>
          <w:rStyle w:val="VerbatimChar"/>
        </w:rPr>
        <w:t xml:space="preserve">verification_time</w:t>
      </w:r>
      <w:r>
        <w:t xml:space="preserve"> </w:t>
      </w:r>
      <w:r>
        <w:t xml:space="preserve">rather than</w:t>
      </w:r>
      <w:r>
        <w:t xml:space="preserve"> </w:t>
      </w:r>
      <w:r>
        <w:rPr>
          <w:rStyle w:val="VerbatimChar"/>
        </w:rPr>
        <w:t xml:space="preserve">vrt</w:t>
      </w:r>
      <w:r>
        <w:t xml:space="preserve"> </w:t>
      </w:r>
      <w:r>
        <w:t xml:space="preserve">precisely because the function is format-agnostic: the caller</w:t>
      </w:r>
      <w:r>
        <w:t xml:space="preserve"> </w:t>
      </w:r>
      <w:r>
        <w:t xml:space="preserve">decides whether the value passed is a covering-TS GenTime or the raw request time</w:t>
      </w:r>
      <w:r>
        <w:t xml:space="preserve"> </w:t>
      </w:r>
      <w:r>
        <w:t xml:space="preserve">(</w:t>
      </w:r>
      <w:r>
        <w:rPr>
          <w:rStyle w:val="VerbatimChar"/>
        </w:rPr>
        <w:t xml:space="preserve">timestamp.rs:113</w:t>
      </w:r>
      <w:r>
        <w:t xml:space="preserve">-</w:t>
      </w:r>
      <w:r>
        <w:rPr>
          <w:rStyle w:val="VerbatimChar"/>
        </w:rPr>
        <w:t xml:space="preserve">123</w:t>
      </w:r>
      <w:r>
        <w:t xml:space="preserve">). This is the seam at which 031 plugs in.</w:t>
      </w:r>
    </w:p>
    <w:bookmarkEnd w:id="324"/>
    <w:bookmarkStart w:id="325" w:name="X62e3b98b6a29865096dfa1b747efae499115bb1"/>
    <w:p>
      <w:pPr>
        <w:pStyle w:val="Heading3"/>
      </w:pPr>
      <w:r>
        <w:t xml:space="preserve">12.2.2 Internal sequence</w:t>
      </w:r>
    </w:p>
    <w:p>
      <w:pPr>
        <w:pStyle w:val="FirstParagraph"/>
      </w:pPr>
      <w:r>
        <w:rPr>
          <w:rStyle w:val="VerbatimChar"/>
        </w:rPr>
        <w:t xml:space="preserve">verify_timestamp_token</w:t>
      </w:r>
      <w:r>
        <w:t xml:space="preserve"> </w:t>
      </w:r>
      <w:r>
        <w:t xml:space="preserve">performs, in order (</w:t>
      </w:r>
      <w:r>
        <w:rPr>
          <w:rStyle w:val="VerbatimChar"/>
        </w:rPr>
        <w:t xml:space="preserve">timestamp.rs:132</w:t>
      </w:r>
      <w:r>
        <w:t xml:space="preserve">-</w:t>
      </w:r>
      <w:r>
        <w:rPr>
          <w:rStyle w:val="VerbatimChar"/>
        </w:rPr>
        <w:t xml:space="preserve">319</w:t>
      </w:r>
      <w:r>
        <w:t xml:space="preserve">):</w:t>
      </w:r>
    </w:p>
    <w:p>
      <w:pPr>
        <w:pStyle w:val="Compact"/>
        <w:numPr>
          <w:ilvl w:val="0"/>
          <w:numId w:val="1104"/>
        </w:numPr>
      </w:pPr>
      <w:r>
        <w:rPr>
          <w:b/>
          <w:bCs/>
        </w:rPr>
        <w:t xml:space="preserve">CMS parse + content-type gate.</w:t>
      </w:r>
      <w:r>
        <w:t xml:space="preserve"> </w:t>
      </w:r>
      <w:r>
        <w:rPr>
          <w:rStyle w:val="VerbatimChar"/>
        </w:rPr>
        <w:t xml:space="preserve">SignedDataParser::parse</w:t>
      </w:r>
      <w:r>
        <w:t xml:space="preserve"> </w:t>
      </w:r>
      <w:r>
        <w:t xml:space="preserve">decodes the outer CMS;</w:t>
      </w:r>
      <w:r>
        <w:t xml:space="preserve"> </w:t>
      </w:r>
      <w:r>
        <w:rPr>
          <w:rStyle w:val="VerbatimChar"/>
        </w:rPr>
        <w:t xml:space="preserve">eContentType</w:t>
      </w:r>
      <w:r>
        <w:t xml:space="preserve"> </w:t>
      </w:r>
      <w:r>
        <w:t xml:space="preserve">is checked against</w:t>
      </w:r>
      <w:r>
        <w:t xml:space="preserve"> </w:t>
      </w:r>
      <w:r>
        <w:rPr>
          <w:rStyle w:val="VerbatimChar"/>
        </w:rPr>
        <w:t xml:space="preserve">id-ct-TSTInfo</w:t>
      </w:r>
      <w:r>
        <w:t xml:space="preserve">. A mismatch is a hard parse</w:t>
      </w:r>
      <w:r>
        <w:t xml:space="preserve"> </w:t>
      </w:r>
      <w:r>
        <w:t xml:space="preserve">error.</w:t>
      </w:r>
    </w:p>
    <w:p>
      <w:pPr>
        <w:pStyle w:val="Compact"/>
        <w:numPr>
          <w:ilvl w:val="0"/>
          <w:numId w:val="1104"/>
        </w:numPr>
      </w:pPr>
      <w:r>
        <w:rPr>
          <w:rStyle w:val="VerbatimChar"/>
          <w:b/>
          <w:bCs/>
        </w:rPr>
        <w:t xml:space="preserve">TSTInfo</w:t>
      </w:r>
      <w:r>
        <w:rPr>
          <w:b/>
          <w:bCs/>
        </w:rPr>
        <w:t xml:space="preserve"> </w:t>
      </w:r>
      <w:r>
        <w:rPr>
          <w:b/>
          <w:bCs/>
        </w:rPr>
        <w:t xml:space="preserve">decode.</w:t>
      </w:r>
      <w:r>
        <w:t xml:space="preserve"> </w:t>
      </w:r>
      <w:r>
        <w:rPr>
          <w:rStyle w:val="VerbatimChar"/>
        </w:rPr>
        <w:t xml:space="preserve">parse_tst_info</w:t>
      </w:r>
      <w:r>
        <w:t xml:space="preserve"> </w:t>
      </w:r>
      <w:r>
        <w:t xml:space="preserve">(</w:t>
      </w:r>
      <w:r>
        <w:rPr>
          <w:rStyle w:val="VerbatimChar"/>
        </w:rPr>
        <w:t xml:space="preserve">timestamp.rs:334</w:t>
      </w:r>
      <w:r>
        <w:t xml:space="preserve">) walks the</w:t>
      </w:r>
      <w:r>
        <w:t xml:space="preserve"> </w:t>
      </w:r>
      <w:r>
        <w:rPr>
          <w:rStyle w:val="VerbatimChar"/>
        </w:rPr>
        <w:t xml:space="preserve">TSTInfo</w:t>
      </w:r>
      <w:r>
        <w:t xml:space="preserve"> </w:t>
      </w:r>
      <w:r>
        <w:rPr>
          <w:rStyle w:val="VerbatimChar"/>
        </w:rPr>
        <w:t xml:space="preserve">SEQUENCE</w:t>
      </w:r>
      <w:r>
        <w:t xml:space="preserve"> </w:t>
      </w:r>
      <w:r>
        <w:t xml:space="preserve">positionally via the BER walker, extracting</w:t>
      </w:r>
      <w:r>
        <w:t xml:space="preserve"> </w:t>
      </w:r>
      <w:r>
        <w:rPr>
          <w:rStyle w:val="VerbatimChar"/>
        </w:rPr>
        <w:t xml:space="preserve">messageImprint</w:t>
      </w:r>
      <w:r>
        <w:t xml:space="preserve"> </w:t>
      </w:r>
      <w:r>
        <w:t xml:space="preserve">(</w:t>
      </w:r>
      <w:r>
        <w:rPr>
          <w:rStyle w:val="VerbatimChar"/>
        </w:rPr>
        <w:t xml:space="preserve">hashAlgorithm</w:t>
      </w:r>
      <w:r>
        <w:t xml:space="preserve"> </w:t>
      </w:r>
      <w:r>
        <w:t xml:space="preserve">OID +</w:t>
      </w:r>
      <w:r>
        <w:t xml:space="preserve"> </w:t>
      </w:r>
      <w:r>
        <w:rPr>
          <w:rStyle w:val="VerbatimChar"/>
        </w:rPr>
        <w:t xml:space="preserve">hashedMessage</w:t>
      </w:r>
      <w:r>
        <w:t xml:space="preserve"> </w:t>
      </w:r>
      <w:r>
        <w:t xml:space="preserve">OCTET STRING) and</w:t>
      </w:r>
      <w:r>
        <w:t xml:space="preserve"> </w:t>
      </w:r>
      <w:r>
        <w:rPr>
          <w:rStyle w:val="VerbatimChar"/>
        </w:rPr>
        <w:t xml:space="preserve">genTime</w:t>
      </w:r>
      <w:r>
        <w:t xml:space="preserve">. It requires</w:t>
      </w:r>
      <w:r>
        <w:t xml:space="preserve"> </w:t>
      </w:r>
      <w:r>
        <w:t xml:space="preserve">at least the first five fields (version, policy, messageImprint, serialNumber,</w:t>
      </w:r>
      <w:r>
        <w:t xml:space="preserve"> </w:t>
      </w:r>
      <w:r>
        <w:t xml:space="preserve">genTime);</w:t>
      </w:r>
      <w:r>
        <w:t xml:space="preserve"> </w:t>
      </w:r>
      <w:r>
        <w:rPr>
          <w:rStyle w:val="VerbatimChar"/>
        </w:rPr>
        <w:t xml:space="preserve">policy</w:t>
      </w:r>
      <w:r>
        <w:t xml:space="preserve">,</w:t>
      </w:r>
      <w:r>
        <w:t xml:space="preserve"> </w:t>
      </w:r>
      <w:r>
        <w:rPr>
          <w:rStyle w:val="VerbatimChar"/>
        </w:rPr>
        <w:t xml:space="preserve">serialNumber</w:t>
      </w:r>
      <w:r>
        <w:t xml:space="preserve">,</w:t>
      </w:r>
      <w:r>
        <w:t xml:space="preserve"> </w:t>
      </w:r>
      <w:r>
        <w:rPr>
          <w:rStyle w:val="VerbatimChar"/>
        </w:rPr>
        <w:t xml:space="preserve">accuracy</w:t>
      </w:r>
      <w:r>
        <w:t xml:space="preserve">,</w:t>
      </w:r>
      <w:r>
        <w:t xml:space="preserve"> </w:t>
      </w:r>
      <w:r>
        <w:rPr>
          <w:rStyle w:val="VerbatimChar"/>
        </w:rPr>
        <w:t xml:space="preserve">ordering</w:t>
      </w:r>
      <w:r>
        <w:t xml:space="preserve">,</w:t>
      </w:r>
      <w:r>
        <w:t xml:space="preserve"> </w:t>
      </w:r>
      <w:r>
        <w:rPr>
          <w:rStyle w:val="VerbatimChar"/>
        </w:rPr>
        <w:t xml:space="preserve">nonce</w:t>
      </w:r>
      <w:r>
        <w:t xml:space="preserve">,</w:t>
      </w:r>
      <w:r>
        <w:t xml:space="preserve"> </w:t>
      </w:r>
      <w:r>
        <w:rPr>
          <w:rStyle w:val="VerbatimChar"/>
        </w:rPr>
        <w:t xml:space="preserve">tsa</w:t>
      </w:r>
      <w:r>
        <w:t xml:space="preserve">,</w:t>
      </w:r>
      <w:r>
        <w:t xml:space="preserve"> </w:t>
      </w:r>
      <w:r>
        <w:rPr>
          <w:rStyle w:val="VerbatimChar"/>
        </w:rPr>
        <w:t xml:space="preserve">extensions</w:t>
      </w:r>
      <w:r>
        <w:t xml:space="preserve"> </w:t>
      </w:r>
      <w:r>
        <w:t xml:space="preserve">are not surfaced in the report.</w:t>
      </w:r>
    </w:p>
    <w:p>
      <w:pPr>
        <w:pStyle w:val="Compact"/>
        <w:numPr>
          <w:ilvl w:val="0"/>
          <w:numId w:val="1104"/>
        </w:numPr>
      </w:pPr>
      <w:r>
        <w:rPr>
          <w:b/>
          <w:bCs/>
        </w:rPr>
        <w:t xml:space="preserve">GenTime decode.</w:t>
      </w:r>
      <w:r>
        <w:t xml:space="preserve"> </w:t>
      </w:r>
      <w:r>
        <w:rPr>
          <w:rStyle w:val="VerbatimChar"/>
        </w:rPr>
        <w:t xml:space="preserve">parse_generalized_time</w:t>
      </w:r>
      <w:r>
        <w:t xml:space="preserve"> </w:t>
      </w:r>
      <w:r>
        <w:t xml:space="preserve">(</w:t>
      </w:r>
      <w:r>
        <w:rPr>
          <w:rStyle w:val="VerbatimChar"/>
        </w:rPr>
        <w:t xml:space="preserve">timestamp.rs:409</w:t>
      </w:r>
      <w:r>
        <w:t xml:space="preserve">) accepts the</w:t>
      </w:r>
      <w:r>
        <w:t xml:space="preserve"> </w:t>
      </w:r>
      <w:r>
        <w:rPr>
          <w:rStyle w:val="VerbatimChar"/>
        </w:rPr>
        <w:t xml:space="preserve">YYYYMMDDhhmmssZ</w:t>
      </w:r>
      <w:r>
        <w:t xml:space="preserve"> </w:t>
      </w:r>
      <w:r>
        <w:t xml:space="preserve">form (15+ ASCII bytes), trims a fractional-second suffix if</w:t>
      </w:r>
      <w:r>
        <w:t xml:space="preserve"> </w:t>
      </w:r>
      <w:r>
        <w:t xml:space="preserve">present, and rejects any value lacking the trailing</w:t>
      </w:r>
      <w:r>
        <w:t xml:space="preserve"> </w:t>
      </w:r>
      <w:r>
        <w:rPr>
          <w:rStyle w:val="VerbatimChar"/>
        </w:rPr>
        <w:t xml:space="preserve">Z</w:t>
      </w:r>
      <w:r>
        <w:t xml:space="preserve"> </w:t>
      </w:r>
      <w:r>
        <w:t xml:space="preserve">(i.e. local-time or</w:t>
      </w:r>
      <w:r>
        <w:t xml:space="preserve"> </w:t>
      </w:r>
      <w:r>
        <w:t xml:space="preserve">offset GeneralizedTime is refused — RFC 3161 TSAs emit UTC</w:t>
      </w:r>
      <w:r>
        <w:t xml:space="preserve"> </w:t>
      </w:r>
      <w:r>
        <w:rPr>
          <w:rStyle w:val="VerbatimChar"/>
        </w:rPr>
        <w:t xml:space="preserve">Z</w:t>
      </w:r>
      <w:r>
        <w:t xml:space="preserve">). This is a</w:t>
      </w:r>
      <w:r>
        <w:t xml:space="preserve"> </w:t>
      </w:r>
      <w:r>
        <w:t xml:space="preserve">deliberately strict decoder.</w:t>
      </w:r>
    </w:p>
    <w:p>
      <w:pPr>
        <w:pStyle w:val="Compact"/>
        <w:numPr>
          <w:ilvl w:val="0"/>
          <w:numId w:val="1104"/>
        </w:numPr>
      </w:pPr>
      <w:r>
        <w:rPr>
          <w:b/>
          <w:bCs/>
        </w:rPr>
        <w:t xml:space="preserve">TSA cert selection.</w:t>
      </w:r>
      <w:r>
        <w:t xml:space="preserve"> </w:t>
      </w:r>
      <w:r>
        <w:t xml:space="preserve">The embedded certificates are reconstituted to full DER</w:t>
      </w:r>
      <w:r>
        <w:t xml:space="preserve"> </w:t>
      </w:r>
      <w:r>
        <w:t xml:space="preserve">(</w:t>
      </w:r>
      <w:r>
        <w:rPr>
          <w:rStyle w:val="VerbatimChar"/>
        </w:rPr>
        <w:t xml:space="preserve">reconstitute_certificate_der</w:t>
      </w:r>
      <w:r>
        <w:t xml:space="preserve">,</w:t>
      </w:r>
      <w:r>
        <w:t xml:space="preserve"> </w:t>
      </w:r>
      <w:r>
        <w:rPr>
          <w:rStyle w:val="VerbatimChar"/>
        </w:rPr>
        <w:t xml:space="preserve">timestamp.rs:324</w:t>
      </w:r>
      <w:r>
        <w:t xml:space="preserve">) and parsed. The TSA leaf is</w:t>
      </w:r>
      <w:r>
        <w:t xml:space="preserve"> </w:t>
      </w:r>
      <w:r>
        <w:t xml:space="preserve">the first non-CA cert (</w:t>
      </w:r>
      <w:r>
        <w:rPr>
          <w:rStyle w:val="VerbatimChar"/>
        </w:rPr>
        <w:t xml:space="preserve">basic_constraints.is_none_or(|bc| !bc.ca)</w:t>
      </w:r>
      <w:r>
        <w:t xml:space="preserve">), falling back</w:t>
      </w:r>
      <w:r>
        <w:t xml:space="preserve"> </w:t>
      </w:r>
      <w:r>
        <w:t xml:space="preserve">to the first cert; the remaining embedded certs become TSA intermediates</w:t>
      </w:r>
      <w:r>
        <w:t xml:space="preserve"> </w:t>
      </w:r>
      <w:r>
        <w:t xml:space="preserve">(</w:t>
      </w:r>
      <w:r>
        <w:rPr>
          <w:rStyle w:val="VerbatimChar"/>
        </w:rPr>
        <w:t xml:space="preserve">timestamp.rs:170</w:t>
      </w:r>
      <w:r>
        <w:t xml:space="preserve">-</w:t>
      </w:r>
      <w:r>
        <w:rPr>
          <w:rStyle w:val="VerbatimChar"/>
        </w:rPr>
        <w:t xml:space="preserve">181</w:t>
      </w:r>
      <w:r>
        <w:t xml:space="preserve">). A token carrying no parseable certificate is a parse</w:t>
      </w:r>
      <w:r>
        <w:t xml:space="preserve"> </w:t>
      </w:r>
      <w:r>
        <w:t xml:space="preserve">error.</w:t>
      </w:r>
    </w:p>
    <w:p>
      <w:pPr>
        <w:pStyle w:val="Compact"/>
        <w:numPr>
          <w:ilvl w:val="0"/>
          <w:numId w:val="1104"/>
        </w:numPr>
      </w:pPr>
      <w:r>
        <w:rPr>
          <w:b/>
          <w:bCs/>
        </w:rPr>
        <w:t xml:space="preserve">TSA CMS signature + messageDigest.</w:t>
      </w:r>
      <w:r>
        <w:t xml:space="preserve"> </w:t>
      </w:r>
      <w:r>
        <w:rPr>
          <w:rStyle w:val="VerbatimChar"/>
        </w:rPr>
        <w:t xml:space="preserve">verify_signed_attrs</w:t>
      </w:r>
      <w:r>
        <w:t xml:space="preserve"> </w:t>
      </w:r>
      <w:r>
        <w:t xml:space="preserve">confirms the TSA's</w:t>
      </w:r>
      <w:r>
        <w:t xml:space="preserve"> </w:t>
      </w:r>
      <w:r>
        <w:t xml:space="preserve">signature over its</w:t>
      </w:r>
      <w:r>
        <w:t xml:space="preserve"> </w:t>
      </w:r>
      <w:r>
        <w:rPr>
          <w:rStyle w:val="VerbatimChar"/>
        </w:rPr>
        <w:t xml:space="preserve">signedAttrs</w:t>
      </w:r>
      <w:r>
        <w:t xml:space="preserve">, and</w:t>
      </w:r>
      <w:r>
        <w:t xml:space="preserve"> </w:t>
      </w:r>
      <w:r>
        <w:rPr>
          <w:rStyle w:val="VerbatimChar"/>
        </w:rPr>
        <w:t xml:space="preserve">verify_content_digest</w:t>
      </w:r>
      <w:r>
        <w:t xml:space="preserve"> </w:t>
      </w:r>
      <w:r>
        <w:t xml:space="preserve">confirms the</w:t>
      </w:r>
      <w:r>
        <w:t xml:space="preserve"> </w:t>
      </w:r>
      <w:r>
        <w:rPr>
          <w:rStyle w:val="VerbatimChar"/>
        </w:rPr>
        <w:t xml:space="preserve">messageDigest</w:t>
      </w:r>
      <w:r>
        <w:t xml:space="preserve"> </w:t>
      </w:r>
      <w:r>
        <w:t xml:space="preserve">attribute equals the digest of the</w:t>
      </w:r>
      <w:r>
        <w:t xml:space="preserve"> </w:t>
      </w:r>
      <w:r>
        <w:rPr>
          <w:rStyle w:val="VerbatimChar"/>
        </w:rPr>
        <w:t xml:space="preserve">TSTInfo</w:t>
      </w:r>
      <w:r>
        <w:t xml:space="preserve"> </w:t>
      </w:r>
      <w:r>
        <w:t xml:space="preserve">eContent. The two</w:t>
      </w:r>
      <w:r>
        <w:t xml:space="preserve"> </w:t>
      </w:r>
      <w:r>
        <w:t xml:space="preserve">booleans</w:t>
      </w:r>
      <w:r>
        <w:t xml:space="preserve"> </w:t>
      </w:r>
      <w:r>
        <w:rPr>
          <w:rStyle w:val="VerbatimChar"/>
        </w:rPr>
        <w:t xml:space="preserve">signature_ok</w:t>
      </w:r>
      <w:r>
        <w:t xml:space="preserve"> </w:t>
      </w:r>
      <w:r>
        <w:t xml:space="preserve">and</w:t>
      </w:r>
      <w:r>
        <w:t xml:space="preserve"> </w:t>
      </w:r>
      <w:r>
        <w:rPr>
          <w:rStyle w:val="VerbatimChar"/>
        </w:rPr>
        <w:t xml:space="preserve">message_digest_ok</w:t>
      </w:r>
      <w:r>
        <w:t xml:space="preserve"> </w:t>
      </w:r>
      <w:r>
        <w:t xml:space="preserve">gate the final</w:t>
      </w:r>
      <w:r>
        <w:t xml:space="preserve"> </w:t>
      </w:r>
      <w:r>
        <w:rPr>
          <w:rStyle w:val="VerbatimChar"/>
        </w:rPr>
        <w:t xml:space="preserve">message_imprint_match</w:t>
      </w:r>
      <w:r>
        <w:t xml:space="preserve"> </w:t>
      </w:r>
      <w:r>
        <w:t xml:space="preserve">flag. Verifying</w:t>
      </w:r>
      <w:r>
        <w:t xml:space="preserve"> </w:t>
      </w:r>
      <w:r>
        <w:rPr>
          <w:i/>
          <w:iCs/>
        </w:rPr>
        <w:t xml:space="preserve">both</w:t>
      </w:r>
      <w:r>
        <w:t xml:space="preserve"> </w:t>
      </w:r>
      <w:r>
        <w:t xml:space="preserve">rules out a TSA whose signedAttrs</w:t>
      </w:r>
      <w:r>
        <w:t xml:space="preserve"> </w:t>
      </w:r>
      <w:r>
        <w:t xml:space="preserve">claim the wrong eContent (</w:t>
      </w:r>
      <w:r>
        <w:rPr>
          <w:rStyle w:val="VerbatimChar"/>
        </w:rPr>
        <w:t xml:space="preserve">timestamp.rs:183</w:t>
      </w:r>
      <w:r>
        <w:t xml:space="preserve">-</w:t>
      </w:r>
      <w:r>
        <w:rPr>
          <w:rStyle w:val="VerbatimChar"/>
        </w:rPr>
        <w:t xml:space="preserve">195</w:t>
      </w:r>
      <w:r>
        <w:t xml:space="preserve">).</w:t>
      </w:r>
    </w:p>
    <w:p>
      <w:pPr>
        <w:pStyle w:val="Compact"/>
        <w:numPr>
          <w:ilvl w:val="0"/>
          <w:numId w:val="1104"/>
        </w:numPr>
      </w:pPr>
      <w:r>
        <w:rPr>
          <w:b/>
          <w:bCs/>
        </w:rPr>
        <w:t xml:space="preserve">Imprint recomputation</w:t>
      </w:r>
      <w:r>
        <w:t xml:space="preserve"> </w:t>
      </w:r>
      <w:r>
        <w:t xml:space="preserve">(only when</w:t>
      </w:r>
      <w:r>
        <w:t xml:space="preserve"> </w:t>
      </w:r>
      <w:r>
        <w:rPr>
          <w:rStyle w:val="VerbatimChar"/>
        </w:rPr>
        <w:t xml:space="preserve">message_imprint_input == Some(_)</w:t>
      </w:r>
      <w:r>
        <w:t xml:space="preserve">). See</w:t>
      </w:r>
      <w:r>
        <w:t xml:space="preserve"> </w:t>
      </w:r>
      <w:r>
        <w:t xml:space="preserve">§12.3.</w:t>
      </w:r>
    </w:p>
    <w:p>
      <w:pPr>
        <w:pStyle w:val="Compact"/>
        <w:numPr>
          <w:ilvl w:val="0"/>
          <w:numId w:val="1104"/>
        </w:numPr>
      </w:pPr>
      <w:r>
        <w:rPr>
          <w:b/>
          <w:bCs/>
        </w:rPr>
        <w:t xml:space="preserve">TSA chain validation.</w:t>
      </w:r>
      <w:r>
        <w:t xml:space="preserve"> </w:t>
      </w:r>
      <w:r>
        <w:rPr>
          <w:rStyle w:val="VerbatimChar"/>
        </w:rPr>
        <w:t xml:space="preserve">validate_path</w:t>
      </w:r>
      <w:r>
        <w:t xml:space="preserve"> </w:t>
      </w:r>
      <w:r>
        <w:t xml:space="preserve">(Chapter 9) runs the TSA leaf +</w:t>
      </w:r>
      <w:r>
        <w:t xml:space="preserve"> </w:t>
      </w:r>
      <w:r>
        <w:t xml:space="preserve">intermediates against the anchors at</w:t>
      </w:r>
      <w:r>
        <w:t xml:space="preserve"> </w:t>
      </w:r>
      <w:r>
        <w:rPr>
          <w:rStyle w:val="VerbatimChar"/>
        </w:rPr>
        <w:t xml:space="preserve">verification_time</w:t>
      </w:r>
      <w:r>
        <w:t xml:space="preserve">, with an</w:t>
      </w:r>
      <w:r>
        <w:t xml:space="preserve"> </w:t>
      </w:r>
      <w:r>
        <w:rPr>
          <w:b/>
          <w:bCs/>
        </w:rPr>
        <w:t xml:space="preserve">empty</w:t>
      </w:r>
      <w:r>
        <w:rPr>
          <w:b/>
          <w:bCs/>
        </w:rPr>
        <w:t xml:space="preserve"> </w:t>
      </w:r>
      <w:r>
        <w:rPr>
          <w:b/>
          <w:bCs/>
        </w:rPr>
        <w:t xml:space="preserve">user-initial-policy-set</w:t>
      </w:r>
      <w:r>
        <w:t xml:space="preserve"> </w:t>
      </w:r>
      <w:r>
        <w:t xml:space="preserve">(</w:t>
      </w:r>
      <w:r>
        <w:rPr>
          <w:rStyle w:val="VerbatimChar"/>
        </w:rPr>
        <w:t xml:space="preserve">&amp;[]</w:t>
      </w:r>
      <w:r>
        <w:t xml:space="preserve"> </w:t>
      </w:r>
      <w:r>
        <w:t xml:space="preserve">=</w:t>
      </w:r>
      <w:r>
        <w:t xml:space="preserve"> </w:t>
      </w:r>
      <w:r>
        <w:rPr>
          <w:rStyle w:val="VerbatimChar"/>
        </w:rPr>
        <w:t xml:space="preserve">{anyPolicy}</w:t>
      </w:r>
      <w:r>
        <w:t xml:space="preserve">). RFC 3161 §2.4 does not tie TSA</w:t>
      </w:r>
      <w:r>
        <w:t xml:space="preserve"> </w:t>
      </w:r>
      <w:r>
        <w:t xml:space="preserve">acceptance to the signer's policy posture, so the TSA chain is validated</w:t>
      </w:r>
      <w:r>
        <w:t xml:space="preserve"> </w:t>
      </w:r>
      <w:r>
        <w:t xml:space="preserve">independently of</w:t>
      </w:r>
      <w:r>
        <w:t xml:space="preserve"> </w:t>
      </w:r>
      <w:r>
        <w:rPr>
          <w:rStyle w:val="VerbatimChar"/>
        </w:rPr>
        <w:t xml:space="preserve">--required-policy</w:t>
      </w:r>
      <w:r>
        <w:t xml:space="preserve"> </w:t>
      </w:r>
      <w:r>
        <w:t xml:space="preserve">(</w:t>
      </w:r>
      <w:r>
        <w:rPr>
          <w:rStyle w:val="VerbatimChar"/>
        </w:rPr>
        <w:t xml:space="preserve">timestamp.rs:267</w:t>
      </w:r>
      <w:r>
        <w:t xml:space="preserve">-</w:t>
      </w:r>
      <w:r>
        <w:rPr>
          <w:rStyle w:val="VerbatimChar"/>
        </w:rPr>
        <w:t xml:space="preserve">277</w:t>
      </w:r>
      <w:r>
        <w:t xml:space="preserve">).</w:t>
      </w:r>
    </w:p>
    <w:p>
      <w:pPr>
        <w:pStyle w:val="Compact"/>
        <w:numPr>
          <w:ilvl w:val="0"/>
          <w:numId w:val="1104"/>
        </w:numPr>
      </w:pPr>
      <w:r>
        <w:rPr>
          <w:b/>
          <w:bCs/>
        </w:rPr>
        <w:t xml:space="preserve">Cert-signature wiring.</w:t>
      </w:r>
      <w:r>
        <w:t xml:space="preserve"> </w:t>
      </w:r>
      <w:r>
        <w:rPr>
          <w:rStyle w:val="VerbatimChar"/>
        </w:rPr>
        <w:t xml:space="preserve">crate::verify::wire_chain_step_signatures</w:t>
      </w:r>
      <w:r>
        <w:t xml:space="preserve"> </w:t>
      </w:r>
      <w:r>
        <w:t xml:space="preserve">then verifies</w:t>
      </w:r>
      <w:r>
        <w:t xml:space="preserve"> </w:t>
      </w:r>
      <w:r>
        <w:t xml:space="preserve">each chain step's certificate signature with RustCrypto, marking each step</w:t>
      </w:r>
      <w:r>
        <w:t xml:space="preserve"> </w:t>
      </w:r>
      <w:r>
        <w:rPr>
          <w:rStyle w:val="VerbatimChar"/>
        </w:rPr>
        <w:t xml:space="preserve">Verified</w:t>
      </w:r>
      <w:r>
        <w:t xml:space="preserve"> </w:t>
      </w:r>
      <w:r>
        <w:t xml:space="preserve">/</w:t>
      </w:r>
      <w:r>
        <w:t xml:space="preserve"> </w:t>
      </w:r>
      <w:r>
        <w:rPr>
          <w:rStyle w:val="VerbatimChar"/>
        </w:rPr>
        <w:t xml:space="preserve">NotApplicableForRoot</w:t>
      </w:r>
      <w:r>
        <w:t xml:space="preserve"> </w:t>
      </w:r>
      <w:r>
        <w:t xml:space="preserve">(</w:t>
      </w:r>
      <w:r>
        <w:rPr>
          <w:rStyle w:val="VerbatimChar"/>
        </w:rPr>
        <w:t xml:space="preserve">timestamp.rs:284</w:t>
      </w:r>
      <w:r>
        <w:t xml:space="preserve">). Without this step the</w:t>
      </w:r>
      <w:r>
        <w:t xml:space="preserve"> </w:t>
      </w:r>
      <w:r>
        <w:t xml:space="preserve">TSA chain steps would carry only the structural placeholder from</w:t>
      </w:r>
      <w:r>
        <w:t xml:space="preserve"> </w:t>
      </w:r>
      <w:r>
        <w:rPr>
          <w:rStyle w:val="VerbatimChar"/>
        </w:rPr>
        <w:t xml:space="preserve">validate_path</w:t>
      </w:r>
      <w:r>
        <w:t xml:space="preserve">.</w:t>
      </w:r>
    </w:p>
    <w:bookmarkEnd w:id="325"/>
    <w:bookmarkStart w:id="326" w:name="X9a85fbccc25b0fe35e8d17b56c0c04e4bb95145"/>
    <w:p>
      <w:pPr>
        <w:pStyle w:val="Heading3"/>
      </w:pPr>
      <w:r>
        <w:t xml:space="preserve">12.2.3 The</w:t>
      </w:r>
      <w:r>
        <w:t xml:space="preserve"> </w:t>
      </w:r>
      <w:r>
        <w:rPr>
          <w:rStyle w:val="VerbatimChar"/>
        </w:rPr>
        <w:t xml:space="preserve">message_imprint_match</w:t>
      </w:r>
      <w:r>
        <w:t xml:space="preserve"> </w:t>
      </w:r>
      <w:r>
        <w:t xml:space="preserve">semantics</w:t>
      </w:r>
    </w:p>
    <w:p>
      <w:pPr>
        <w:pStyle w:val="FirstParagraph"/>
      </w:pPr>
      <w:r>
        <w:t xml:space="preserve">The final wire field</w:t>
      </w:r>
      <w:r>
        <w:t xml:space="preserve"> </w:t>
      </w:r>
      <w:r>
        <w:rPr>
          <w:rStyle w:val="VerbatimChar"/>
        </w:rPr>
        <w:t xml:space="preserve">message_imprint_match</w:t>
      </w:r>
      <w:r>
        <w:t xml:space="preserve"> </w:t>
      </w:r>
      <w:r>
        <w:t xml:space="preserve">is set to</w:t>
      </w:r>
      <w:r>
        <w:t xml:space="preserve"> </w:t>
      </w:r>
      <w:r>
        <w:rPr>
          <w:rStyle w:val="VerbatimChar"/>
        </w:rPr>
        <w:t xml:space="preserve">imprint_check &amp;&amp; signature_ok &amp;&amp; message_digest_ok</w:t>
      </w:r>
      <w:r>
        <w:t xml:space="preserve"> </w:t>
      </w:r>
      <w:r>
        <w:t xml:space="preserve">(</w:t>
      </w:r>
      <w:r>
        <w:rPr>
          <w:rStyle w:val="VerbatimChar"/>
        </w:rPr>
        <w:t xml:space="preserve">timestamp.rs:313</w:t>
      </w:r>
      <w:r>
        <w:t xml:space="preserve">). This is a</w:t>
      </w:r>
      <w:r>
        <w:t xml:space="preserve"> </w:t>
      </w:r>
      <w:r>
        <w:rPr>
          <w:i/>
          <w:iCs/>
        </w:rPr>
        <w:t xml:space="preserve">conjunction</w:t>
      </w:r>
      <w:r>
        <w:t xml:space="preserve"> </w:t>
      </w:r>
      <w:r>
        <w:t xml:space="preserve">of three facts, not just the imprint comparison:</w:t>
      </w:r>
    </w:p>
    <w:p>
      <w:pPr>
        <w:pStyle w:val="Compact"/>
        <w:numPr>
          <w:ilvl w:val="0"/>
          <w:numId w:val="1105"/>
        </w:numPr>
      </w:pPr>
      <w:r>
        <w:t xml:space="preserve">For</w:t>
      </w:r>
      <w:r>
        <w:t xml:space="preserve"> </w:t>
      </w:r>
      <w:r>
        <w:rPr>
          <w:rStyle w:val="VerbatimChar"/>
        </w:rPr>
        <w:t xml:space="preserve">Some(input)</w:t>
      </w:r>
      <w:r>
        <w:t xml:space="preserve"> </w:t>
      </w:r>
      <w:r>
        <w:t xml:space="preserve">callers,</w:t>
      </w:r>
      <w:r>
        <w:t xml:space="preserve"> </w:t>
      </w:r>
      <w:r>
        <w:rPr>
          <w:rStyle w:val="VerbatimChar"/>
        </w:rPr>
        <w:t xml:space="preserve">imprint_check</w:t>
      </w:r>
      <w:r>
        <w:t xml:space="preserve"> </w:t>
      </w:r>
      <w:r>
        <w:t xml:space="preserve">is the recomputed-versus-declared digest</w:t>
      </w:r>
      <w:r>
        <w:t xml:space="preserve"> </w:t>
      </w:r>
      <w:r>
        <w:t xml:space="preserve">comparison.</w:t>
      </w:r>
    </w:p>
    <w:p>
      <w:pPr>
        <w:pStyle w:val="Compact"/>
        <w:numPr>
          <w:ilvl w:val="0"/>
          <w:numId w:val="1105"/>
        </w:numPr>
      </w:pPr>
      <w:r>
        <w:t xml:space="preserve">For</w:t>
      </w:r>
      <w:r>
        <w:t xml:space="preserve"> </w:t>
      </w:r>
      <w:r>
        <w:rPr>
          <w:rStyle w:val="VerbatimChar"/>
        </w:rPr>
        <w:t xml:space="preserve">None</w:t>
      </w:r>
      <w:r>
        <w:t xml:space="preserve"> </w:t>
      </w:r>
      <w:r>
        <w:t xml:space="preserve">callers (structural surface),</w:t>
      </w:r>
      <w:r>
        <w:t xml:space="preserve"> </w:t>
      </w:r>
      <w:r>
        <w:rPr>
          <w:rStyle w:val="VerbatimChar"/>
        </w:rPr>
        <w:t xml:space="preserve">imprint_check</w:t>
      </w:r>
      <w:r>
        <w:t xml:space="preserve"> </w:t>
      </w:r>
      <w:r>
        <w:t xml:space="preserve">defaults to</w:t>
      </w:r>
      <w:r>
        <w:t xml:space="preserve"> </w:t>
      </w:r>
      <w:r>
        <w:rPr>
          <w:rStyle w:val="VerbatimChar"/>
        </w:rPr>
        <w:t xml:space="preserve">true</w:t>
      </w:r>
      <w:r>
        <w:t xml:space="preserve"> </w:t>
      </w:r>
      <w:r>
        <w:t xml:space="preserve">(</w:t>
      </w:r>
      <w:r>
        <w:rPr>
          <w:rStyle w:val="VerbatimChar"/>
        </w:rPr>
        <w:t xml:space="preserve">timestamp.rs:258</w:t>
      </w:r>
      <w:r>
        <w:t xml:space="preserve">), so the field reflects only TSA self-consistency</w:t>
      </w:r>
      <w:r>
        <w:t xml:space="preserve"> </w:t>
      </w:r>
      <w:r>
        <w:t xml:space="preserve">(signature + messageDigest). The field name is honest about this: a</w:t>
      </w:r>
      <w:r>
        <w:t xml:space="preserve"> </w:t>
      </w:r>
      <w:r>
        <w:rPr>
          <w:rStyle w:val="VerbatimChar"/>
        </w:rPr>
        <w:t xml:space="preserve">None</w:t>
      </w:r>
      <w:r>
        <w:t xml:space="preserve">-mode</w:t>
      </w:r>
      <w:r>
        <w:t xml:space="preserve"> </w:t>
      </w:r>
      <w:r>
        <w:t xml:space="preserve">token whose TSA signature verified is "internally consistent and signed by the</w:t>
      </w:r>
      <w:r>
        <w:t xml:space="preserve"> </w:t>
      </w:r>
      <w:r>
        <w:t xml:space="preserve">embedded TSA", which is exactly what the downstream VRT engine treats as</w:t>
      </w:r>
      <w:r>
        <w:t xml:space="preserve"> </w:t>
      </w:r>
      <w:r>
        <w:rPr>
          <w:rStyle w:val="VerbatimChar"/>
        </w:rPr>
        <w:t xml:space="preserve">token_internally_valid</w:t>
      </w:r>
      <w:r>
        <w:t xml:space="preserve"> </w:t>
      </w:r>
      <w:r>
        <w:t xml:space="preserve">(§12.5).</w:t>
      </w:r>
    </w:p>
    <w:p>
      <w:pPr>
        <w:pStyle w:val="FirstParagraph"/>
      </w:pPr>
      <w:r>
        <w:t xml:space="preserve">A token whose TSA signature fails — even if the imprint matched — reports</w:t>
      </w:r>
      <w:r>
        <w:t xml:space="preserve"> </w:t>
      </w:r>
      <w:r>
        <w:rPr>
          <w:rStyle w:val="VerbatimChar"/>
        </w:rPr>
        <w:t xml:space="preserve">message_imprint_match == false</w:t>
      </w:r>
      <w:r>
        <w:t xml:space="preserve">, because a TST whose signature failed established</w:t>
      </w:r>
      <w:r>
        <w:t xml:space="preserve"> </w:t>
      </w:r>
      <w:r>
        <w:t xml:space="preserve">nothing (</w:t>
      </w:r>
      <w:r>
        <w:rPr>
          <w:rStyle w:val="VerbatimChar"/>
        </w:rPr>
        <w:t xml:space="preserve">timestamp.rs:305</w:t>
      </w:r>
      <w:r>
        <w:t xml:space="preserve">-</w:t>
      </w:r>
      <w:r>
        <w:rPr>
          <w:rStyle w:val="VerbatimChar"/>
        </w:rPr>
        <w:t xml:space="preserve">312</w:t>
      </w:r>
      <w:r>
        <w:t xml:space="preserve">). The downstream sub-indication layer (Chapter 5 §5.7)</w:t>
      </w:r>
      <w:r>
        <w:t xml:space="preserve"> </w:t>
      </w:r>
      <w:r>
        <w:t xml:space="preserve">treats</w:t>
      </w:r>
      <w:r>
        <w:t xml:space="preserve"> </w:t>
      </w:r>
      <w:r>
        <w:rPr>
          <w:rStyle w:val="VerbatimChar"/>
        </w:rPr>
        <w:t xml:space="preserve">false</w:t>
      </w:r>
      <w:r>
        <w:t xml:space="preserve"> </w:t>
      </w:r>
      <w:r>
        <w:t xml:space="preserve">as "this TST is INDETERMINATE".</w:t>
      </w:r>
    </w:p>
    <w:p>
      <w:pPr>
        <w:pStyle w:val="BlockText"/>
      </w:pPr>
      <w:r>
        <w:rPr>
          <w:b/>
          <w:bCs/>
        </w:rPr>
        <w:t xml:space="preserve">Cannot-affirm note.</w:t>
      </w:r>
      <w:r>
        <w:t xml:space="preserve"> </w:t>
      </w:r>
      <w:r>
        <w:rPr>
          <w:rStyle w:val="VerbatimChar"/>
        </w:rPr>
        <w:t xml:space="preserve">verify_timestamp_token</w:t>
      </w:r>
      <w:r>
        <w:t xml:space="preserve"> </w:t>
      </w:r>
      <w:r>
        <w:t xml:space="preserve">returns</w:t>
      </w:r>
      <w:r>
        <w:t xml:space="preserve"> </w:t>
      </w:r>
      <w:r>
        <w:rPr>
          <w:rStyle w:val="VerbatimChar"/>
        </w:rPr>
        <w:t xml:space="preserve">Result</w:t>
      </w:r>
      <w:r>
        <w:t xml:space="preserve">; a malformed token</w:t>
      </w:r>
      <w:r>
        <w:t xml:space="preserve"> </w:t>
      </w:r>
      <w:r>
        <w:t xml:space="preserve">(</w:t>
      </w:r>
      <w:r>
        <w:rPr>
          <w:rStyle w:val="VerbatimChar"/>
        </w:rPr>
        <w:t xml:space="preserve">Err</w:t>
      </w:r>
      <w:r>
        <w:t xml:space="preserve">) is dropped by the caller rather than fabricating a failed token. The</w:t>
      </w:r>
      <w:r>
        <w:t xml:space="preserve"> </w:t>
      </w:r>
      <w:r>
        <w:t xml:space="preserve">verdict that flows from a dropped or</w:t>
      </w:r>
      <w:r>
        <w:t xml:space="preserve"> </w:t>
      </w:r>
      <w:r>
        <w:rPr>
          <w:rStyle w:val="VerbatimChar"/>
        </w:rPr>
        <w:t xml:space="preserve">false</w:t>
      </w:r>
      <w:r>
        <w:t xml:space="preserve">-flagged token is INDETERMINATE, never</w:t>
      </w:r>
      <w:r>
        <w:t xml:space="preserve"> </w:t>
      </w:r>
      <w:r>
        <w:t xml:space="preserve">a forged-token TOTAL_FAILED. This is Constitution §I applied to timestamps.</w:t>
      </w:r>
    </w:p>
    <w:p>
      <w:r>
        <w:pict>
          <v:rect style="width:0;height:1.5pt" o:hralign="center" o:hrstd="t" o:hr="t"/>
        </w:pict>
      </w:r>
    </w:p>
    <w:bookmarkEnd w:id="326"/>
    <w:bookmarkEnd w:id="327"/>
    <w:bookmarkStart w:id="329" w:name="X6951c23fa7f662ee43e9f574e64a74cf4a37366"/>
    <w:p>
      <w:pPr>
        <w:pStyle w:val="Heading2"/>
      </w:pPr>
      <w:r>
        <w:t xml:space="preserve">12.3 Message-imprint recomputation and the archive imprint record</w:t>
      </w:r>
    </w:p>
    <w:p>
      <w:pPr>
        <w:pStyle w:val="FirstParagraph"/>
      </w:pPr>
      <w:r>
        <w:t xml:space="preserve">When</w:t>
      </w:r>
      <w:r>
        <w:t xml:space="preserve"> </w:t>
      </w:r>
      <w:r>
        <w:rPr>
          <w:rStyle w:val="VerbatimChar"/>
        </w:rPr>
        <w:t xml:space="preserve">message_imprint_input == Some(input)</w:t>
      </w:r>
      <w:r>
        <w:t xml:space="preserve">, the verifier recomputes</w:t>
      </w:r>
      <w:r>
        <w:t xml:space="preserve"> </w:t>
      </w:r>
      <w:r>
        <w:rPr>
          <w:rStyle w:val="VerbatimChar"/>
        </w:rPr>
        <w:t xml:space="preserve">hash(input)</w:t>
      </w:r>
      <w:r>
        <w:t xml:space="preserve"> </w:t>
      </w:r>
      <w:r>
        <w:t xml:space="preserve">under the algorithm declared in</w:t>
      </w:r>
      <w:r>
        <w:t xml:space="preserve"> </w:t>
      </w:r>
      <w:r>
        <w:rPr>
          <w:rStyle w:val="VerbatimChar"/>
        </w:rPr>
        <w:t xml:space="preserve">messageImprint.hashAlgorithm</w:t>
      </w:r>
      <w:r>
        <w:t xml:space="preserve"> </w:t>
      </w:r>
      <w:r>
        <w:t xml:space="preserve">and</w:t>
      </w:r>
      <w:r>
        <w:t xml:space="preserve"> </w:t>
      </w:r>
      <w:r>
        <w:t xml:space="preserve">compares it byte-for-byte to</w:t>
      </w:r>
      <w:r>
        <w:t xml:space="preserve"> </w:t>
      </w:r>
      <w:r>
        <w:rPr>
          <w:rStyle w:val="VerbatimChar"/>
        </w:rPr>
        <w:t xml:space="preserve">hashedMessage</w:t>
      </w:r>
      <w:r>
        <w:t xml:space="preserve"> </w:t>
      </w:r>
      <w:r>
        <w:t xml:space="preserve">(</w:t>
      </w:r>
      <w:r>
        <w:rPr>
          <w:rStyle w:val="VerbatimChar"/>
        </w:rPr>
        <w:t xml:space="preserve">timestamp.rs:211</w:t>
      </w:r>
      <w:r>
        <w:t xml:space="preserve">-</w:t>
      </w:r>
      <w:r>
        <w:rPr>
          <w:rStyle w:val="VerbatimChar"/>
        </w:rPr>
        <w:t xml:space="preserve">259</w:t>
      </w:r>
      <w:r>
        <w:t xml:space="preserve">):</w:t>
      </w:r>
    </w:p>
    <w:p>
      <w:pPr>
        <w:pStyle w:val="SourceCode"/>
      </w:pPr>
      <w:r>
        <w:rPr>
          <w:rStyle w:val="VerbatimChar"/>
        </w:rPr>
        <w:t xml:space="preserve">imprint_alg = HashAlg::from_oid_bytes(tstInfo.hashAlgorithm)</w:t>
      </w:r>
      <w:r>
        <w:br/>
      </w:r>
      <w:r>
        <w:rPr>
          <w:rStyle w:val="VerbatimChar"/>
        </w:rPr>
        <w:t xml:space="preserve">match imprint_alg {</w:t>
      </w:r>
      <w:r>
        <w:br/>
      </w:r>
      <w:r>
        <w:rPr>
          <w:rStyle w:val="VerbatimChar"/>
        </w:rPr>
        <w:t xml:space="preserve">    Some(alg) =&gt; matched = (compute_digest(alg, input) == tstInfo.hashedMessage)</w:t>
      </w:r>
      <w:r>
        <w:br/>
      </w:r>
      <w:r>
        <w:rPr>
          <w:rStyle w:val="VerbatimChar"/>
        </w:rPr>
        <w:t xml:space="preserve">    None      =&gt; matched = false   // unsupported algorithm — cannot recompute</w:t>
      </w:r>
      <w:r>
        <w:br/>
      </w:r>
      <w:r>
        <w:rPr>
          <w:rStyle w:val="VerbatimChar"/>
        </w:rPr>
        <w:t xml:space="preserve">}</w:t>
      </w:r>
    </w:p>
    <w:p>
      <w:pPr>
        <w:pStyle w:val="FirstParagraph"/>
      </w:pPr>
      <w:r>
        <w:t xml:space="preserve">The supported digest catalogue is SHA-1 / SHA-256 / SHA-384 / SHA-512</w:t>
      </w:r>
      <w:r>
        <w:t xml:space="preserve"> </w:t>
      </w:r>
      <w:r>
        <w:t xml:space="preserve">(</w:t>
      </w:r>
      <w:r>
        <w:rPr>
          <w:rStyle w:val="VerbatimChar"/>
        </w:rPr>
        <w:t xml:space="preserve">HashAlg::from_oid_bytes</w:t>
      </w:r>
      <w:r>
        <w:t xml:space="preserve">). An unknown OID yields</w:t>
      </w:r>
      <w:r>
        <w:t xml:space="preserve"> </w:t>
      </w:r>
      <w:r>
        <w:rPr>
          <w:rStyle w:val="VerbatimChar"/>
        </w:rPr>
        <w:t xml:space="preserve">matched = false</w:t>
      </w:r>
      <w:r>
        <w:t xml:space="preserve"> </w:t>
      </w:r>
      <w:r>
        <w:t xml:space="preserve">and, for</w:t>
      </w:r>
      <w:r>
        <w:t xml:space="preserve"> </w:t>
      </w:r>
      <w:r>
        <w:rPr>
          <w:rStyle w:val="VerbatimChar"/>
        </w:rPr>
        <w:t xml:space="preserve">ArchiveTimestamp</w:t>
      </w:r>
      <w:r>
        <w:t xml:space="preserve"> </w:t>
      </w:r>
      <w:r>
        <w:t xml:space="preserve">callers, an</w:t>
      </w:r>
      <w:r>
        <w:t xml:space="preserve"> </w:t>
      </w:r>
      <w:r>
        <w:rPr>
          <w:rStyle w:val="VerbatimChar"/>
        </w:rPr>
        <w:t xml:space="preserve">ImprintOutcome::UnsupportedAlgorithm { oid }</w:t>
      </w:r>
      <w:r>
        <w:t xml:space="preserve"> </w:t>
      </w:r>
      <w:r>
        <w:t xml:space="preserve">record —</w:t>
      </w:r>
      <w:r>
        <w:t xml:space="preserve"> </w:t>
      </w:r>
      <w:r>
        <w:t xml:space="preserve">pverify reports</w:t>
      </w:r>
      <w:r>
        <w:t xml:space="preserve"> </w:t>
      </w:r>
      <w:r>
        <w:rPr>
          <w:i/>
          <w:iCs/>
        </w:rPr>
        <w:t xml:space="preserve">that it could not recompute</w:t>
      </w:r>
      <w:r>
        <w:t xml:space="preserve">, not a false mismatch.</w:t>
      </w:r>
    </w:p>
    <w:p>
      <w:pPr>
        <w:pStyle w:val="BodyText"/>
      </w:pPr>
      <w:r>
        <w:t xml:space="preserve">For</w:t>
      </w:r>
      <w:r>
        <w:t xml:space="preserve"> </w:t>
      </w:r>
      <w:r>
        <w:rPr>
          <w:rStyle w:val="VerbatimChar"/>
        </w:rPr>
        <w:t xml:space="preserve">role == ArchiveTimestamp</w:t>
      </w:r>
      <w:r>
        <w:t xml:space="preserve">, the comparison is captured in a structured</w:t>
      </w:r>
      <w:r>
        <w:t xml:space="preserve"> </w:t>
      </w:r>
      <w:r>
        <w:rPr>
          <w:rStyle w:val="VerbatimChar"/>
        </w:rPr>
        <w:t xml:space="preserve">ArchiveTimestampImprintRecord</w:t>
      </w:r>
      <w:r>
        <w:t xml:space="preserve"> </w:t>
      </w:r>
      <w:r>
        <w:t xml:space="preserve">(</w:t>
      </w:r>
      <w:r>
        <w:rPr>
          <w:rStyle w:val="VerbatimChar"/>
        </w:rPr>
        <w:t xml:space="preserve">report/mod.rs:1323</w:t>
      </w:r>
      <w:r>
        <w:t xml:space="preserve">) embedded on the token: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Meaning</w:t>
            </w:r>
          </w:p>
        </w:tc>
      </w:tr>
      <w:tr>
        <w:tc>
          <w:tcPr/>
          <w:p>
            <w:pPr>
              <w:pStyle w:val="Compact"/>
            </w:pPr>
            <w:r>
              <w:rPr>
                <w:rStyle w:val="VerbatimChar"/>
              </w:rPr>
              <w:t xml:space="preserve">imprint_algorithm_oid</w:t>
            </w:r>
          </w:p>
        </w:tc>
        <w:tc>
          <w:tcPr/>
          <w:p>
            <w:pPr>
              <w:pStyle w:val="Compact"/>
            </w:pPr>
            <w:r>
              <w:t xml:space="preserve">Dotted OID of the imprint hash algorithm</w:t>
            </w:r>
          </w:p>
        </w:tc>
      </w:tr>
      <w:tr>
        <w:tc>
          <w:tcPr/>
          <w:p>
            <w:pPr>
              <w:pStyle w:val="Compact"/>
            </w:pPr>
            <w:r>
              <w:rPr>
                <w:rStyle w:val="VerbatimChar"/>
              </w:rPr>
              <w:t xml:space="preserve">declared_digest</w:t>
            </w:r>
          </w:p>
        </w:tc>
        <w:tc>
          <w:tcPr/>
          <w:p>
            <w:pPr>
              <w:pStyle w:val="Compact"/>
            </w:pPr>
            <w:r>
              <w:t xml:space="preserve">Hex of</w:t>
            </w:r>
            <w:r>
              <w:t xml:space="preserve"> </w:t>
            </w:r>
            <w:r>
              <w:rPr>
                <w:rStyle w:val="VerbatimChar"/>
              </w:rPr>
              <w:t xml:space="preserve">tstInfo.hashedMessage</w:t>
            </w:r>
          </w:p>
        </w:tc>
      </w:tr>
      <w:tr>
        <w:tc>
          <w:tcPr/>
          <w:p>
            <w:pPr>
              <w:pStyle w:val="Compact"/>
            </w:pPr>
            <w:r>
              <w:rPr>
                <w:rStyle w:val="VerbatimChar"/>
              </w:rPr>
              <w:t xml:space="preserve">recomputed_digest</w:t>
            </w:r>
          </w:p>
        </w:tc>
        <w:tc>
          <w:tcPr/>
          <w:p>
            <w:pPr>
              <w:pStyle w:val="Compact"/>
            </w:pPr>
            <w:r>
              <w:t xml:space="preserve">Hex of</w:t>
            </w:r>
            <w:r>
              <w:t xml:space="preserve"> </w:t>
            </w:r>
            <w:r>
              <w:rPr>
                <w:rStyle w:val="VerbatimChar"/>
              </w:rPr>
              <w:t xml:space="preserve">compute_digest(alg, input)</w:t>
            </w:r>
            <w:r>
              <w:t xml:space="preserve"> </w:t>
            </w:r>
            <w:r>
              <w:t xml:space="preserve">(empty when the algorithm is unsupported)</w:t>
            </w:r>
          </w:p>
        </w:tc>
      </w:tr>
      <w:tr>
        <w:tc>
          <w:tcPr/>
          <w:p>
            <w:pPr>
              <w:pStyle w:val="Compact"/>
            </w:pPr>
            <w:r>
              <w:rPr>
                <w:rStyle w:val="VerbatimChar"/>
              </w:rPr>
              <w:t xml:space="preserve">outcome</w:t>
            </w:r>
          </w:p>
        </w:tc>
        <w:tc>
          <w:tcPr/>
          <w:p>
            <w:pPr>
              <w:pStyle w:val="Compact"/>
            </w:pPr>
            <w:r>
              <w:rPr>
                <w:rStyle w:val="VerbatimChar"/>
              </w:rPr>
              <w:t xml:space="preserve">ImprintOutcome::{Match, Mismatch, UnsupportedAlgorithm{oid}}</w:t>
            </w:r>
          </w:p>
        </w:tc>
      </w:tr>
    </w:tbl>
    <w:p>
      <w:pPr>
        <w:pStyle w:val="BodyText"/>
      </w:pPr>
      <w:r>
        <w:rPr>
          <w:rStyle w:val="VerbatimChar"/>
        </w:rPr>
        <w:t xml:space="preserve">signature_timestamp</w:t>
      </w:r>
      <w:r>
        <w:t xml:space="preserve"> </w:t>
      </w:r>
      <w:r>
        <w:t xml:space="preserve">and</w:t>
      </w:r>
      <w:r>
        <w:t xml:space="preserve"> </w:t>
      </w:r>
      <w:r>
        <w:rPr>
          <w:rStyle w:val="VerbatimChar"/>
        </w:rPr>
        <w:t xml:space="preserve">content_timestamp</w:t>
      </w:r>
      <w:r>
        <w:t xml:space="preserve"> </w:t>
      </w:r>
      <w:r>
        <w:t xml:space="preserve">roles carry</w:t>
      </w:r>
      <w:r>
        <w:t xml:space="preserve"> </w:t>
      </w:r>
      <w:r>
        <w:rPr>
          <w:b/>
          <w:bCs/>
        </w:rPr>
        <w:t xml:space="preserve">no</w:t>
      </w:r>
      <w:r>
        <w:t xml:space="preserve"> </w:t>
      </w:r>
      <w:r>
        <w:t xml:space="preserve">imprint record by</w:t>
      </w:r>
      <w:r>
        <w:t xml:space="preserve"> </w:t>
      </w:r>
      <w:r>
        <w:t xml:space="preserve">design (</w:t>
      </w:r>
      <w:r>
        <w:rPr>
          <w:rStyle w:val="VerbatimChar"/>
        </w:rPr>
        <w:t xml:space="preserve">timestamp.rs:232</w:t>
      </w:r>
      <w:r>
        <w:t xml:space="preserve">,</w:t>
      </w:r>
      <w:r>
        <w:t xml:space="preserve"> </w:t>
      </w:r>
      <w:r>
        <w:rPr>
          <w:rStyle w:val="VerbatimChar"/>
        </w:rPr>
        <w:t xml:space="preserve">242</w:t>
      </w:r>
      <w:r>
        <w:t xml:space="preserve">-</w:t>
      </w:r>
      <w:r>
        <w:rPr>
          <w:rStyle w:val="VerbatimChar"/>
        </w:rPr>
        <w:t xml:space="preserve">254</w:t>
      </w:r>
      <w:r>
        <w:t xml:space="preserve">) — their cover is the signature value, not a</w:t>
      </w:r>
      <w:r>
        <w:t xml:space="preserve"> </w:t>
      </w:r>
      <w:r>
        <w:t xml:space="preserve">recomputed canonical input; the per-stamp record is reserved for the archive-TS</w:t>
      </w:r>
      <w:r>
        <w:t xml:space="preserve"> </w:t>
      </w:r>
      <w:r>
        <w:t xml:space="preserve">imprint recomputation (the §6.3.4 input for CAdES-LTA, Chapter 5). The aggregate</w:t>
      </w:r>
      <w:r>
        <w:t xml:space="preserve"> </w:t>
      </w:r>
      <w:r>
        <w:rPr>
          <w:rStyle w:val="VerbatimChar"/>
        </w:rPr>
        <w:t xml:space="preserve">LongTermArchivalIndication</w:t>
      </w:r>
      <w:r>
        <w:t xml:space="preserve"> </w:t>
      </w:r>
      <w:r>
        <w:t xml:space="preserve">(</w:t>
      </w:r>
      <w:r>
        <w:rPr>
          <w:rStyle w:val="VerbatimChar"/>
        </w:rPr>
        <w:t xml:space="preserve">report/mod.rs:1051</w:t>
      </w:r>
      <w:r>
        <w:t xml:space="preserve">) is folded from the per-stamp</w:t>
      </w:r>
      <w:r>
        <w:t xml:space="preserve"> </w:t>
      </w:r>
      <w:r>
        <w:rPr>
          <w:rStyle w:val="VerbatimChar"/>
        </w:rPr>
        <w:t xml:space="preserve">ImprintOutcome</w:t>
      </w:r>
      <w:r>
        <w:t xml:space="preserve">s by the CAdES handler (</w:t>
      </w:r>
      <w:r>
        <w:rPr>
          <w:rStyle w:val="VerbatimChar"/>
        </w:rPr>
        <w:t xml:space="preserve">verify.rs:913</w:t>
      </w:r>
      <w:r>
        <w:t xml:space="preserve">-</w:t>
      </w:r>
      <w:r>
        <w:rPr>
          <w:rStyle w:val="VerbatimChar"/>
        </w:rPr>
        <w:t xml:space="preserve">934</w:t>
      </w:r>
      <w:r>
        <w:t xml:space="preserve">):</w:t>
      </w:r>
      <w:r>
        <w:t xml:space="preserve"> </w:t>
      </w:r>
      <w:r>
        <w:t xml:space="preserve">any mismatch →</w:t>
      </w:r>
      <w:r>
        <w:t xml:space="preserve"> </w:t>
      </w:r>
      <w:r>
        <w:rPr>
          <w:rStyle w:val="VerbatimChar"/>
        </w:rPr>
        <w:t xml:space="preserve">ArchiveTimestampImprintMismatch</w:t>
      </w:r>
      <w:r>
        <w:t xml:space="preserve">, else any unsupported →</w:t>
      </w:r>
      <w:r>
        <w:t xml:space="preserve"> </w:t>
      </w:r>
      <w:r>
        <w:rPr>
          <w:rStyle w:val="VerbatimChar"/>
        </w:rPr>
        <w:t xml:space="preserve">ArchiveTimestampImprintUnsupportedAlgorithm</w:t>
      </w:r>
      <w:r>
        <w:t xml:space="preserve">, else</w:t>
      </w:r>
      <w:r>
        <w:t xml:space="preserve"> </w:t>
      </w:r>
      <w:r>
        <w:rPr>
          <w:rStyle w:val="VerbatimChar"/>
        </w:rPr>
        <w:t xml:space="preserve">ArchiveTimestampVerified</w:t>
      </w:r>
      <w:r>
        <w:t xml:space="preserve">; an</w:t>
      </w:r>
      <w:r>
        <w:t xml:space="preserve"> </w:t>
      </w:r>
      <w:r>
        <w:t xml:space="preserve">archive-free signature is</w:t>
      </w:r>
      <w:r>
        <w:t xml:space="preserve"> </w:t>
      </w:r>
      <w:r>
        <w:rPr>
          <w:rStyle w:val="VerbatimChar"/>
        </w:rPr>
        <w:t xml:space="preserve">NoArchiveTimestamp</w:t>
      </w:r>
      <w:r>
        <w:t xml:space="preserve">.</w:t>
      </w:r>
    </w:p>
    <w:p>
      <w:pPr>
        <w:pStyle w:val="BlockText"/>
      </w:pPr>
      <w:r>
        <w:t xml:space="preserve">A</w:t>
      </w:r>
      <w:r>
        <w:t xml:space="preserve"> </w:t>
      </w:r>
      <w:r>
        <w:rPr>
          <w:rStyle w:val="VerbatimChar"/>
        </w:rPr>
        <w:t xml:space="preserve">Mismatch</w:t>
      </w:r>
      <w:r>
        <w:t xml:space="preserve"> </w:t>
      </w:r>
      <w:r>
        <w:t xml:space="preserve">is direct evidence that the archive time-stamp does not cover the</w:t>
      </w:r>
      <w:r>
        <w:t xml:space="preserve"> </w:t>
      </w:r>
      <w:r>
        <w:t xml:space="preserve">artefact it claims to cover. The CAdES handler escalates that to a TOTAL_FAILED</w:t>
      </w:r>
      <w:r>
        <w:t xml:space="preserve"> </w:t>
      </w:r>
      <w:r>
        <w:t xml:space="preserve">via the</w:t>
      </w:r>
      <w:r>
        <w:t xml:space="preserve"> </w:t>
      </w:r>
      <w:r>
        <w:rPr>
          <w:rStyle w:val="VerbatimChar"/>
        </w:rPr>
        <w:t xml:space="preserve">archive_timestamp_imprint_mismatch</w:t>
      </w:r>
      <w:r>
        <w:t xml:space="preserve"> </w:t>
      </w:r>
      <w:r>
        <w:t xml:space="preserve">precedence in</w:t>
      </w:r>
      <w:r>
        <w:t xml:space="preserve"> </w:t>
      </w:r>
      <w:r>
        <w:rPr>
          <w:rStyle w:val="VerbatimChar"/>
        </w:rPr>
        <w:t xml:space="preserve">aggregate_etsi</w:t>
      </w:r>
      <w:r>
        <w:t xml:space="preserve"> </w:t>
      </w:r>
      <w:r>
        <w:t xml:space="preserve">(Chapter 5 §5.7); an</w:t>
      </w:r>
      <w:r>
        <w:t xml:space="preserve"> </w:t>
      </w:r>
      <w:r>
        <w:rPr>
          <w:rStyle w:val="VerbatimChar"/>
        </w:rPr>
        <w:t xml:space="preserve">UnsupportedAlgorithm</w:t>
      </w:r>
      <w:r>
        <w:t xml:space="preserve"> </w:t>
      </w:r>
      <w:r>
        <w:t xml:space="preserve">is INDETERMINATE (cannot affirm).</w:t>
      </w:r>
    </w:p>
    <w:bookmarkStart w:id="328" w:name="X26f42ffd70157ac1d4016bda12ce4a95d86d8a2"/>
    <w:p>
      <w:pPr>
        <w:pStyle w:val="Heading3"/>
      </w:pPr>
      <w:r>
        <w:t xml:space="preserve">12.3.1 XAdES B-LTA ArchiveTimeStamp imprint (036-xades-blta)</w:t>
      </w:r>
    </w:p>
    <w:p>
      <w:pPr>
        <w:pStyle w:val="FirstParagraph"/>
      </w:pPr>
      <w:r>
        <w:t xml:space="preserve">Branch</w:t>
      </w:r>
      <w:r>
        <w:t xml:space="preserve"> </w:t>
      </w:r>
      <w:r>
        <w:rPr>
          <w:rStyle w:val="VerbatimChar"/>
        </w:rPr>
        <w:t xml:space="preserve">036-xades-blta</w:t>
      </w:r>
      <w:r>
        <w:t xml:space="preserve"> </w:t>
      </w:r>
      <w:r>
        <w:t xml:space="preserve">(PR #125) added support for the</w:t>
      </w:r>
      <w:r>
        <w:t xml:space="preserve"> </w:t>
      </w:r>
      <w:r>
        <w:rPr>
          <w:rStyle w:val="VerbatimChar"/>
        </w:rPr>
        <w:t xml:space="preserve">xades:ArchiveTimeStamp</w:t>
      </w:r>
      <w:r>
        <w:t xml:space="preserve"> </w:t>
      </w:r>
      <w:r>
        <w:t xml:space="preserve">imprint verification specified in ETSI TS 101 903 v1.4.2 Annex A.1.5. The XAdES ATS</w:t>
      </w:r>
      <w:r>
        <w:t xml:space="preserve"> </w:t>
      </w:r>
      <w:r>
        <w:t xml:space="preserve">imprint is structurally different from the CAdES</w:t>
      </w:r>
      <w:r>
        <w:t xml:space="preserve"> </w:t>
      </w:r>
      <w:r>
        <w:rPr>
          <w:rStyle w:val="VerbatimChar"/>
        </w:rPr>
        <w:t xml:space="preserve">archive-time-stamp-v3</w:t>
      </w:r>
      <w:r>
        <w:t xml:space="preserve"> </w:t>
      </w:r>
      <w:r>
        <w:t xml:space="preserve">input:</w:t>
      </w:r>
    </w:p>
    <w:p>
      <w:pPr>
        <w:pStyle w:val="BodyText"/>
      </w:pPr>
      <w:r>
        <w:rPr>
          <w:b/>
          <w:bCs/>
        </w:rPr>
        <w:t xml:space="preserve">Imprint input.</w:t>
      </w:r>
      <w:r>
        <w:t xml:space="preserve"> </w:t>
      </w:r>
      <w:r>
        <w:t xml:space="preserve">The imprint is the</w:t>
      </w:r>
      <w:r>
        <w:t xml:space="preserve"> </w:t>
      </w:r>
      <w:r>
        <w:rPr>
          <w:b/>
          <w:bCs/>
        </w:rPr>
        <w:t xml:space="preserve">Exclusive C14N (exc-C14N, RFC 3741)</w:t>
      </w:r>
      <w:r>
        <w:t xml:space="preserve"> </w:t>
      </w:r>
      <w:r>
        <w:t xml:space="preserve">of the</w:t>
      </w:r>
      <w:r>
        <w:t xml:space="preserve"> </w:t>
      </w:r>
      <w:r>
        <w:t xml:space="preserve">entire</w:t>
      </w:r>
      <w:r>
        <w:t xml:space="preserve"> </w:t>
      </w:r>
      <w:r>
        <w:rPr>
          <w:rStyle w:val="VerbatimChar"/>
        </w:rPr>
        <w:t xml:space="preserve">ds:Signature</w:t>
      </w:r>
      <w:r>
        <w:t xml:space="preserve"> </w:t>
      </w:r>
      <w:r>
        <w:t xml:space="preserve">element, with a specific node-set</w:t>
      </w:r>
      <w:r>
        <w:t xml:space="preserve"> </w:t>
      </w:r>
      <w:r>
        <w:rPr>
          <w:b/>
          <w:bCs/>
        </w:rPr>
        <w:t xml:space="preserve">subtraction</w:t>
      </w:r>
      <w:r>
        <w:t xml:space="preserve">: any</w:t>
      </w:r>
      <w:r>
        <w:t xml:space="preserve"> </w:t>
      </w:r>
      <w:r>
        <w:rPr>
          <w:rStyle w:val="VerbatimChar"/>
        </w:rPr>
        <w:t xml:space="preserve">xades:ArchiveTimeStamp</w:t>
      </w:r>
      <w:r>
        <w:t xml:space="preserve"> </w:t>
      </w:r>
      <w:r>
        <w:t xml:space="preserve">elements that appear</w:t>
      </w:r>
      <w:r>
        <w:t xml:space="preserve"> </w:t>
      </w:r>
      <w:r>
        <w:rPr>
          <w:i/>
          <w:iCs/>
        </w:rPr>
        <w:t xml:space="preserve">at or after</w:t>
      </w:r>
      <w:r>
        <w:t xml:space="preserve"> </w:t>
      </w:r>
      <w:r>
        <w:t xml:space="preserve">the current ATS in</w:t>
      </w:r>
      <w:r>
        <w:t xml:space="preserve"> </w:t>
      </w:r>
      <w:r>
        <w:t xml:space="preserve">document order are excluded from the node-set before canonicalisation. This</w:t>
      </w:r>
      <w:r>
        <w:t xml:space="preserve"> </w:t>
      </w:r>
      <w:r>
        <w:t xml:space="preserve">"non-circular" construction means each ATS commits to the signature state as it existed</w:t>
      </w:r>
      <w:r>
        <w:t xml:space="preserve"> </w:t>
      </w:r>
      <w:r>
        <w:t xml:space="preserve">immediately before that ATS was added, without including subsequent ATS entries that did</w:t>
      </w:r>
      <w:r>
        <w:t xml:space="preserve"> </w:t>
      </w:r>
      <w:r>
        <w:t xml:space="preserve">not yet exist at sealing time.</w:t>
      </w:r>
    </w:p>
    <w:p>
      <w:pPr>
        <w:pStyle w:val="SourceCode"/>
      </w:pPr>
      <w:r>
        <w:rPr>
          <w:rStyle w:val="VerbatimChar"/>
        </w:rPr>
        <w:t xml:space="preserve">imprint_input = exc_c14n(ds:Signature node-set \ {ATS[k], ATS[k+1], …, ATS[n]})</w:t>
      </w:r>
      <w:r>
        <w:br/>
      </w:r>
      <w:r>
        <w:rPr>
          <w:rStyle w:val="VerbatimChar"/>
        </w:rPr>
        <w:t xml:space="preserve">                         ^^^^^^ current ATS index k and all subsequent ATSes</w:t>
      </w:r>
    </w:p>
    <w:p>
      <w:pPr>
        <w:pStyle w:val="FirstParagraph"/>
      </w:pPr>
      <w:r>
        <w:t xml:space="preserve">This is implemented in</w:t>
      </w:r>
      <w:r>
        <w:t xml:space="preserve"> </w:t>
      </w:r>
      <w:r>
        <w:rPr>
          <w:rStyle w:val="VerbatimChar"/>
        </w:rPr>
        <w:t xml:space="preserve">crates/pverify-xades/src/blta.rs</w:t>
      </w:r>
      <w:r>
        <w:t xml:space="preserve"> </w:t>
      </w:r>
      <w:r>
        <w:t xml:space="preserve">using the</w:t>
      </w:r>
      <w:r>
        <w:t xml:space="preserve"> </w:t>
      </w:r>
      <w:r>
        <w:rPr>
          <w:rStyle w:val="VerbatimChar"/>
        </w:rPr>
        <w:t xml:space="preserve">bergshamra-c14n</w:t>
      </w:r>
      <w:r>
        <w:t xml:space="preserve"> </w:t>
      </w:r>
      <w:r>
        <w:t xml:space="preserve">crate's NodeSet subtract API — no new dependency beyond what XAdES</w:t>
      </w:r>
      <w:r>
        <w:t xml:space="preserve"> </w:t>
      </w:r>
      <w:r>
        <w:t xml:space="preserve">already uses.</w:t>
      </w:r>
    </w:p>
    <w:p>
      <w:pPr>
        <w:pStyle w:val="BodyText"/>
      </w:pPr>
      <w:r>
        <w:rPr>
          <w:b/>
          <w:bCs/>
        </w:rPr>
        <w:t xml:space="preserve">Shared data structures.</w:t>
      </w:r>
      <w:r>
        <w:t xml:space="preserve"> </w:t>
      </w:r>
      <w:r>
        <w:rPr>
          <w:rStyle w:val="VerbatimChar"/>
        </w:rPr>
        <w:t xml:space="preserve">ArchiveTimestampImprintRecord</w:t>
      </w:r>
      <w:r>
        <w:t xml:space="preserve"> </w:t>
      </w:r>
      <w:r>
        <w:t xml:space="preserve">(§12.3) and</w:t>
      </w:r>
      <w:r>
        <w:t xml:space="preserve"> </w:t>
      </w:r>
      <w:r>
        <w:rPr>
          <w:rStyle w:val="VerbatimChar"/>
        </w:rPr>
        <w:t xml:space="preserve">LongTermArchivalIndication</w:t>
      </w:r>
      <w:r>
        <w:t xml:space="preserve"> </w:t>
      </w:r>
      <w:r>
        <w:t xml:space="preserve">(§12.5 /</w:t>
      </w:r>
      <w:r>
        <w:t xml:space="preserve"> </w:t>
      </w:r>
      <w:r>
        <w:rPr>
          <w:rStyle w:val="VerbatimChar"/>
        </w:rPr>
        <w:t xml:space="preserve">report/mod.rs:1051</w:t>
      </w:r>
      <w:r>
        <w:t xml:space="preserve">) are shared between</w:t>
      </w:r>
      <w:r>
        <w:t xml:space="preserve"> </w:t>
      </w:r>
      <w:r>
        <w:t xml:space="preserve">CAdES and XAdES. The XAdES handler (</w:t>
      </w:r>
      <w:r>
        <w:rPr>
          <w:rStyle w:val="VerbatimChar"/>
        </w:rPr>
        <w:t xml:space="preserve">verify_xades</w:t>
      </w:r>
      <w:r>
        <w:t xml:space="preserve">) populates the same</w:t>
      </w:r>
      <w:r>
        <w:t xml:space="preserve"> </w:t>
      </w:r>
      <w:r>
        <w:rPr>
          <w:rStyle w:val="VerbatimChar"/>
        </w:rPr>
        <w:t xml:space="preserve">imprint_record</w:t>
      </w:r>
      <w:r>
        <w:t xml:space="preserve"> </w:t>
      </w:r>
      <w:r>
        <w:t xml:space="preserve">on each</w:t>
      </w:r>
      <w:r>
        <w:t xml:space="preserve"> </w:t>
      </w:r>
      <w:r>
        <w:rPr>
          <w:rStyle w:val="VerbatimChar"/>
        </w:rPr>
        <w:t xml:space="preserve">xades:ArchiveTimeStamp</w:t>
      </w:r>
      <w:r>
        <w:t xml:space="preserve"> </w:t>
      </w:r>
      <w:r>
        <w:t xml:space="preserve">token and folds the per-stamp</w:t>
      </w:r>
      <w:r>
        <w:t xml:space="preserve"> </w:t>
      </w:r>
      <w:r>
        <w:rPr>
          <w:rStyle w:val="VerbatimChar"/>
        </w:rPr>
        <w:t xml:space="preserve">ImprintOutcome</w:t>
      </w:r>
      <w:r>
        <w:t xml:space="preserve">s into the same</w:t>
      </w:r>
      <w:r>
        <w:t xml:space="preserve"> </w:t>
      </w:r>
      <w:r>
        <w:rPr>
          <w:rStyle w:val="VerbatimChar"/>
        </w:rPr>
        <w:t xml:space="preserve">LongTermArchivalIndication</w:t>
      </w:r>
      <w:r>
        <w:t xml:space="preserve"> </w:t>
      </w:r>
      <w:r>
        <w:t xml:space="preserve">value used by CAdES:</w:t>
      </w:r>
      <w:r>
        <w:t xml:space="preserve"> </w:t>
      </w:r>
      <w:r>
        <w:t xml:space="preserve">any mismatch →</w:t>
      </w:r>
      <w:r>
        <w:t xml:space="preserve"> </w:t>
      </w:r>
      <w:r>
        <w:rPr>
          <w:rStyle w:val="VerbatimChar"/>
        </w:rPr>
        <w:t xml:space="preserve">ArchiveTimestampImprintMismatch</w:t>
      </w:r>
      <w:r>
        <w:t xml:space="preserve">, else any unsupported →</w:t>
      </w:r>
      <w:r>
        <w:t xml:space="preserve"> </w:t>
      </w:r>
      <w:r>
        <w:rPr>
          <w:rStyle w:val="VerbatimChar"/>
        </w:rPr>
        <w:t xml:space="preserve">ArchiveTimestampImprintUnsupportedAlgorithm</w:t>
      </w:r>
      <w:r>
        <w:t xml:space="preserve">, else</w:t>
      </w:r>
      <w:r>
        <w:t xml:space="preserve"> </w:t>
      </w:r>
      <w:r>
        <w:rPr>
          <w:rStyle w:val="VerbatimChar"/>
        </w:rPr>
        <w:t xml:space="preserve">ArchiveTimestampVerified</w:t>
      </w:r>
      <w:r>
        <w:t xml:space="preserve">.</w:t>
      </w:r>
    </w:p>
    <w:p>
      <w:pPr>
        <w:pStyle w:val="BodyText"/>
      </w:pPr>
      <w:r>
        <w:rPr>
          <w:b/>
          <w:bCs/>
        </w:rPr>
        <w:t xml:space="preserve">In-scope for 036.</w:t>
      </w:r>
      <w:r>
        <w:t xml:space="preserve"> </w:t>
      </w:r>
      <w:r>
        <w:t xml:space="preserve">Single</w:t>
      </w:r>
      <w:r>
        <w:t xml:space="preserve"> </w:t>
      </w:r>
      <w:r>
        <w:rPr>
          <w:rStyle w:val="VerbatimChar"/>
        </w:rPr>
        <w:t xml:space="preserve">xades:ArchiveTimeStamp</w:t>
      </w:r>
      <w:r>
        <w:t xml:space="preserve"> </w:t>
      </w:r>
      <w:r>
        <w:t xml:space="preserve">or a non-circular chain where</w:t>
      </w:r>
      <w:r>
        <w:t xml:space="preserve"> </w:t>
      </w:r>
      <w:r>
        <w:t xml:space="preserve">each ATS subtracts the current and subsequent ATSes. Fixtures: synthetic</w:t>
      </w:r>
      <w:r>
        <w:t xml:space="preserve"> </w:t>
      </w:r>
      <w:r>
        <w:rPr>
          <w:rStyle w:val="VerbatimChar"/>
        </w:rPr>
        <w:t xml:space="preserve">build_blta</w:t>
      </w:r>
      <w:r>
        <w:t xml:space="preserve"> </w:t>
      </w:r>
      <w:r>
        <w:t xml:space="preserve">/</w:t>
      </w:r>
      <w:r>
        <w:t xml:space="preserve"> </w:t>
      </w:r>
      <w:r>
        <w:rPr>
          <w:rStyle w:val="VerbatimChar"/>
        </w:rPr>
        <w:t xml:space="preserve">build_blta_tampered</w:t>
      </w:r>
      <w:r>
        <w:t xml:space="preserve"> </w:t>
      </w:r>
      <w:r>
        <w:t xml:space="preserve">(in</w:t>
      </w:r>
      <w:r>
        <w:t xml:space="preserve"> </w:t>
      </w:r>
      <w:r>
        <w:rPr>
          <w:rStyle w:val="VerbatimChar"/>
        </w:rPr>
        <w:t xml:space="preserve">fixtures/</w:t>
      </w:r>
      <w:r>
        <w:t xml:space="preserve">), two</w:t>
      </w:r>
      <w:r>
        <w:t xml:space="preserve"> </w:t>
      </w:r>
      <w:r>
        <w:rPr>
          <w:rStyle w:val="VerbatimChar"/>
        </w:rPr>
        <w:t xml:space="preserve">xades_blta_e2e</w:t>
      </w:r>
      <w:r>
        <w:t xml:space="preserve"> </w:t>
      </w:r>
      <w:r>
        <w:t xml:space="preserve">tests pass.</w:t>
      </w:r>
    </w:p>
    <w:p>
      <w:pPr>
        <w:pStyle w:val="BodyText"/>
      </w:pPr>
      <w:r>
        <w:rPr>
          <w:b/>
          <w:bCs/>
        </w:rPr>
        <w:t xml:space="preserve">Out of scope.</w:t>
      </w:r>
      <w:r>
        <w:t xml:space="preserve"> </w:t>
      </w:r>
      <w:r>
        <w:rPr>
          <w:rStyle w:val="VerbatimChar"/>
        </w:rPr>
        <w:t xml:space="preserve">ArchiveTimestampV3</w:t>
      </w:r>
      <w:r>
        <w:t xml:space="preserve"> </w:t>
      </w:r>
      <w:r>
        <w:t xml:space="preserve">(CAdES concatenation format), multiple ATS</w:t>
      </w:r>
      <w:r>
        <w:t xml:space="preserve"> </w:t>
      </w:r>
      <w:r>
        <w:t xml:space="preserve">chained imprint loops, JAdES</w:t>
      </w:r>
      <w:r>
        <w:t xml:space="preserve"> </w:t>
      </w:r>
      <w:r>
        <w:rPr>
          <w:rStyle w:val="VerbatimChar"/>
        </w:rPr>
        <w:t xml:space="preserve">arcTst</w:t>
      </w:r>
      <w:r>
        <w:t xml:space="preserve">, and DSS XAdES-LTA fixtures that use</w:t>
      </w:r>
      <w:r>
        <w:t xml:space="preserve"> </w:t>
      </w:r>
      <w:r>
        <w:rPr>
          <w:rStyle w:val="VerbatimChar"/>
        </w:rPr>
        <w:t xml:space="preserve">ds:Transform</w:t>
      </w:r>
      <w:r>
        <w:t xml:space="preserve">-based node-set selection (excluded from</w:t>
      </w:r>
      <w:r>
        <w:t xml:space="preserve"> </w:t>
      </w:r>
      <w:r>
        <w:rPr>
          <w:rStyle w:val="VerbatimChar"/>
        </w:rPr>
        <w:t xml:space="preserve">expectations.json</w:t>
      </w:r>
      <w:r>
        <w:t xml:space="preserve"> </w:t>
      </w:r>
      <w:r>
        <w:t xml:space="preserve">because DSS</w:t>
      </w:r>
      <w:r>
        <w:t xml:space="preserve"> </w:t>
      </w:r>
      <w:r>
        <w:t xml:space="preserve">applies an XPath Transform inside the ATS signed data, which pverify's exc-C14N</w:t>
      </w:r>
      <w:r>
        <w:t xml:space="preserve"> </w:t>
      </w:r>
      <w:r>
        <w:t xml:space="preserve">imprint recomputation does not replicate).</w:t>
      </w:r>
    </w:p>
    <w:p>
      <w:r>
        <w:pict>
          <v:rect style="width:0;height:1.5pt" o:hralign="center" o:hrstd="t" o:hr="t"/>
        </w:pict>
      </w:r>
    </w:p>
    <w:bookmarkEnd w:id="328"/>
    <w:bookmarkEnd w:id="329"/>
    <w:bookmarkStart w:id="333" w:name="X852caeb2d3a34b67434c4380696b658eb89dda5"/>
    <w:p>
      <w:pPr>
        <w:pStyle w:val="Heading2"/>
      </w:pPr>
      <w:r>
        <w:t xml:space="preserve">12.4 The per-object Validation Reference Time problem</w:t>
      </w:r>
    </w:p>
    <w:p>
      <w:pPr>
        <w:pStyle w:val="FirstParagraph"/>
      </w:pPr>
      <w:r>
        <w:t xml:space="preserve">Before branch 031, every check downstream of the</w:t>
      </w:r>
      <w:r>
        <w:t xml:space="preserve"> </w:t>
      </w:r>
      <w:r>
        <w:rPr>
          <w:rStyle w:val="VerbatimChar"/>
        </w:rPr>
        <w:t xml:space="preserve">VerificationRequest</w:t>
      </w:r>
      <w:r>
        <w:t xml:space="preserve"> </w:t>
      </w:r>
      <w:r>
        <w:t xml:space="preserve">received the</w:t>
      </w:r>
      <w:r>
        <w:t xml:space="preserve"> </w:t>
      </w:r>
      <w:r>
        <w:t xml:space="preserve">same</w:t>
      </w:r>
      <w:r>
        <w:t xml:space="preserve"> </w:t>
      </w:r>
      <w:r>
        <w:rPr>
          <w:rStyle w:val="VerbatimChar"/>
        </w:rPr>
        <w:t xml:space="preserve">request.verification_time</w:t>
      </w:r>
      <w:r>
        <w:t xml:space="preserve"> </w:t>
      </w:r>
      <w:r>
        <w:t xml:space="preserve">— signer path validation, archive-TS verification,</w:t>
      </w:r>
      <w:r>
        <w:t xml:space="preserve"> </w:t>
      </w:r>
      <w:r>
        <w:t xml:space="preserve">the TSA chain inside</w:t>
      </w:r>
      <w:r>
        <w:t xml:space="preserve"> </w:t>
      </w:r>
      <w:r>
        <w:rPr>
          <w:rStyle w:val="VerbatimChar"/>
        </w:rPr>
        <w:t xml:space="preserve">verify_timestamp_token</w:t>
      </w:r>
      <w:r>
        <w:t xml:space="preserve">, and the PAdES/XAdES/JAdES analogues</w:t>
      </w:r>
      <w:r>
        <w:t xml:space="preserve"> </w:t>
      </w:r>
      <w:r>
        <w:t xml:space="preserve">(enumerated in</w:t>
      </w:r>
      <w:r>
        <w:t xml:space="preserve"> </w:t>
      </w:r>
      <w:r>
        <w:rPr>
          <w:rStyle w:val="VerbatimChar"/>
        </w:rPr>
        <w:t xml:space="preserve">specs/031-vrt-per-object/spec.md</w:t>
      </w:r>
      <w:r>
        <w:t xml:space="preserve"> </w:t>
      </w:r>
      <w:r>
        <w:t xml:space="preserve">"Current pverify behaviour"). This is</w:t>
      </w:r>
      <w:r>
        <w:t xml:space="preserve"> </w:t>
      </w:r>
      <w:r>
        <w:t xml:space="preserve">incorrect for long-term signatures.</w:t>
      </w:r>
    </w:p>
    <w:p>
      <w:pPr>
        <w:pStyle w:val="BodyText"/>
      </w:pPr>
      <w:r>
        <w:t xml:space="preserve">Consider the headline JNSA failure (US1,</w:t>
      </w:r>
      <w:r>
        <w:t xml:space="preserve"> </w:t>
      </w:r>
      <w:r>
        <w:rPr>
          <w:rStyle w:val="VerbatimChar"/>
        </w:rPr>
        <w:t xml:space="preserve">spec.md</w:t>
      </w:r>
      <w:r>
        <w:t xml:space="preserve"> </w:t>
      </w:r>
      <w:r>
        <w:t xml:space="preserve">lines 41-53): a CAdES-LTA whose</w:t>
      </w:r>
      <w:r>
        <w:t xml:space="preserve"> </w:t>
      </w:r>
      <w:r>
        <w:t xml:space="preserve">signer certificate was valid</w:t>
      </w:r>
      <w:r>
        <w:t xml:space="preserve"> </w:t>
      </w:r>
      <w:r>
        <w:rPr>
          <w:rStyle w:val="VerbatimChar"/>
        </w:rPr>
        <w:t xml:space="preserve">2023-06-01 … 2025-06-01</w:t>
      </w:r>
      <w:r>
        <w:t xml:space="preserve">, signed under a</w:t>
      </w:r>
      <w:r>
        <w:t xml:space="preserve"> </w:t>
      </w:r>
      <w:r>
        <w:t xml:space="preserve">signature-time-stamp issued</w:t>
      </w:r>
      <w:r>
        <w:t xml:space="preserve"> </w:t>
      </w:r>
      <w:r>
        <w:rPr>
          <w:rStyle w:val="VerbatimChar"/>
        </w:rPr>
        <w:t xml:space="preserve">2024-03-01</w:t>
      </w:r>
      <w:r>
        <w:t xml:space="preserve">, verified today at</w:t>
      </w:r>
      <w:r>
        <w:t xml:space="preserve"> </w:t>
      </w:r>
      <w:r>
        <w:rPr>
          <w:rStyle w:val="VerbatimChar"/>
        </w:rPr>
        <w:t xml:space="preserve">--at = 2026-06-20</w:t>
      </w:r>
      <w:r>
        <w:t xml:space="preserve">. The</w:t>
      </w:r>
      <w:r>
        <w:t xml:space="preserve"> </w:t>
      </w:r>
      <w:r>
        <w:t xml:space="preserve">certificate has expired</w:t>
      </w:r>
      <w:r>
        <w:t xml:space="preserve"> </w:t>
      </w:r>
      <w:r>
        <w:rPr>
          <w:i/>
          <w:iCs/>
        </w:rPr>
        <w:t xml:space="preserve">at the request time</w:t>
      </w:r>
      <w:r>
        <w:t xml:space="preserve">, but it was valid</w:t>
      </w:r>
      <w:r>
        <w:t xml:space="preserve"> </w:t>
      </w:r>
      <w:r>
        <w:rPr>
          <w:i/>
          <w:iCs/>
        </w:rPr>
        <w:t xml:space="preserve">at the time the</w:t>
      </w:r>
      <w:r>
        <w:rPr>
          <w:i/>
          <w:iCs/>
        </w:rPr>
        <w:t xml:space="preserve"> </w:t>
      </w:r>
      <w:r>
        <w:rPr>
          <w:i/>
          <w:iCs/>
        </w:rPr>
        <w:t xml:space="preserve">trusted timestamp proves the signature existed</w:t>
      </w:r>
      <w:r>
        <w:t xml:space="preserve">. Judging the signer chain at</w:t>
      </w:r>
      <w:r>
        <w:t xml:space="preserve"> </w:t>
      </w:r>
      <w:r>
        <w:rPr>
          <w:rStyle w:val="VerbatimChar"/>
        </w:rPr>
        <w:t xml:space="preserve">--at</w:t>
      </w:r>
      <w:r>
        <w:t xml:space="preserve"> </w:t>
      </w:r>
      <w:r>
        <w:t xml:space="preserve">reports</w:t>
      </w:r>
      <w:r>
        <w:t xml:space="preserve"> </w:t>
      </w:r>
      <w:r>
        <w:rPr>
          <w:rStyle w:val="VerbatimChar"/>
        </w:rPr>
        <w:t xml:space="preserve">INDETERMINATE / signing_certificate_expired</w:t>
      </w:r>
      <w:r>
        <w:t xml:space="preserve">; judging it at the</w:t>
      </w:r>
      <w:r>
        <w:t xml:space="preserve"> </w:t>
      </w:r>
      <w:r>
        <w:t xml:space="preserve">signature-TS GenTime correctly reports</w:t>
      </w:r>
      <w:r>
        <w:t xml:space="preserve"> </w:t>
      </w:r>
      <w:r>
        <w:rPr>
          <w:rStyle w:val="VerbatimChar"/>
        </w:rPr>
        <w:t xml:space="preserve">TOTAL_PASSED</w:t>
      </w:r>
      <w:r>
        <w:t xml:space="preserve">. JNSA</w:t>
      </w:r>
      <w:r>
        <w:t xml:space="preserve"> </w:t>
      </w:r>
      <w:r>
        <w:rPr>
          <w:rFonts w:hint="eastAsia"/>
          <w:i/>
          <w:iCs/>
        </w:rPr>
        <w:t xml:space="preserve">デジタル署名検証ガイドライン</w:t>
      </w:r>
      <w:r>
        <w:t xml:space="preserve"> </w:t>
      </w:r>
      <w:r>
        <w:rPr>
          <w:rFonts w:hint="eastAsia"/>
        </w:rPr>
        <w:t xml:space="preserve">第</w:t>
      </w:r>
      <w:r>
        <w:t xml:space="preserve"> 1.1 </w:t>
      </w:r>
      <w:r>
        <w:rPr>
          <w:rFonts w:hint="eastAsia"/>
        </w:rPr>
        <w:t xml:space="preserve">版</w:t>
      </w:r>
      <w:r>
        <w:t xml:space="preserve"> §3.2 / §4 mandate that each object be judged at</w:t>
      </w:r>
      <w:r>
        <w:t xml:space="preserve"> </w:t>
      </w:r>
      <w:r>
        <w:rPr>
          <w:i/>
          <w:iCs/>
        </w:rPr>
        <w:t xml:space="preserve">the timestamp-derived time</w:t>
      </w:r>
      <w:r>
        <w:rPr>
          <w:i/>
          <w:iCs/>
        </w:rPr>
        <w:t xml:space="preserve"> </w:t>
      </w:r>
      <w:r>
        <w:rPr>
          <w:i/>
          <w:iCs/>
        </w:rPr>
        <w:t xml:space="preserve">that covers that object</w:t>
      </w:r>
      <w:r>
        <w:t xml:space="preserve">.</w:t>
      </w:r>
    </w:p>
    <w:p>
      <w:pPr>
        <w:pStyle w:val="BodyText"/>
      </w:pPr>
      <w:r>
        <w:t xml:space="preserve">The VRT engine computes, for one signature, four (families of) reference times:</w:t>
      </w:r>
    </w:p>
    <w:p>
      <w:pPr>
        <w:pStyle w:val="BodyText"/>
      </w:pPr>
      <w:r>
        <w:drawing>
          <wp:inline>
            <wp:extent cx="5334000" cy="5698553"/>
            <wp:effectExtent b="0" l="0" r="0" t="0"/>
            <wp:docPr descr="diagram" title="" id="331" name="Picture"/>
            <a:graphic>
              <a:graphicData uri="http://schemas.openxmlformats.org/drawingml/2006/picture">
                <pic:pic>
                  <pic:nvPicPr>
                    <pic:cNvPr descr="./ch-12-timestamps-vrt-1.png" id="332" name="Picture"/>
                    <pic:cNvPicPr>
                      <a:picLocks noChangeArrowheads="1" noChangeAspect="1"/>
                    </pic:cNvPicPr>
                  </pic:nvPicPr>
                  <pic:blipFill>
                    <a:blip r:embed="rId330"/>
                    <a:stretch>
                      <a:fillRect/>
                    </a:stretch>
                  </pic:blipFill>
                  <pic:spPr bwMode="auto">
                    <a:xfrm>
                      <a:off x="0" y="0"/>
                      <a:ext cx="5334000" cy="5698553"/>
                    </a:xfrm>
                    <a:prstGeom prst="rect">
                      <a:avLst/>
                    </a:prstGeom>
                    <a:noFill/>
                    <a:ln w="9525">
                      <a:noFill/>
                      <a:headEnd/>
                      <a:tailEnd/>
                    </a:ln>
                  </pic:spPr>
                </pic:pic>
              </a:graphicData>
            </a:graphic>
          </wp:inline>
        </w:drawing>
      </w:r>
    </w:p>
    <w:p>
      <w:pPr>
        <w:pStyle w:val="BodyText"/>
      </w:pPr>
      <w:r>
        <w:t xml:space="preserve">Each object's VRT is the GenTime of the</w:t>
      </w:r>
      <w:r>
        <w:t xml:space="preserve"> </w:t>
      </w:r>
      <w:r>
        <w:rPr>
          <w:i/>
          <w:iCs/>
        </w:rPr>
        <w:t xml:space="preserve">next outer covering timestamp</w:t>
      </w:r>
      <w:r>
        <w:t xml:space="preserve">, recursively;</w:t>
      </w:r>
      <w:r>
        <w:t xml:space="preserve"> </w:t>
      </w:r>
      <w:r>
        <w:t xml:space="preserve">the outermost object falls back to</w:t>
      </w:r>
      <w:r>
        <w:t xml:space="preserve"> </w:t>
      </w:r>
      <w:r>
        <w:rPr>
          <w:rStyle w:val="VerbatimChar"/>
        </w:rPr>
        <w:t xml:space="preserve">request.verification_time</w:t>
      </w:r>
      <w:r>
        <w:t xml:space="preserve">. The signer chain and</w:t>
      </w:r>
      <w:r>
        <w:t xml:space="preserve"> </w:t>
      </w:r>
      <w:r>
        <w:t xml:space="preserve">signer signature are the innermost covered objects; a signature-time-stamp covers</w:t>
      </w:r>
      <w:r>
        <w:t xml:space="preserve"> </w:t>
      </w:r>
      <w:r>
        <w:t xml:space="preserve">them; an archive-time-stamp covers the signature-time-stamp; chained archive</w:t>
      </w:r>
      <w:r>
        <w:t xml:space="preserve"> </w:t>
      </w:r>
      <w:r>
        <w:t xml:space="preserve">time-stamps cover each other. The engine surfaces every chosen time and the</w:t>
      </w:r>
      <w:r>
        <w:t xml:space="preserve"> </w:t>
      </w:r>
      <w:r>
        <w:rPr>
          <w:i/>
          <w:iCs/>
        </w:rPr>
        <w:t xml:space="preserve">rule that</w:t>
      </w:r>
      <w:r>
        <w:rPr>
          <w:i/>
          <w:iCs/>
        </w:rPr>
        <w:t xml:space="preserve"> </w:t>
      </w:r>
      <w:r>
        <w:rPr>
          <w:i/>
          <w:iCs/>
        </w:rPr>
        <w:t xml:space="preserve">chose it</w:t>
      </w:r>
      <w:r>
        <w:t xml:space="preserve"> </w:t>
      </w:r>
      <w:r>
        <w:t xml:space="preserve">in</w:t>
      </w:r>
      <w:r>
        <w:t xml:space="preserve"> </w:t>
      </w:r>
      <w:r>
        <w:rPr>
          <w:rStyle w:val="VerbatimChar"/>
        </w:rPr>
        <w:t xml:space="preserve">signatures[i].vrt</w:t>
      </w:r>
      <w:r>
        <w:t xml:space="preserve">, so a relying party can audit "which time judged</w:t>
      </w:r>
      <w:r>
        <w:t xml:space="preserve"> </w:t>
      </w:r>
      <w:r>
        <w:t xml:space="preserve">what" without reading source (Constitution §I).</w:t>
      </w:r>
    </w:p>
    <w:p>
      <w:r>
        <w:pict>
          <v:rect style="width:0;height:1.5pt" o:hralign="center" o:hrstd="t" o:hr="t"/>
        </w:pict>
      </w:r>
    </w:p>
    <w:bookmarkEnd w:id="333"/>
    <w:bookmarkStart w:id="336" w:name="Xa3aeeeccabe682cd18ea6932f533b297033b3d3"/>
    <w:p>
      <w:pPr>
        <w:pStyle w:val="Heading2"/>
      </w:pPr>
      <w:r>
        <w:t xml:space="preserve">12.5 The covering graph (</w:t>
      </w:r>
      <w:r>
        <w:rPr>
          <w:rStyle w:val="VerbatimChar"/>
        </w:rPr>
        <w:t xml:space="preserve">vrt/coverage.rs</w:t>
      </w:r>
      <w:r>
        <w:t xml:space="preserve">)</w:t>
      </w:r>
    </w:p>
    <w:p>
      <w:pPr>
        <w:pStyle w:val="FirstParagraph"/>
      </w:pPr>
      <w:r>
        <w:t xml:space="preserve">The engine projects the parsed timestamp tokens into an internal</w:t>
      </w:r>
      <w:r>
        <w:t xml:space="preserve"> </w:t>
      </w:r>
      <w:r>
        <w:rPr>
          <w:rStyle w:val="VerbatimChar"/>
        </w:rPr>
        <w:t xml:space="preserve">CoveringGraph</w:t>
      </w:r>
      <w:r>
        <w:t xml:space="preserve"> </w:t>
      </w:r>
      <w:r>
        <w:t xml:space="preserve">(</w:t>
      </w:r>
      <w:r>
        <w:rPr>
          <w:rStyle w:val="VerbatimChar"/>
        </w:rPr>
        <w:t xml:space="preserve">vrt/coverage.rs:140</w:t>
      </w:r>
      <w:r>
        <w:t xml:space="preserve">) — a tree-shaped DAG of</w:t>
      </w:r>
      <w:r>
        <w:t xml:space="preserve"> </w:t>
      </w:r>
      <w:r>
        <w:rPr>
          <w:rStyle w:val="VerbatimChar"/>
        </w:rPr>
        <w:t xml:space="preserve">CoveringNode</w:t>
      </w:r>
      <w:r>
        <w:t xml:space="preserve">s with</w:t>
      </w:r>
      <w:r>
        <w:t xml:space="preserve"> </w:t>
      </w:r>
      <w:r>
        <w:rPr>
          <w:rStyle w:val="VerbatimChar"/>
        </w:rPr>
        <w:t xml:space="preserve">outer_cover</w:t>
      </w:r>
      <w:r>
        <w:t xml:space="preserve"> </w:t>
      </w:r>
      <w:r>
        <w:t xml:space="preserve">edges. None of these types crosses the wire; only</w:t>
      </w:r>
      <w:r>
        <w:t xml:space="preserve"> </w:t>
      </w:r>
      <w:r>
        <w:rPr>
          <w:rStyle w:val="VerbatimChar"/>
        </w:rPr>
        <w:t xml:space="preserve">crate::report::vrt</w:t>
      </w:r>
      <w:r>
        <w:t xml:space="preserve"> </w:t>
      </w:r>
      <w:r>
        <w:t xml:space="preserve">is serialized.</w:t>
      </w:r>
    </w:p>
    <w:bookmarkStart w:id="334" w:name="X204ed390c914657b76a7c8d60d8684e4ef9df26"/>
    <w:p>
      <w:pPr>
        <w:pStyle w:val="Heading3"/>
      </w:pPr>
      <w:r>
        <w:t xml:space="preserve">12.5.1 Node kinds and per-node flags</w:t>
      </w:r>
    </w:p>
    <w:p>
      <w:pPr>
        <w:pStyle w:val="FirstParagraph"/>
      </w:pPr>
      <w:r>
        <w:rPr>
          <w:rStyle w:val="VerbatimChar"/>
        </w:rPr>
        <w:t xml:space="preserve">CoveringKind</w:t>
      </w:r>
      <w:r>
        <w:t xml:space="preserve"> </w:t>
      </w:r>
      <w:r>
        <w:t xml:space="preserve">(</w:t>
      </w:r>
      <w:r>
        <w:rPr>
          <w:rStyle w:val="VerbatimChar"/>
        </w:rPr>
        <w:t xml:space="preserve">coverage.rs:38</w:t>
      </w:r>
      <w:r>
        <w:t xml:space="preserve">) tags each node: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Kind</w:t>
            </w:r>
          </w:p>
        </w:tc>
        <w:tc>
          <w:tcPr/>
          <w:p>
            <w:pPr>
              <w:pStyle w:val="Compact"/>
            </w:pPr>
            <w:r>
              <w:t xml:space="preserve">Source</w:t>
            </w:r>
          </w:p>
        </w:tc>
      </w:tr>
      <w:tr>
        <w:tc>
          <w:tcPr/>
          <w:p>
            <w:pPr>
              <w:pStyle w:val="Compact"/>
            </w:pPr>
            <w:r>
              <w:rPr>
                <w:rStyle w:val="VerbatimChar"/>
              </w:rPr>
              <w:t xml:space="preserve">SignerSignature</w:t>
            </w:r>
          </w:p>
        </w:tc>
        <w:tc>
          <w:tcPr/>
          <w:p>
            <w:pPr>
              <w:pStyle w:val="Compact"/>
            </w:pPr>
            <w:r>
              <w:t xml:space="preserve">the signer-signature value (the innermost covered object); one per signature, a pseudo-node at index 0</w:t>
            </w:r>
          </w:p>
        </w:tc>
      </w:tr>
      <w:tr>
        <w:tc>
          <w:tcPr/>
          <w:p>
            <w:pPr>
              <w:pStyle w:val="Compact"/>
            </w:pPr>
            <w:r>
              <w:rPr>
                <w:rStyle w:val="VerbatimChar"/>
              </w:rPr>
              <w:t xml:space="preserve">SignatureTimestamp</w:t>
            </w:r>
          </w:p>
        </w:tc>
        <w:tc>
          <w:tcPr/>
          <w:p>
            <w:pPr>
              <w:pStyle w:val="Compact"/>
            </w:pPr>
            <w:r>
              <w:t xml:space="preserve">CAdES</w:t>
            </w:r>
            <w:r>
              <w:t xml:space="preserve"> </w:t>
            </w:r>
            <w:r>
              <w:rPr>
                <w:rStyle w:val="VerbatimChar"/>
              </w:rPr>
              <w:t xml:space="preserve">signature-time-stamp</w:t>
            </w:r>
            <w:r>
              <w:t xml:space="preserve"> </w:t>
            </w:r>
            <w:r>
              <w:t xml:space="preserve">/</w:t>
            </w:r>
            <w:r>
              <w:t xml:space="preserve"> </w:t>
            </w:r>
            <w:r>
              <w:rPr>
                <w:rStyle w:val="VerbatimChar"/>
              </w:rPr>
              <w:t xml:space="preserve">xades:SignatureTimeStamp</w:t>
            </w:r>
            <w:r>
              <w:t xml:space="preserve"> </w:t>
            </w:r>
            <w:r>
              <w:t xml:space="preserve">/ JAdES</w:t>
            </w:r>
            <w:r>
              <w:t xml:space="preserve"> </w:t>
            </w:r>
            <w:r>
              <w:rPr>
                <w:rStyle w:val="VerbatimChar"/>
              </w:rPr>
              <w:t xml:space="preserve">sigTst</w:t>
            </w:r>
          </w:p>
        </w:tc>
      </w:tr>
      <w:tr>
        <w:tc>
          <w:tcPr/>
          <w:p>
            <w:pPr>
              <w:pStyle w:val="Compact"/>
            </w:pPr>
            <w:r>
              <w:rPr>
                <w:rStyle w:val="VerbatimChar"/>
              </w:rPr>
              <w:t xml:space="preserve">CadesAtsv3</w:t>
            </w:r>
          </w:p>
        </w:tc>
        <w:tc>
          <w:tcPr/>
          <w:p>
            <w:pPr>
              <w:pStyle w:val="Compact"/>
            </w:pPr>
            <w:r>
              <w:t xml:space="preserve">CAdES</w:t>
            </w:r>
            <w:r>
              <w:t xml:space="preserve"> </w:t>
            </w:r>
            <w:r>
              <w:rPr>
                <w:rStyle w:val="VerbatimChar"/>
              </w:rPr>
              <w:t xml:space="preserve">archive-time-stamp-v3</w:t>
            </w:r>
          </w:p>
        </w:tc>
      </w:tr>
      <w:tr>
        <w:tc>
          <w:tcPr/>
          <w:p>
            <w:pPr>
              <w:pStyle w:val="Compact"/>
            </w:pPr>
            <w:r>
              <w:rPr>
                <w:rStyle w:val="VerbatimChar"/>
              </w:rPr>
              <w:t xml:space="preserve">PadesDocTimestamp</w:t>
            </w:r>
          </w:p>
        </w:tc>
        <w:tc>
          <w:tcPr/>
          <w:p>
            <w:pPr>
              <w:pStyle w:val="Compact"/>
            </w:pPr>
            <w:r>
              <w:t xml:space="preserve">PAdES</w:t>
            </w:r>
            <w:r>
              <w:t xml:space="preserve"> </w:t>
            </w:r>
            <w:r>
              <w:rPr>
                <w:rStyle w:val="VerbatimChar"/>
              </w:rPr>
              <w:t xml:space="preserve">/DocTimeStamp</w:t>
            </w:r>
          </w:p>
        </w:tc>
      </w:tr>
      <w:tr>
        <w:tc>
          <w:tcPr/>
          <w:p>
            <w:pPr>
              <w:pStyle w:val="Compact"/>
            </w:pPr>
            <w:r>
              <w:rPr>
                <w:rStyle w:val="VerbatimChar"/>
              </w:rPr>
              <w:t xml:space="preserve">XadesArchiveTimestamp</w:t>
            </w:r>
          </w:p>
        </w:tc>
        <w:tc>
          <w:tcPr/>
          <w:p>
            <w:pPr>
              <w:pStyle w:val="Compact"/>
            </w:pPr>
            <w:r>
              <w:rPr>
                <w:rStyle w:val="VerbatimChar"/>
              </w:rPr>
              <w:t xml:space="preserve">xades:ArchiveTimeStamp</w:t>
            </w:r>
          </w:p>
        </w:tc>
      </w:tr>
      <w:tr>
        <w:tc>
          <w:tcPr/>
          <w:p>
            <w:pPr>
              <w:pStyle w:val="Compact"/>
            </w:pPr>
            <w:r>
              <w:rPr>
                <w:rStyle w:val="VerbatimChar"/>
              </w:rPr>
              <w:t xml:space="preserve">JadesArchiveTimestamp</w:t>
            </w:r>
          </w:p>
        </w:tc>
        <w:tc>
          <w:tcPr/>
          <w:p>
            <w:pPr>
              <w:pStyle w:val="Compact"/>
            </w:pPr>
            <w:r>
              <w:t xml:space="preserve">JAdES</w:t>
            </w:r>
            <w:r>
              <w:t xml:space="preserve"> </w:t>
            </w:r>
            <w:r>
              <w:rPr>
                <w:rStyle w:val="VerbatimChar"/>
              </w:rPr>
              <w:t xml:space="preserve">arcTst</w:t>
            </w:r>
          </w:p>
        </w:tc>
      </w:tr>
    </w:tbl>
    <w:p>
      <w:pPr>
        <w:pStyle w:val="BodyText"/>
      </w:pPr>
      <w:r>
        <w:t xml:space="preserve">Each</w:t>
      </w:r>
      <w:r>
        <w:t xml:space="preserve"> </w:t>
      </w:r>
      <w:r>
        <w:rPr>
          <w:rStyle w:val="VerbatimChar"/>
        </w:rPr>
        <w:t xml:space="preserve">CoveringNode</w:t>
      </w:r>
      <w:r>
        <w:t xml:space="preserve"> </w:t>
      </w:r>
      <w:r>
        <w:t xml:space="preserve">(</w:t>
      </w:r>
      <w:r>
        <w:rPr>
          <w:rStyle w:val="VerbatimChar"/>
        </w:rPr>
        <w:t xml:space="preserve">coverage.rs:93</w:t>
      </w:r>
      <w:r>
        <w:t xml:space="preserve">) carries the data the promotion gate needs,</w:t>
      </w:r>
      <w:r>
        <w:t xml:space="preserve"> </w:t>
      </w:r>
      <w:r>
        <w:rPr>
          <w:i/>
          <w:iCs/>
        </w:rPr>
        <w:t xml:space="preserve">all of which is VRT-independent</w:t>
      </w:r>
      <w:r>
        <w:t xml:space="preserve"> </w:t>
      </w:r>
      <w:r>
        <w:t xml:space="preserve">— the node flags are read off the already-verified</w:t>
      </w:r>
      <w:r>
        <w:t xml:space="preserve"> </w:t>
      </w:r>
      <w:r>
        <w:rPr>
          <w:rStyle w:val="VerbatimChar"/>
        </w:rPr>
        <w:t xml:space="preserve">TimestampToken</w:t>
      </w:r>
      <w:r>
        <w:t xml:space="preserve"> </w:t>
      </w:r>
      <w:r>
        <w:t xml:space="preserve">and never re-derived:</w:t>
      </w:r>
    </w:p>
    <w:p>
      <w:pPr>
        <w:pStyle w:val="Compact"/>
        <w:numPr>
          <w:ilvl w:val="0"/>
          <w:numId w:val="1106"/>
        </w:numPr>
      </w:pPr>
      <w:r>
        <w:rPr>
          <w:rStyle w:val="VerbatimChar"/>
        </w:rPr>
        <w:t xml:space="preserve">gen_time</w:t>
      </w:r>
      <w:r>
        <w:t xml:space="preserve"> </w:t>
      </w:r>
      <w:r>
        <w:t xml:space="preserve">— the TST's GenTime (sentinel</w:t>
      </w:r>
      <w:r>
        <w:t xml:space="preserve"> </w:t>
      </w:r>
      <w:r>
        <w:rPr>
          <w:rStyle w:val="VerbatimChar"/>
        </w:rPr>
        <w:t xml:space="preserve">UNIX_EPOCH</w:t>
      </w:r>
      <w:r>
        <w:t xml:space="preserve"> </w:t>
      </w:r>
      <w:r>
        <w:t xml:space="preserve">for the signer pseudo-node).</w:t>
      </w:r>
    </w:p>
    <w:p>
      <w:pPr>
        <w:pStyle w:val="Compact"/>
        <w:numPr>
          <w:ilvl w:val="0"/>
          <w:numId w:val="1106"/>
        </w:numPr>
      </w:pPr>
      <w:r>
        <w:rPr>
          <w:rStyle w:val="VerbatimChar"/>
        </w:rPr>
        <w:t xml:space="preserve">token_internally_valid</w:t>
      </w:r>
      <w:r>
        <w:t xml:space="preserve"> </w:t>
      </w:r>
      <w:r>
        <w:t xml:space="preserve">— projected from</w:t>
      </w:r>
      <w:r>
        <w:t xml:space="preserve"> </w:t>
      </w:r>
      <w:r>
        <w:rPr>
          <w:rStyle w:val="VerbatimChar"/>
        </w:rPr>
        <w:t xml:space="preserve">ts.message_imprint_match</w:t>
      </w:r>
      <w:r>
        <w:t xml:space="preserve"> </w:t>
      </w:r>
      <w:r>
        <w:t xml:space="preserve">(§12.2.3): the</w:t>
      </w:r>
      <w:r>
        <w:t xml:space="preserve"> </w:t>
      </w:r>
      <w:r>
        <w:t xml:space="preserve">TSA signature + messageDigest + (where applicable) imprint were all consistent.</w:t>
      </w:r>
    </w:p>
    <w:p>
      <w:pPr>
        <w:pStyle w:val="Compact"/>
        <w:numPr>
          <w:ilvl w:val="0"/>
          <w:numId w:val="1106"/>
        </w:numPr>
      </w:pPr>
      <w:r>
        <w:rPr>
          <w:rStyle w:val="VerbatimChar"/>
        </w:rPr>
        <w:t xml:space="preserve">imprint_status: Option&lt;bool&gt;</w:t>
      </w:r>
      <w:r>
        <w:t xml:space="preserve"> </w:t>
      </w:r>
      <w:r>
        <w:t xml:space="preserve">—</w:t>
      </w:r>
      <w:r>
        <w:t xml:space="preserve"> </w:t>
      </w:r>
      <w:r>
        <w:rPr>
          <w:rStyle w:val="VerbatimChar"/>
        </w:rPr>
        <w:t xml:space="preserve">Some(true/false)</w:t>
      </w:r>
      <w:r>
        <w:t xml:space="preserve"> </w:t>
      </w:r>
      <w:r>
        <w:t xml:space="preserve">from the archive imprint record</w:t>
      </w:r>
      <w:r>
        <w:t xml:space="preserve"> </w:t>
      </w:r>
      <w:r>
        <w:t xml:space="preserve">(</w:t>
      </w:r>
      <w:r>
        <w:rPr>
          <w:rStyle w:val="VerbatimChar"/>
        </w:rPr>
        <w:t xml:space="preserve">ImprintOutcome::Match</w:t>
      </w:r>
      <w:r>
        <w:t xml:space="preserve">),</w:t>
      </w:r>
      <w:r>
        <w:t xml:space="preserve"> </w:t>
      </w:r>
      <w:r>
        <w:rPr>
          <w:rStyle w:val="VerbatimChar"/>
        </w:rPr>
        <w:t xml:space="preserve">None</w:t>
      </w:r>
      <w:r>
        <w:t xml:space="preserve"> </w:t>
      </w:r>
      <w:r>
        <w:t xml:space="preserve">for signature-TS / signer nodes that carry no</w:t>
      </w:r>
      <w:r>
        <w:t xml:space="preserve"> </w:t>
      </w:r>
      <w:r>
        <w:t xml:space="preserve">imprint record.</w:t>
      </w:r>
    </w:p>
    <w:p>
      <w:pPr>
        <w:pStyle w:val="Compact"/>
        <w:numPr>
          <w:ilvl w:val="0"/>
          <w:numId w:val="1106"/>
        </w:numPr>
      </w:pPr>
      <w:r>
        <w:rPr>
          <w:rStyle w:val="VerbatimChar"/>
        </w:rPr>
        <w:t xml:space="preserve">tsa_chain_anchored</w:t>
      </w:r>
      <w:r>
        <w:t xml:space="preserve"> </w:t>
      </w:r>
      <w:r>
        <w:t xml:space="preserve">—</w:t>
      </w:r>
      <w:r>
        <w:t xml:space="preserve"> </w:t>
      </w:r>
      <w:r>
        <w:rPr>
          <w:rStyle w:val="VerbatimChar"/>
        </w:rPr>
        <w:t xml:space="preserve">chain_is_anchored(&amp;ts.tsa_chain_outcome)</w:t>
      </w:r>
      <w:r>
        <w:t xml:space="preserve"> </w:t>
      </w:r>
      <w:r>
        <w:t xml:space="preserve">(</w:t>
      </w:r>
      <w:r>
        <w:rPr>
          <w:rStyle w:val="VerbatimChar"/>
        </w:rPr>
        <w:t xml:space="preserve">coverage.rs:440</w:t>
      </w:r>
      <w:r>
        <w:t xml:space="preserve">):</w:t>
      </w:r>
      <w:r>
        <w:t xml:space="preserve"> </w:t>
      </w:r>
      <w:r>
        <w:t xml:space="preserve">the chain is non-empty and</w:t>
      </w:r>
      <w:r>
        <w:t xml:space="preserve"> </w:t>
      </w:r>
      <w:r>
        <w:rPr>
          <w:i/>
          <w:iCs/>
        </w:rPr>
        <w:t xml:space="preserve">every</w:t>
      </w:r>
      <w:r>
        <w:t xml:space="preserve"> </w:t>
      </w:r>
      <w:r>
        <w:t xml:space="preserve">step's signature is</w:t>
      </w:r>
      <w:r>
        <w:t xml:space="preserve"> </w:t>
      </w:r>
      <w:r>
        <w:rPr>
          <w:rStyle w:val="VerbatimChar"/>
        </w:rPr>
        <w:t xml:space="preserve">Verified</w:t>
      </w:r>
      <w:r>
        <w:t xml:space="preserve"> </w:t>
      </w:r>
      <w:r>
        <w:t xml:space="preserve">or</w:t>
      </w:r>
      <w:r>
        <w:t xml:space="preserve"> </w:t>
      </w:r>
      <w:r>
        <w:rPr>
          <w:rStyle w:val="VerbatimChar"/>
        </w:rPr>
        <w:t xml:space="preserve">NotApplicableForRoot</w:t>
      </w:r>
      <w:r>
        <w:t xml:space="preserve">. This matches the predicate</w:t>
      </w:r>
      <w:r>
        <w:t xml:space="preserve"> </w:t>
      </w:r>
      <w:r>
        <w:rPr>
          <w:rStyle w:val="VerbatimChar"/>
        </w:rPr>
        <w:t xml:space="preserve">aggregate_etsi</w:t>
      </w:r>
      <w:r>
        <w:t xml:space="preserve"> </w:t>
      </w:r>
      <w:r>
        <w:t xml:space="preserve">uses for TSA</w:t>
      </w:r>
      <w:r>
        <w:t xml:space="preserve"> </w:t>
      </w:r>
      <w:r>
        <w:t xml:space="preserve">promotion.</w:t>
      </w:r>
    </w:p>
    <w:bookmarkEnd w:id="334"/>
    <w:bookmarkStart w:id="335" w:name="X4268397f7f8ca80cb7fa6946d8e6d51c8ff6f4a"/>
    <w:p>
      <w:pPr>
        <w:pStyle w:val="Heading3"/>
      </w:pPr>
      <w:r>
        <w:t xml:space="preserve">12.5.2 Edge construction (</w:t>
      </w:r>
      <w:r>
        <w:rPr>
          <w:rStyle w:val="VerbatimChar"/>
        </w:rPr>
        <w:t xml:space="preserve">from_timestamps</w:t>
      </w:r>
      <w:r>
        <w:t xml:space="preserve">)</w:t>
      </w:r>
    </w:p>
    <w:p>
      <w:pPr>
        <w:pStyle w:val="FirstParagraph"/>
      </w:pPr>
      <w:r>
        <w:t xml:space="preserve">All five formats share one builder,</w:t>
      </w:r>
      <w:r>
        <w:t xml:space="preserve"> </w:t>
      </w:r>
      <w:r>
        <w:rPr>
          <w:rStyle w:val="VerbatimChar"/>
        </w:rPr>
        <w:t xml:space="preserve">from_timestamps</w:t>
      </w:r>
      <w:r>
        <w:t xml:space="preserve"> </w:t>
      </w:r>
      <w:r>
        <w:t xml:space="preserve">(</w:t>
      </w:r>
      <w:r>
        <w:rPr>
          <w:rStyle w:val="VerbatimChar"/>
        </w:rPr>
        <w:t xml:space="preserve">coverage.rs:338</w:t>
      </w:r>
      <w:r>
        <w:t xml:space="preserve">), parameterised by the source tag and the archive node kind. The</w:t>
      </w:r>
      <w:r>
        <w:t xml:space="preserve"> </w:t>
      </w:r>
      <w:r>
        <w:t xml:space="preserve">per-format constructors</w:t>
      </w:r>
      <w:r>
        <w:t xml:space="preserve"> </w:t>
      </w:r>
      <w:r>
        <w:rPr>
          <w:rStyle w:val="VerbatimChar"/>
        </w:rPr>
        <w:t xml:space="preserve">from_cades</w:t>
      </w:r>
      <w:r>
        <w:t xml:space="preserve"> </w:t>
      </w:r>
      <w:r>
        <w:t xml:space="preserve">/</w:t>
      </w:r>
      <w:r>
        <w:t xml:space="preserve"> </w:t>
      </w:r>
      <w:r>
        <w:rPr>
          <w:rStyle w:val="VerbatimChar"/>
        </w:rPr>
        <w:t xml:space="preserve">from_pades</w:t>
      </w:r>
      <w:r>
        <w:t xml:space="preserve"> </w:t>
      </w:r>
      <w:r>
        <w:t xml:space="preserve">/</w:t>
      </w:r>
      <w:r>
        <w:t xml:space="preserve"> </w:t>
      </w:r>
      <w:r>
        <w:rPr>
          <w:rStyle w:val="VerbatimChar"/>
        </w:rPr>
        <w:t xml:space="preserve">from_xades</w:t>
      </w:r>
      <w:r>
        <w:t xml:space="preserve"> </w:t>
      </w:r>
      <w:r>
        <w:t xml:space="preserve">/</w:t>
      </w:r>
      <w:r>
        <w:t xml:space="preserve"> </w:t>
      </w:r>
      <w:r>
        <w:rPr>
          <w:rStyle w:val="VerbatimChar"/>
        </w:rPr>
        <w:t xml:space="preserve">from_jades</w:t>
      </w:r>
      <w:r>
        <w:t xml:space="preserve"> </w:t>
      </w:r>
      <w:r>
        <w:t xml:space="preserve">(and ASiC, which routes to the CAdES shape when its inner signature is CAdES — an</w:t>
      </w:r>
      <w:r>
        <w:t xml:space="preserve"> </w:t>
      </w:r>
      <w:r>
        <w:t xml:space="preserve">inner XAdES is verified through</w:t>
      </w:r>
      <w:r>
        <w:t xml:space="preserve"> </w:t>
      </w:r>
      <w:r>
        <w:rPr>
          <w:rStyle w:val="VerbatimChar"/>
        </w:rPr>
        <w:t xml:space="preserve">verify_xades</w:t>
      </w:r>
      <w:r>
        <w:t xml:space="preserve">, which tags its own source as</w:t>
      </w:r>
      <w:r>
        <w:t xml:space="preserve"> </w:t>
      </w:r>
      <w:r>
        <w:rPr>
          <w:rStyle w:val="VerbatimChar"/>
        </w:rPr>
        <w:t xml:space="preserve">Xades</w:t>
      </w:r>
      <w:r>
        <w:t xml:space="preserve">,</w:t>
      </w:r>
      <w:r>
        <w:t xml:space="preserve"> </w:t>
      </w:r>
      <w:r>
        <w:rPr>
          <w:rStyle w:val="VerbatimChar"/>
        </w:rPr>
        <w:t xml:space="preserve">mod.rs:160</w:t>
      </w:r>
      <w:r>
        <w:t xml:space="preserve">-</w:t>
      </w:r>
      <w:r>
        <w:rPr>
          <w:rStyle w:val="VerbatimChar"/>
        </w:rPr>
        <w:t xml:space="preserve">170</w:t>
      </w:r>
      <w:r>
        <w:t xml:space="preserve">) differ only in which</w:t>
      </w:r>
      <w:r>
        <w:t xml:space="preserve"> </w:t>
      </w:r>
      <w:r>
        <w:rPr>
          <w:rStyle w:val="VerbatimChar"/>
        </w:rPr>
        <w:t xml:space="preserve">CoveringKind</w:t>
      </w:r>
      <w:r>
        <w:t xml:space="preserve"> </w:t>
      </w:r>
      <w:r>
        <w:t xml:space="preserve">the archive nodes carry.</w:t>
      </w:r>
    </w:p>
    <w:p>
      <w:pPr>
        <w:pStyle w:val="BodyText"/>
      </w:pPr>
      <w:r>
        <w:t xml:space="preserve">The builder constructs the covering edges (</w:t>
      </w:r>
      <w:r>
        <w:rPr>
          <w:rStyle w:val="VerbatimChar"/>
        </w:rPr>
        <w:t xml:space="preserve">coverage.rs:346</w:t>
      </w:r>
      <w:r>
        <w:t xml:space="preserve">-</w:t>
      </w:r>
      <w:r>
        <w:rPr>
          <w:rStyle w:val="VerbatimChar"/>
        </w:rPr>
        <w:t xml:space="preserve">429</w:t>
      </w:r>
      <w:r>
        <w:t xml:space="preserve">):</w:t>
      </w:r>
    </w:p>
    <w:p>
      <w:pPr>
        <w:pStyle w:val="Compact"/>
        <w:numPr>
          <w:ilvl w:val="0"/>
          <w:numId w:val="1107"/>
        </w:numPr>
      </w:pPr>
      <w:r>
        <w:rPr>
          <w:b/>
          <w:bCs/>
        </w:rPr>
        <w:t xml:space="preserve">Index 0</w:t>
      </w:r>
      <w:r>
        <w:t xml:space="preserve"> </w:t>
      </w:r>
      <w:r>
        <w:t xml:space="preserve">is always the</w:t>
      </w:r>
      <w:r>
        <w:t xml:space="preserve"> </w:t>
      </w:r>
      <w:r>
        <w:rPr>
          <w:rStyle w:val="VerbatimChar"/>
        </w:rPr>
        <w:t xml:space="preserve">SignerSignature</w:t>
      </w:r>
      <w:r>
        <w:t xml:space="preserve"> </w:t>
      </w:r>
      <w:r>
        <w:t xml:space="preserve">pseudo-node.</w:t>
      </w:r>
    </w:p>
    <w:p>
      <w:pPr>
        <w:pStyle w:val="Compact"/>
        <w:numPr>
          <w:ilvl w:val="0"/>
          <w:numId w:val="1107"/>
        </w:numPr>
      </w:pPr>
      <w:r>
        <w:rPr>
          <w:b/>
          <w:bCs/>
        </w:rPr>
        <w:t xml:space="preserve">Signature-TS nodes</w:t>
      </w:r>
      <w:r>
        <w:t xml:space="preserve"> </w:t>
      </w:r>
      <w:r>
        <w:t xml:space="preserve">are pushed in document order; their outer cover is patched to</w:t>
      </w:r>
      <w:r>
        <w:t xml:space="preserve"> </w:t>
      </w:r>
      <w:r>
        <w:rPr>
          <w:rStyle w:val="VerbatimChar"/>
        </w:rPr>
        <w:t xml:space="preserve">archive_timestamps[0]</w:t>
      </w:r>
      <w:r>
        <w:t xml:space="preserve"> </w:t>
      </w:r>
      <w:r>
        <w:t xml:space="preserve">if any archive TS exists, else</w:t>
      </w:r>
      <w:r>
        <w:t xml:space="preserve"> </w:t>
      </w:r>
      <w:r>
        <w:rPr>
          <w:rStyle w:val="VerbatimChar"/>
        </w:rPr>
        <w:t xml:space="preserve">None</w:t>
      </w:r>
      <w:r>
        <w:t xml:space="preserve">.</w:t>
      </w:r>
    </w:p>
    <w:p>
      <w:pPr>
        <w:pStyle w:val="Compact"/>
        <w:numPr>
          <w:ilvl w:val="0"/>
          <w:numId w:val="1107"/>
        </w:numPr>
      </w:pPr>
      <w:r>
        <w:rPr>
          <w:b/>
          <w:bCs/>
        </w:rPr>
        <w:t xml:space="preserve">Archive-TS nodes</w:t>
      </w:r>
      <w:r>
        <w:t xml:space="preserve"> </w:t>
      </w:r>
      <w:r>
        <w:t xml:space="preserve">are pushed in</w:t>
      </w:r>
      <w:r>
        <w:t xml:space="preserve"> </w:t>
      </w:r>
      <w:r>
        <w:rPr>
          <w:b/>
          <w:bCs/>
        </w:rPr>
        <w:t xml:space="preserve">outermost-last</w:t>
      </w:r>
      <w:r>
        <w:t xml:space="preserve"> </w:t>
      </w:r>
      <w:r>
        <w:t xml:space="preserve">order;</w:t>
      </w:r>
      <w:r>
        <w:t xml:space="preserve"> </w:t>
      </w:r>
      <w:r>
        <w:rPr>
          <w:rStyle w:val="VerbatimChar"/>
        </w:rPr>
        <w:t xml:space="preserve">archive[i]</w:t>
      </w:r>
      <w:r>
        <w:t xml:space="preserve">'s outer</w:t>
      </w:r>
      <w:r>
        <w:t xml:space="preserve"> </w:t>
      </w:r>
      <w:r>
        <w:t xml:space="preserve">cover is</w:t>
      </w:r>
      <w:r>
        <w:t xml:space="preserve"> </w:t>
      </w:r>
      <w:r>
        <w:rPr>
          <w:rStyle w:val="VerbatimChar"/>
        </w:rPr>
        <w:t xml:space="preserve">archive[i+1]</w:t>
      </w:r>
      <w:r>
        <w:t xml:space="preserve"> </w:t>
      </w:r>
      <w:r>
        <w:t xml:space="preserve">(each later token covers the earlier ones). The outermost</w:t>
      </w:r>
      <w:r>
        <w:t xml:space="preserve"> </w:t>
      </w:r>
      <w:r>
        <w:t xml:space="preserve">archive TS has</w:t>
      </w:r>
      <w:r>
        <w:t xml:space="preserve"> </w:t>
      </w:r>
      <w:r>
        <w:rPr>
          <w:rStyle w:val="VerbatimChar"/>
        </w:rPr>
        <w:t xml:space="preserve">outer_cover == None</w:t>
      </w:r>
      <w:r>
        <w:t xml:space="preserve">.</w:t>
      </w:r>
    </w:p>
    <w:p>
      <w:pPr>
        <w:pStyle w:val="Compact"/>
        <w:numPr>
          <w:ilvl w:val="0"/>
          <w:numId w:val="1107"/>
        </w:numPr>
      </w:pPr>
      <w:r>
        <w:rPr>
          <w:b/>
          <w:bCs/>
        </w:rPr>
        <w:t xml:space="preserve">The signer node's</w:t>
      </w:r>
      <w:r>
        <w:t xml:space="preserve"> </w:t>
      </w:r>
      <w:r>
        <w:t xml:space="preserve">outer cover is</w:t>
      </w:r>
      <w:r>
        <w:t xml:space="preserve"> </w:t>
      </w:r>
      <w:r>
        <w:rPr>
          <w:rStyle w:val="VerbatimChar"/>
        </w:rPr>
        <w:t xml:space="preserve">signature_timestamp[0]</w:t>
      </w:r>
      <w:r>
        <w:t xml:space="preserve"> </w:t>
      </w:r>
      <w:r>
        <w:t xml:space="preserve">if present, else</w:t>
      </w:r>
      <w:r>
        <w:t xml:space="preserve"> </w:t>
      </w:r>
      <w:r>
        <w:rPr>
          <w:rStyle w:val="VerbatimChar"/>
        </w:rPr>
        <w:t xml:space="preserve">archive_timestamp[0]</w:t>
      </w:r>
      <w:r>
        <w:t xml:space="preserve"> </w:t>
      </w:r>
      <w:r>
        <w:t xml:space="preserve">if present, else</w:t>
      </w:r>
      <w:r>
        <w:t xml:space="preserve"> </w:t>
      </w:r>
      <w:r>
        <w:rPr>
          <w:rStyle w:val="VerbatimChar"/>
        </w:rPr>
        <w:t xml:space="preserve">None</w:t>
      </w:r>
      <w:r>
        <w:t xml:space="preserve">.</w:t>
      </w:r>
    </w:p>
    <w:p>
      <w:pPr>
        <w:pStyle w:val="FirstParagraph"/>
      </w:pPr>
      <w:r>
        <w:t xml:space="preserve">The "outermost-last" ordering is a contract on the</w:t>
      </w:r>
      <w:r>
        <w:t xml:space="preserve"> </w:t>
      </w:r>
      <w:r>
        <w:rPr>
          <w:i/>
          <w:iCs/>
        </w:rPr>
        <w:t xml:space="preserve">extractor</w:t>
      </w:r>
      <w:r>
        <w:t xml:space="preserve">: CAdES emits</w:t>
      </w:r>
      <w:r>
        <w:t xml:space="preserve"> </w:t>
      </w:r>
      <w:r>
        <w:rPr>
          <w:rStyle w:val="VerbatimChar"/>
        </w:rPr>
        <w:t xml:space="preserve">archive-time-stamp-v3</w:t>
      </w:r>
      <w:r>
        <w:t xml:space="preserve"> </w:t>
      </w:r>
      <w:r>
        <w:t xml:space="preserve">unsigned attributes in nesting order; PAdES</w:t>
      </w:r>
      <w:r>
        <w:t xml:space="preserve"> </w:t>
      </w:r>
      <w:r>
        <w:rPr>
          <w:rStyle w:val="VerbatimChar"/>
        </w:rPr>
        <w:t xml:space="preserve">/DocTimeStamp</w:t>
      </w:r>
      <w:r>
        <w:t xml:space="preserve">s</w:t>
      </w:r>
      <w:r>
        <w:t xml:space="preserve"> </w:t>
      </w:r>
      <w:r>
        <w:t xml:space="preserve">are ByteRange-ordered so each later one covers all earlier PDF revisions (including</w:t>
      </w:r>
      <w:r>
        <w:t xml:space="preserve"> </w:t>
      </w:r>
      <w:r>
        <w:t xml:space="preserve">earlier</w:t>
      </w:r>
      <w:r>
        <w:t xml:space="preserve"> </w:t>
      </w:r>
      <w:r>
        <w:rPr>
          <w:rStyle w:val="VerbatimChar"/>
        </w:rPr>
        <w:t xml:space="preserve">/Sig</w:t>
      </w:r>
      <w:r>
        <w:t xml:space="preserve"> </w:t>
      </w:r>
      <w:r>
        <w:t xml:space="preserve">and</w:t>
      </w:r>
      <w:r>
        <w:t xml:space="preserve"> </w:t>
      </w:r>
      <w:r>
        <w:rPr>
          <w:rStyle w:val="VerbatimChar"/>
        </w:rPr>
        <w:t xml:space="preserve">/DocTimeStamp</w:t>
      </w:r>
      <w:r>
        <w:t xml:space="preserve"> </w:t>
      </w:r>
      <w:r>
        <w:t xml:space="preserve">entries) —</w:t>
      </w:r>
      <w:r>
        <w:t xml:space="preserve"> </w:t>
      </w:r>
      <w:r>
        <w:rPr>
          <w:rStyle w:val="VerbatimChar"/>
        </w:rPr>
        <w:t xml:space="preserve">coverage.rs:245</w:t>
      </w:r>
      <w:r>
        <w:t xml:space="preserve">-</w:t>
      </w:r>
      <w:r>
        <w:rPr>
          <w:rStyle w:val="VerbatimChar"/>
        </w:rPr>
        <w:t xml:space="preserve">271</w:t>
      </w:r>
      <w:r>
        <w:t xml:space="preserve">.</w:t>
      </w:r>
    </w:p>
    <w:p>
      <w:pPr>
        <w:pStyle w:val="BodyText"/>
      </w:pPr>
      <w:r>
        <w:t xml:space="preserve">The PAdES covering shape is</w:t>
      </w:r>
      <w:r>
        <w:t xml:space="preserve"> </w:t>
      </w:r>
      <w:r>
        <w:rPr>
          <w:i/>
          <w:iCs/>
        </w:rPr>
        <w:t xml:space="preserve">structurally identical</w:t>
      </w:r>
      <w:r>
        <w:t xml:space="preserve"> </w:t>
      </w:r>
      <w:r>
        <w:t xml:space="preserve">to CAdES; the only difference is</w:t>
      </w:r>
      <w:r>
        <w:t xml:space="preserve"> </w:t>
      </w:r>
      <w:r>
        <w:t xml:space="preserve">the archive node kind, which drives the wire-form</w:t>
      </w:r>
      <w:r>
        <w:t xml:space="preserve"> </w:t>
      </w:r>
      <w:r>
        <w:rPr>
          <w:rStyle w:val="VerbatimChar"/>
        </w:rPr>
        <w:t xml:space="preserve">kind: pades_doc_timestamp</w:t>
      </w:r>
      <w:r>
        <w:t xml:space="preserve"> </w:t>
      </w:r>
      <w:r>
        <w:t xml:space="preserve">discriminator and the</w:t>
      </w:r>
      <w:r>
        <w:t xml:space="preserve"> </w:t>
      </w:r>
      <w:r>
        <w:rPr>
          <w:rStyle w:val="VerbatimChar"/>
        </w:rPr>
        <w:t xml:space="preserve">doc_timestamp</w:t>
      </w:r>
      <w:r>
        <w:t xml:space="preserve"> </w:t>
      </w:r>
      <w:r>
        <w:t xml:space="preserve">derivation tag. JAdES-B-B is the degenerate</w:t>
      </w:r>
      <w:r>
        <w:t xml:space="preserve"> </w:t>
      </w:r>
      <w:r>
        <w:t xml:space="preserve">case: an empty</w:t>
      </w:r>
      <w:r>
        <w:t xml:space="preserve"> </w:t>
      </w:r>
      <w:r>
        <w:rPr>
          <w:rStyle w:val="VerbatimChar"/>
        </w:rPr>
        <w:t xml:space="preserve">etsiU</w:t>
      </w:r>
      <w:r>
        <w:t xml:space="preserve"> </w:t>
      </w:r>
      <w:r>
        <w:t xml:space="preserve">array yields a graph containing only the signer pseudo-node, so</w:t>
      </w:r>
      <w:r>
        <w:t xml:space="preserve"> </w:t>
      </w:r>
      <w:r>
        <w:t xml:space="preserve">the signer VRT falls back to</w:t>
      </w:r>
      <w:r>
        <w:t xml:space="preserve"> </w:t>
      </w:r>
      <w:r>
        <w:rPr>
          <w:rStyle w:val="VerbatimChar"/>
        </w:rPr>
        <w:t xml:space="preserve">request_at</w:t>
      </w:r>
      <w:r>
        <w:t xml:space="preserve"> </w:t>
      </w:r>
      <w:r>
        <w:t xml:space="preserve">(</w:t>
      </w:r>
      <w:r>
        <w:rPr>
          <w:rStyle w:val="VerbatimChar"/>
        </w:rPr>
        <w:t xml:space="preserve">coverage.rs:302</w:t>
      </w:r>
      <w:r>
        <w:t xml:space="preserve">-</w:t>
      </w:r>
      <w:r>
        <w:rPr>
          <w:rStyle w:val="VerbatimChar"/>
        </w:rPr>
        <w:t xml:space="preserve">325</w:t>
      </w:r>
      <w:r>
        <w:t xml:space="preserve">).</w:t>
      </w:r>
    </w:p>
    <w:p>
      <w:r>
        <w:pict>
          <v:rect style="width:0;height:1.5pt" o:hralign="center" o:hrstd="t" o:hr="t"/>
        </w:pict>
      </w:r>
    </w:p>
    <w:bookmarkEnd w:id="335"/>
    <w:bookmarkEnd w:id="336"/>
    <w:bookmarkStart w:id="340" w:name="X78598ed5dc1ec34c355dcbba786f7cdff45abc9"/>
    <w:p>
      <w:pPr>
        <w:pStyle w:val="Heading2"/>
      </w:pPr>
      <w:r>
        <w:t xml:space="preserve">12.6 The promotion gate and recursive walk (</w:t>
      </w:r>
      <w:r>
        <w:rPr>
          <w:rStyle w:val="VerbatimChar"/>
        </w:rPr>
        <w:t xml:space="preserve">vrt/promotion.rs</w:t>
      </w:r>
      <w:r>
        <w:t xml:space="preserve">)</w:t>
      </w:r>
    </w:p>
    <w:p>
      <w:pPr>
        <w:pStyle w:val="FirstParagraph"/>
      </w:pPr>
      <w:r>
        <w:rPr>
          <w:rStyle w:val="VerbatimChar"/>
        </w:rPr>
        <w:t xml:space="preserve">derive_promotion_time</w:t>
      </w:r>
      <w:r>
        <w:t xml:space="preserve"> </w:t>
      </w:r>
      <w:r>
        <w:t xml:space="preserve">(</w:t>
      </w:r>
      <w:r>
        <w:rPr>
          <w:rStyle w:val="VerbatimChar"/>
        </w:rPr>
        <w:t xml:space="preserve">promotion.rs:147</w:t>
      </w:r>
      <w:r>
        <w:t xml:space="preserve">) computes, for one node,</w:t>
      </w:r>
      <w:r>
        <w:t xml:space="preserve"> </w:t>
      </w:r>
      <w:r>
        <w:rPr>
          <w:rStyle w:val="VerbatimChar"/>
        </w:rPr>
        <w:t xml:space="preserve">(time, derivation, demotion_reason)</w:t>
      </w:r>
      <w:r>
        <w:t xml:space="preserve">. It is memoised over a</w:t>
      </w:r>
      <w:r>
        <w:t xml:space="preserve"> </w:t>
      </w:r>
      <w:r>
        <w:rPr>
          <w:rStyle w:val="VerbatimChar"/>
        </w:rPr>
        <w:t xml:space="preserve">BTreeMap</w:t>
      </w:r>
      <w:r>
        <w:t xml:space="preserve"> </w:t>
      </w:r>
      <w:r>
        <w:t xml:space="preserve">cache so a</w:t>
      </w:r>
      <w:r>
        <w:t xml:space="preserve"> </w:t>
      </w:r>
      <w:r>
        <w:t xml:space="preserve">chained-ATSv3 walk stays O(N), and it is</w:t>
      </w:r>
      <w:r>
        <w:t xml:space="preserve"> </w:t>
      </w:r>
      <w:r>
        <w:rPr>
          <w:b/>
          <w:bCs/>
        </w:rPr>
        <w:t xml:space="preserve">depth-bounded at 8</w:t>
      </w:r>
      <w:r>
        <w:t xml:space="preserve"> </w:t>
      </w:r>
      <w:r>
        <w:t xml:space="preserve">(</w:t>
      </w:r>
      <w:r>
        <w:rPr>
          <w:rStyle w:val="VerbatimChar"/>
        </w:rPr>
        <w:t xml:space="preserve">COVERING_DEPTH_BUDGET</w:t>
      </w:r>
      <w:r>
        <w:t xml:space="preserve">,</w:t>
      </w:r>
      <w:r>
        <w:t xml:space="preserve"> </w:t>
      </w:r>
      <w:r>
        <w:rPr>
          <w:rStyle w:val="VerbatimChar"/>
        </w:rPr>
        <w:t xml:space="preserve">promotion.rs:40</w:t>
      </w:r>
      <w:r>
        <w:t xml:space="preserve">) with cycle detection over a visited-set.</w:t>
      </w:r>
      <w:r>
        <w:t xml:space="preserve"> </w:t>
      </w:r>
      <w:r>
        <w:t xml:space="preserve">The depth bound and cycle detection are an explicit anti-DoS / anti-forgery measure:</w:t>
      </w:r>
      <w:r>
        <w:t xml:space="preserve"> </w:t>
      </w:r>
      <w:r>
        <w:t xml:space="preserve">"the only way to exhaust the depth budget on a well-formed input is a forged cycle"</w:t>
      </w:r>
      <w:r>
        <w:t xml:space="preserve"> </w:t>
      </w:r>
      <w:r>
        <w:t xml:space="preserve">(</w:t>
      </w:r>
      <w:r>
        <w:rPr>
          <w:rStyle w:val="VerbatimChar"/>
        </w:rPr>
        <w:t xml:space="preserve">promotion.rs:37</w:t>
      </w:r>
      <w:r>
        <w:t xml:space="preserve">-</w:t>
      </w:r>
      <w:r>
        <w:rPr>
          <w:rStyle w:val="VerbatimChar"/>
        </w:rPr>
        <w:t xml:space="preserve">54</w:t>
      </w:r>
      <w:r>
        <w:t xml:space="preserve">), so both exhaustion paths map to</w:t>
      </w:r>
      <w:r>
        <w:t xml:space="preserve"> </w:t>
      </w:r>
      <w:r>
        <w:rPr>
          <w:rStyle w:val="VerbatimChar"/>
        </w:rPr>
        <w:t xml:space="preserve">VrtDemotionReason::CoveringCycleDetected</w:t>
      </w:r>
      <w:r>
        <w:t xml:space="preserve">.</w:t>
      </w:r>
    </w:p>
    <w:bookmarkStart w:id="337" w:name="X94683fe5228933ff0fb2ea6feda0d720f02fd82"/>
    <w:p>
      <w:pPr>
        <w:pStyle w:val="Heading3"/>
      </w:pPr>
      <w:r>
        <w:t xml:space="preserve">12.6.1 The FR-002a eligibility clauses</w:t>
      </w:r>
    </w:p>
    <w:p>
      <w:pPr>
        <w:pStyle w:val="FirstParagraph"/>
      </w:pPr>
      <w:r>
        <w:rPr>
          <w:rStyle w:val="VerbatimChar"/>
        </w:rPr>
        <w:t xml:space="preserve">is_valid_for_promotion</w:t>
      </w:r>
      <w:r>
        <w:t xml:space="preserve"> </w:t>
      </w:r>
      <w:r>
        <w:t xml:space="preserve">(</w:t>
      </w:r>
      <w:r>
        <w:rPr>
          <w:rStyle w:val="VerbatimChar"/>
        </w:rPr>
        <w:t xml:space="preserve">promotion.rs:71</w:t>
      </w:r>
      <w:r>
        <w:t xml:space="preserve">) gates whether an</w:t>
      </w:r>
      <w:r>
        <w:t xml:space="preserve"> </w:t>
      </w:r>
      <w:r>
        <w:rPr>
          <w:i/>
          <w:iCs/>
        </w:rPr>
        <w:t xml:space="preserve">outer</w:t>
      </w:r>
      <w:r>
        <w:t xml:space="preserve"> </w:t>
      </w:r>
      <w:r>
        <w:t xml:space="preserve">node may promote</w:t>
      </w:r>
      <w:r>
        <w:t xml:space="preserve"> </w:t>
      </w:r>
      <w:r>
        <w:t xml:space="preserve">the time of an inner one. A node is a valid promotion source iff (</w:t>
      </w:r>
      <w:r>
        <w:rPr>
          <w:rStyle w:val="VerbatimChar"/>
        </w:rPr>
        <w:t xml:space="preserve">promotion.rs:85</w:t>
      </w:r>
      <w:r>
        <w:t xml:space="preserve">-</w:t>
      </w:r>
      <w:r>
        <w:rPr>
          <w:rStyle w:val="VerbatimChar"/>
        </w:rPr>
        <w:t xml:space="preserve">102</w:t>
      </w:r>
      <w:r>
        <w:t xml:space="preserve">):</w:t>
      </w:r>
    </w:p>
    <w:p>
      <w:pPr>
        <w:pStyle w:val="Compact"/>
        <w:numPr>
          <w:ilvl w:val="0"/>
          <w:numId w:val="1108"/>
        </w:numPr>
      </w:pPr>
      <w:r>
        <w:t xml:space="preserve">it is</w:t>
      </w:r>
      <w:r>
        <w:t xml:space="preserve"> </w:t>
      </w:r>
      <w:r>
        <w:rPr>
          <w:b/>
          <w:bCs/>
        </w:rPr>
        <w:t xml:space="preserve">not</w:t>
      </w:r>
      <w:r>
        <w:t xml:space="preserve"> </w:t>
      </w:r>
      <w:r>
        <w:t xml:space="preserve">the signer pseudo-node (the signer is not a TST and cannot be a</w:t>
      </w:r>
      <w:r>
        <w:t xml:space="preserve"> </w:t>
      </w:r>
      <w:r>
        <w:t xml:space="preserve">promotion source — returns</w:t>
      </w:r>
      <w:r>
        <w:t xml:space="preserve"> </w:t>
      </w:r>
      <w:r>
        <w:rPr>
          <w:rStyle w:val="VerbatimChar"/>
        </w:rPr>
        <w:t xml:space="preserve">Ok(false)</w:t>
      </w:r>
      <w:r>
        <w:t xml:space="preserve">);</w:t>
      </w:r>
    </w:p>
    <w:p>
      <w:pPr>
        <w:pStyle w:val="Compact"/>
        <w:numPr>
          <w:ilvl w:val="0"/>
          <w:numId w:val="1108"/>
        </w:numPr>
      </w:pPr>
      <w:r>
        <w:rPr>
          <w:b/>
          <w:bCs/>
        </w:rPr>
        <w:t xml:space="preserve">clause 1</w:t>
      </w:r>
      <w:r>
        <w:t xml:space="preserve"> </w:t>
      </w:r>
      <w:r>
        <w:t xml:space="preserve">—</w:t>
      </w:r>
      <w:r>
        <w:t xml:space="preserve"> </w:t>
      </w:r>
      <w:r>
        <w:rPr>
          <w:rStyle w:val="VerbatimChar"/>
        </w:rPr>
        <w:t xml:space="preserve">gen_time &lt;= request_at</w:t>
      </w:r>
      <w:r>
        <w:t xml:space="preserve"> </w:t>
      </w:r>
      <w:r>
        <w:t xml:space="preserve">(the TS does not postdate the verification</w:t>
      </w:r>
      <w:r>
        <w:t xml:space="preserve"> </w:t>
      </w:r>
      <w:r>
        <w:t xml:space="preserve">request; this prevents a future-dated TS from back-dating a verdict — risk R-2);</w:t>
      </w:r>
    </w:p>
    <w:p>
      <w:pPr>
        <w:pStyle w:val="Compact"/>
        <w:numPr>
          <w:ilvl w:val="0"/>
          <w:numId w:val="1108"/>
        </w:numPr>
      </w:pPr>
      <w:r>
        <w:rPr>
          <w:b/>
          <w:bCs/>
        </w:rPr>
        <w:t xml:space="preserve">clause 2</w:t>
      </w:r>
      <w:r>
        <w:t xml:space="preserve"> </w:t>
      </w:r>
      <w:r>
        <w:t xml:space="preserve">—</w:t>
      </w:r>
      <w:r>
        <w:t xml:space="preserve"> </w:t>
      </w:r>
      <w:r>
        <w:rPr>
          <w:rStyle w:val="VerbatimChar"/>
        </w:rPr>
        <w:t xml:space="preserve">token_internally_valid</w:t>
      </w:r>
      <w:r>
        <w:t xml:space="preserve"> </w:t>
      </w:r>
      <w:r>
        <w:t xml:space="preserve">is true (TSA signature + messageDigest OK)</w:t>
      </w:r>
      <w:r>
        <w:t xml:space="preserve"> </w:t>
      </w:r>
      <w:r>
        <w:t xml:space="preserve">and</w:t>
      </w:r>
      <w:r>
        <w:t xml:space="preserve"> </w:t>
      </w:r>
      <w:r>
        <w:rPr>
          <w:rStyle w:val="VerbatimChar"/>
        </w:rPr>
        <w:t xml:space="preserve">imprint_status != Some(false)</w:t>
      </w:r>
      <w:r>
        <w:t xml:space="preserve"> </w:t>
      </w:r>
      <w:r>
        <w:t xml:space="preserve">(the archive imprint, if recomputed, matched);</w:t>
      </w:r>
    </w:p>
    <w:p>
      <w:pPr>
        <w:pStyle w:val="Compact"/>
        <w:numPr>
          <w:ilvl w:val="0"/>
          <w:numId w:val="1108"/>
        </w:numPr>
      </w:pPr>
      <w:r>
        <w:rPr>
          <w:b/>
          <w:bCs/>
        </w:rPr>
        <w:t xml:space="preserve">clause 3</w:t>
      </w:r>
      <w:r>
        <w:t xml:space="preserve"> </w:t>
      </w:r>
      <w:r>
        <w:t xml:space="preserve">—</w:t>
      </w:r>
      <w:r>
        <w:t xml:space="preserve"> </w:t>
      </w:r>
      <w:r>
        <w:rPr>
          <w:rStyle w:val="VerbatimChar"/>
        </w:rPr>
        <w:t xml:space="preserve">tsa_chain_anchored</w:t>
      </w:r>
      <w:r>
        <w:t xml:space="preserve"> </w:t>
      </w:r>
      <w:r>
        <w:t xml:space="preserve">is true.</w:t>
      </w:r>
    </w:p>
    <w:p>
      <w:pPr>
        <w:pStyle w:val="FirstParagraph"/>
      </w:pPr>
      <w:r>
        <w:t xml:space="preserve">Clauses</w:t>
      </w:r>
      <w:r>
        <w:t xml:space="preserve"> </w:t>
      </w:r>
      <w:r>
        <w:rPr>
          <w:b/>
          <w:bCs/>
        </w:rPr>
        <w:t xml:space="preserve">4 and 5</w:t>
      </w:r>
      <w:r>
        <w:t xml:space="preserve"> </w:t>
      </w:r>
      <w:r>
        <w:t xml:space="preserve">of FR-002a —</w:t>
      </w:r>
      <w:r>
        <w:t xml:space="preserve"> </w:t>
      </w:r>
      <w:r>
        <w:rPr>
          <w:i/>
          <w:iCs/>
        </w:rPr>
        <w:t xml:space="preserve">the TSA cert is valid at the next outer covering</w:t>
      </w:r>
      <w:r>
        <w:rPr>
          <w:i/>
          <w:iCs/>
        </w:rPr>
        <w:t xml:space="preserve"> </w:t>
      </w:r>
      <w:r>
        <w:rPr>
          <w:i/>
          <w:iCs/>
        </w:rPr>
        <w:t xml:space="preserve">time</w:t>
      </w:r>
      <w:r>
        <w:t xml:space="preserve">, and</w:t>
      </w:r>
      <w:r>
        <w:t xml:space="preserve"> </w:t>
      </w:r>
      <w:r>
        <w:rPr>
          <w:i/>
          <w:iCs/>
        </w:rPr>
        <w:t xml:space="preserve">TSA-chain revocation is fresh at that time</w:t>
      </w:r>
      <w:r>
        <w:t xml:space="preserve"> </w:t>
      </w:r>
      <w:r>
        <w:t xml:space="preserve">— are</w:t>
      </w:r>
      <w:r>
        <w:t xml:space="preserve"> </w:t>
      </w:r>
      <w:r>
        <w:rPr>
          <w:b/>
          <w:bCs/>
        </w:rPr>
        <w:t xml:space="preserve">deliberately not</w:t>
      </w:r>
      <w:r>
        <w:rPr>
          <w:b/>
          <w:bCs/>
        </w:rPr>
        <w:t xml:space="preserve"> </w:t>
      </w:r>
      <w:r>
        <w:rPr>
          <w:b/>
          <w:bCs/>
        </w:rPr>
        <w:t xml:space="preserve">evaluated inside the engine</w:t>
      </w:r>
      <w:r>
        <w:t xml:space="preserve"> </w:t>
      </w:r>
      <w:r>
        <w:t xml:space="preserve">(</w:t>
      </w:r>
      <w:r>
        <w:rPr>
          <w:rStyle w:val="VerbatimChar"/>
        </w:rPr>
        <w:t xml:space="preserve">promotion.rs:22</w:t>
      </w:r>
      <w:r>
        <w:t xml:space="preserve">-</w:t>
      </w:r>
      <w:r>
        <w:rPr>
          <w:rStyle w:val="VerbatimChar"/>
        </w:rPr>
        <w:t xml:space="preserve">27</w:t>
      </w:r>
      <w:r>
        <w:t xml:space="preserve">). The engine is pure-compute and</w:t>
      </w:r>
      <w:r>
        <w:t xml:space="preserve"> </w:t>
      </w:r>
      <w:r>
        <w:t xml:space="preserve">free of any certificate store; clauses 4-5 are realised at the</w:t>
      </w:r>
      <w:r>
        <w:t xml:space="preserve"> </w:t>
      </w:r>
      <w:r>
        <w:rPr>
          <w:b/>
          <w:bCs/>
        </w:rPr>
        <w:t xml:space="preserve">call site</w:t>
      </w:r>
      <w:r>
        <w:t xml:space="preserve">, where</w:t>
      </w:r>
      <w:r>
        <w:t xml:space="preserve"> </w:t>
      </w:r>
      <w:r>
        <w:rPr>
          <w:rStyle w:val="VerbatimChar"/>
        </w:rPr>
        <w:t xml:space="preserve">validate_path</w:t>
      </w:r>
      <w:r>
        <w:t xml:space="preserve"> </w:t>
      </w:r>
      <w:r>
        <w:t xml:space="preserve">and</w:t>
      </w:r>
      <w:r>
        <w:t xml:space="preserve"> </w:t>
      </w:r>
      <w:r>
        <w:rPr>
          <w:rStyle w:val="VerbatimChar"/>
        </w:rPr>
        <w:t xml:space="preserve">apply_revocations</w:t>
      </w:r>
      <w:r>
        <w:t xml:space="preserve"> </w:t>
      </w:r>
      <w:r>
        <w:t xml:space="preserve">re-judge the TSA chain</w:t>
      </w:r>
      <w:r>
        <w:t xml:space="preserve"> </w:t>
      </w:r>
      <w:r>
        <w:rPr>
          <w:i/>
          <w:iCs/>
        </w:rPr>
        <w:t xml:space="preserve">at the VRT this engine</w:t>
      </w:r>
      <w:r>
        <w:rPr>
          <w:i/>
          <w:iCs/>
        </w:rPr>
        <w:t xml:space="preserve"> </w:t>
      </w:r>
      <w:r>
        <w:rPr>
          <w:i/>
          <w:iCs/>
        </w:rPr>
        <w:t xml:space="preserve">hands them</w:t>
      </w:r>
      <w:r>
        <w:t xml:space="preserve"> </w:t>
      </w:r>
      <w:r>
        <w:t xml:space="preserve">(§12.8). This separation is what keeps the VRT engine deterministic,</w:t>
      </w:r>
      <w:r>
        <w:t xml:space="preserve"> </w:t>
      </w:r>
      <w:r>
        <w:t xml:space="preserve">I/O-free and wasm-clean.</w:t>
      </w:r>
    </w:p>
    <w:bookmarkEnd w:id="337"/>
    <w:bookmarkStart w:id="338" w:name="X4776b9cef20f6f81b60b4d01629219573486e5b"/>
    <w:p>
      <w:pPr>
        <w:pStyle w:val="Heading3"/>
      </w:pPr>
      <w:r>
        <w:t xml:space="preserve">12.6.2 The recursive walk</w:t>
      </w:r>
    </w:p>
    <w:p>
      <w:pPr>
        <w:pStyle w:val="FirstParagraph"/>
      </w:pPr>
      <w:r>
        <w:rPr>
          <w:rStyle w:val="VerbatimChar"/>
        </w:rPr>
        <w:t xml:space="preserve">derive_inner</w:t>
      </w:r>
      <w:r>
        <w:t xml:space="preserve"> </w:t>
      </w:r>
      <w:r>
        <w:t xml:space="preserve">(</w:t>
      </w:r>
      <w:r>
        <w:rPr>
          <w:rStyle w:val="VerbatimChar"/>
        </w:rPr>
        <w:t xml:space="preserve">promotion.rs:167</w:t>
      </w:r>
      <w:r>
        <w:t xml:space="preserve">) implements the walk:</w:t>
      </w:r>
    </w:p>
    <w:p>
      <w:pPr>
        <w:pStyle w:val="SourceCode"/>
      </w:pPr>
      <w:r>
        <w:rPr>
          <w:rStyle w:val="VerbatimChar"/>
        </w:rPr>
        <w:t xml:space="preserve">derive(node):</w:t>
      </w:r>
      <w:r>
        <w:br/>
      </w:r>
      <w:r>
        <w:rPr>
          <w:rStyle w:val="VerbatimChar"/>
        </w:rPr>
        <w:t xml:space="preserve">  if cached(node): return cached</w:t>
      </w:r>
      <w:r>
        <w:br/>
      </w:r>
      <w:r>
        <w:rPr>
          <w:rStyle w:val="VerbatimChar"/>
        </w:rPr>
        <w:t xml:space="preserve">  if depth == 0 or node already seen: return (request_at, fallback_invalid, CoveringCycleDetected)</w:t>
      </w:r>
      <w:r>
        <w:br/>
      </w:r>
      <w:r>
        <w:rPr>
          <w:rStyle w:val="VerbatimChar"/>
        </w:rPr>
        <w:t xml:space="preserve">  outer = outer_cover_of(node)</w:t>
      </w:r>
      <w:r>
        <w:br/>
      </w:r>
      <w:r>
        <w:rPr>
          <w:rStyle w:val="VerbatimChar"/>
        </w:rPr>
        <w:t xml:space="preserve">  if outer is None:           # outermost</w:t>
      </w:r>
      <w:r>
        <w:br/>
      </w:r>
      <w:r>
        <w:rPr>
          <w:rStyle w:val="VerbatimChar"/>
        </w:rPr>
        <w:t xml:space="preserve">      return (request_at, RequestAt, None)</w:t>
      </w:r>
      <w:r>
        <w:br/>
      </w:r>
      <w:r>
        <w:rPr>
          <w:rStyle w:val="VerbatimChar"/>
        </w:rPr>
        <w:t xml:space="preserve">  if is_valid_for_promotion(outer):</w:t>
      </w:r>
      <w:r>
        <w:br/>
      </w:r>
      <w:r>
        <w:rPr>
          <w:rStyle w:val="VerbatimChar"/>
        </w:rPr>
        <w:t xml:space="preserve">      result = (outer.gen_time, derivation_for_kind(outer.kind), None)</w:t>
      </w:r>
      <w:r>
        <w:br/>
      </w:r>
      <w:r>
        <w:rPr>
          <w:rStyle w:val="VerbatimChar"/>
        </w:rPr>
        <w:t xml:space="preserve">  else:</w:t>
      </w:r>
      <w:r>
        <w:br/>
      </w:r>
      <w:r>
        <w:rPr>
          <w:rStyle w:val="VerbatimChar"/>
        </w:rPr>
        <w:t xml:space="preserve">      result = (request_at, fallback_invalid, diagnose_ineligible(outer))</w:t>
      </w:r>
      <w:r>
        <w:br/>
      </w:r>
      <w:r>
        <w:rPr>
          <w:rStyle w:val="VerbatimChar"/>
        </w:rPr>
        <w:t xml:space="preserve">  # recurse into outer's OWN vrt — clause-4 input for the call-site gate</w:t>
      </w:r>
      <w:r>
        <w:br/>
      </w:r>
      <w:r>
        <w:rPr>
          <w:rStyle w:val="VerbatimChar"/>
        </w:rPr>
        <w:t xml:space="preserve">  outer_vrt = derive(outer)</w:t>
      </w:r>
      <w:r>
        <w:br/>
      </w:r>
      <w:r>
        <w:rPr>
          <w:rStyle w:val="VerbatimChar"/>
        </w:rPr>
        <w:t xml:space="preserve">  if outer_vrt demoted as cycle and result was clean:</w:t>
      </w:r>
      <w:r>
        <w:br/>
      </w:r>
      <w:r>
        <w:rPr>
          <w:rStyle w:val="VerbatimChar"/>
        </w:rPr>
        <w:t xml:space="preserve">      result = (request_at, fallback_invalid, CoveringCycleDetected)   # propagate</w:t>
      </w:r>
      <w:r>
        <w:br/>
      </w:r>
      <w:r>
        <w:rPr>
          <w:rStyle w:val="VerbatimChar"/>
        </w:rPr>
        <w:t xml:space="preserve">  return result</w:t>
      </w:r>
    </w:p>
    <w:p>
      <w:pPr>
        <w:pStyle w:val="FirstParagraph"/>
      </w:pPr>
      <w:r>
        <w:t xml:space="preserve">Two subtleties a PKI auditor should note:</w:t>
      </w:r>
    </w:p>
    <w:p>
      <w:pPr>
        <w:pStyle w:val="Compact"/>
        <w:numPr>
          <w:ilvl w:val="0"/>
          <w:numId w:val="1109"/>
        </w:numPr>
      </w:pPr>
      <w:r>
        <w:rPr>
          <w:b/>
          <w:bCs/>
        </w:rPr>
        <w:t xml:space="preserve">Cycle propagation</w:t>
      </w:r>
      <w:r>
        <w:t xml:space="preserve"> </w:t>
      </w:r>
      <w:r>
        <w:t xml:space="preserve">(</w:t>
      </w:r>
      <w:r>
        <w:rPr>
          <w:rStyle w:val="VerbatimChar"/>
        </w:rPr>
        <w:t xml:space="preserve">promotion.rs:263</w:t>
      </w:r>
      <w:r>
        <w:t xml:space="preserve">-</w:t>
      </w:r>
      <w:r>
        <w:rPr>
          <w:rStyle w:val="VerbatimChar"/>
        </w:rPr>
        <w:t xml:space="preserve">276</w:t>
      </w:r>
      <w:r>
        <w:t xml:space="preserve">): even when</w:t>
      </w:r>
      <w:r>
        <w:t xml:space="preserve"> </w:t>
      </w:r>
      <w:r>
        <w:rPr>
          <w:rStyle w:val="VerbatimChar"/>
        </w:rPr>
        <w:t xml:space="preserve">node</w:t>
      </w:r>
      <w:r>
        <w:t xml:space="preserve">'s</w:t>
      </w:r>
      <w:r>
        <w:t xml:space="preserve"> </w:t>
      </w:r>
      <w:r>
        <w:rPr>
          <w:i/>
          <w:iCs/>
        </w:rPr>
        <w:t xml:space="preserve">direct</w:t>
      </w:r>
      <w:r>
        <w:t xml:space="preserve"> </w:t>
      </w:r>
      <w:r>
        <w:t xml:space="preserve">outer</w:t>
      </w:r>
      <w:r>
        <w:t xml:space="preserve"> </w:t>
      </w:r>
      <w:r>
        <w:t xml:space="preserve">is eligible, the engine recurses into the outer's own VRT. If that recursion</w:t>
      </w:r>
      <w:r>
        <w:t xml:space="preserve"> </w:t>
      </w:r>
      <w:r>
        <w:t xml:space="preserve">surfaces a cycle, the promotion is</w:t>
      </w:r>
      <w:r>
        <w:t xml:space="preserve"> </w:t>
      </w:r>
      <w:r>
        <w:rPr>
          <w:i/>
          <w:iCs/>
        </w:rPr>
        <w:t xml:space="preserve">retracted</w:t>
      </w:r>
      <w:r>
        <w:t xml:space="preserve"> </w:t>
      </w:r>
      <w:r>
        <w:t xml:space="preserve">— an inner object cannot trust a</w:t>
      </w:r>
      <w:r>
        <w:t xml:space="preserve"> </w:t>
      </w:r>
      <w:r>
        <w:t xml:space="preserve">promotion to a covering time whose own time is itself cycle-broken.</w:t>
      </w:r>
    </w:p>
    <w:p>
      <w:pPr>
        <w:pStyle w:val="Compact"/>
        <w:numPr>
          <w:ilvl w:val="0"/>
          <w:numId w:val="1109"/>
        </w:numPr>
      </w:pPr>
      <w:r>
        <w:rPr>
          <w:b/>
          <w:bCs/>
        </w:rPr>
        <w:t xml:space="preserve">Signer-as-outer guard</w:t>
      </w:r>
      <w:r>
        <w:t xml:space="preserve"> </w:t>
      </w:r>
      <w:r>
        <w:t xml:space="preserve">(</w:t>
      </w:r>
      <w:r>
        <w:rPr>
          <w:rStyle w:val="VerbatimChar"/>
        </w:rPr>
        <w:t xml:space="preserve">promotion.rs:235</w:t>
      </w:r>
      <w:r>
        <w:t xml:space="preserve">-</w:t>
      </w:r>
      <w:r>
        <w:rPr>
          <w:rStyle w:val="VerbatimChar"/>
        </w:rPr>
        <w:t xml:space="preserve">240</w:t>
      </w:r>
      <w:r>
        <w:t xml:space="preserve">): the only way an</w:t>
      </w:r>
      <w:r>
        <w:t xml:space="preserve"> </w:t>
      </w:r>
      <w:r>
        <w:rPr>
          <w:rStyle w:val="VerbatimChar"/>
        </w:rPr>
        <w:t xml:space="preserve">Ok(false)</w:t>
      </w:r>
      <w:r>
        <w:t xml:space="preserve"> </w:t>
      </w:r>
      <w:r>
        <w:t xml:space="preserve">can come from a</w:t>
      </w:r>
      <w:r>
        <w:t xml:space="preserve"> </w:t>
      </w:r>
      <w:r>
        <w:rPr>
          <w:rStyle w:val="VerbatimChar"/>
        </w:rPr>
        <w:t xml:space="preserve">SignerSignature</w:t>
      </w:r>
      <w:r>
        <w:t xml:space="preserve">-kind outer is a malformed input claiming the</w:t>
      </w:r>
      <w:r>
        <w:t xml:space="preserve"> </w:t>
      </w:r>
      <w:r>
        <w:t xml:space="preserve">signer covers a TS; that is stamped as</w:t>
      </w:r>
      <w:r>
        <w:t xml:space="preserve"> </w:t>
      </w:r>
      <w:r>
        <w:rPr>
          <w:rStyle w:val="VerbatimChar"/>
        </w:rPr>
        <w:t xml:space="preserve">CoveringCycleDetected</w:t>
      </w:r>
      <w:r>
        <w:t xml:space="preserve">.</w:t>
      </w:r>
    </w:p>
    <w:bookmarkEnd w:id="338"/>
    <w:bookmarkStart w:id="339" w:name="X015c3b63e9c95fda827fa8ae42f4103d1367639"/>
    <w:p>
      <w:pPr>
        <w:pStyle w:val="Heading3"/>
      </w:pPr>
      <w:r>
        <w:t xml:space="preserve">12.6.3 Demotion reasons</w:t>
      </w:r>
    </w:p>
    <w:p>
      <w:pPr>
        <w:pStyle w:val="FirstParagraph"/>
      </w:pPr>
      <w:r>
        <w:t xml:space="preserve">When a candidate covering TS is</w:t>
      </w:r>
      <w:r>
        <w:t xml:space="preserve"> </w:t>
      </w:r>
      <w:r>
        <w:rPr>
          <w:i/>
          <w:iCs/>
        </w:rPr>
        <w:t xml:space="preserve">ineligible</w:t>
      </w:r>
      <w:r>
        <w:t xml:space="preserve">,</w:t>
      </w:r>
      <w:r>
        <w:t xml:space="preserve"> </w:t>
      </w:r>
      <w:r>
        <w:rPr>
          <w:rStyle w:val="VerbatimChar"/>
        </w:rPr>
        <w:t xml:space="preserve">diagnose_ineligible</w:t>
      </w:r>
      <w:r>
        <w:t xml:space="preserve"> </w:t>
      </w:r>
      <w:r>
        <w:t xml:space="preserve">(</w:t>
      </w:r>
      <w:r>
        <w:rPr>
          <w:rStyle w:val="VerbatimChar"/>
        </w:rPr>
        <w:t xml:space="preserve">promotion.rs:109</w:t>
      </w:r>
      <w:r>
        <w:t xml:space="preserve">) synthesises the reason from the outer's flags, in priority</w:t>
      </w:r>
      <w:r>
        <w:t xml:space="preserve"> </w:t>
      </w:r>
      <w:r>
        <w:t xml:space="preserve">order:</w:t>
      </w:r>
      <w:r>
        <w:t xml:space="preserve"> </w:t>
      </w:r>
      <w:r>
        <w:rPr>
          <w:rStyle w:val="VerbatimChar"/>
        </w:rPr>
        <w:t xml:space="preserve">FutureGentime</w:t>
      </w:r>
      <w:r>
        <w:t xml:space="preserve"> </w:t>
      </w:r>
      <w:r>
        <w:t xml:space="preserve">→</w:t>
      </w:r>
      <w:r>
        <w:t xml:space="preserve"> </w:t>
      </w:r>
      <w:r>
        <w:rPr>
          <w:rStyle w:val="VerbatimChar"/>
        </w:rPr>
        <w:t xml:space="preserve">ImprintMismatch</w:t>
      </w:r>
      <w:r>
        <w:t xml:space="preserve"> </w:t>
      </w:r>
      <w:r>
        <w:t xml:space="preserve">→</w:t>
      </w:r>
      <w:r>
        <w:t xml:space="preserve"> </w:t>
      </w:r>
      <w:r>
        <w:rPr>
          <w:rStyle w:val="VerbatimChar"/>
        </w:rPr>
        <w:t xml:space="preserve">TokenParseFailed</w:t>
      </w:r>
      <w:r>
        <w:t xml:space="preserve"> </w:t>
      </w:r>
      <w:r>
        <w:t xml:space="preserve">→</w:t>
      </w:r>
      <w:r>
        <w:t xml:space="preserve"> </w:t>
      </w:r>
      <w:r>
        <w:rPr>
          <w:rStyle w:val="VerbatimChar"/>
        </w:rPr>
        <w:t xml:space="preserve">TsaChainUnanchored</w:t>
      </w:r>
      <w:r>
        <w:t xml:space="preserve"> </w:t>
      </w:r>
      <w:r>
        <w:t xml:space="preserve">→ (last-resort)</w:t>
      </w:r>
      <w:r>
        <w:t xml:space="preserve"> </w:t>
      </w:r>
      <w:r>
        <w:rPr>
          <w:rStyle w:val="VerbatimChar"/>
        </w:rPr>
        <w:t xml:space="preserve">TsaCertInvalidAtOuterCover</w:t>
      </w:r>
      <w:r>
        <w:t xml:space="preserve">. The full closed enum</w:t>
      </w:r>
      <w:r>
        <w:t xml:space="preserve"> </w:t>
      </w:r>
      <w:r>
        <w:rPr>
          <w:rStyle w:val="VerbatimChar"/>
        </w:rPr>
        <w:t xml:space="preserve">VrtDemotionReason</w:t>
      </w:r>
      <w:r>
        <w:t xml:space="preserve"> </w:t>
      </w:r>
      <w:r>
        <w:t xml:space="preserve">(</w:t>
      </w:r>
      <w:r>
        <w:rPr>
          <w:rStyle w:val="VerbatimChar"/>
        </w:rPr>
        <w:t xml:space="preserve">report/vrt.rs:247</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Variant</w:t>
            </w:r>
          </w:p>
        </w:tc>
        <w:tc>
          <w:tcPr/>
          <w:p>
            <w:pPr>
              <w:pStyle w:val="Compact"/>
            </w:pPr>
            <w:r>
              <w:t xml:space="preserve">Wire string</w:t>
            </w:r>
          </w:p>
        </w:tc>
        <w:tc>
          <w:tcPr/>
          <w:p>
            <w:pPr>
              <w:pStyle w:val="Compact"/>
            </w:pPr>
            <w:r>
              <w:t xml:space="preserve">FR-002a clause</w:t>
            </w:r>
          </w:p>
        </w:tc>
      </w:tr>
      <w:tr>
        <w:tc>
          <w:tcPr/>
          <w:p>
            <w:pPr>
              <w:pStyle w:val="Compact"/>
            </w:pPr>
            <w:r>
              <w:rPr>
                <w:rStyle w:val="VerbatimChar"/>
              </w:rPr>
              <w:t xml:space="preserve">FutureGentime</w:t>
            </w:r>
          </w:p>
        </w:tc>
        <w:tc>
          <w:tcPr/>
          <w:p>
            <w:pPr>
              <w:pStyle w:val="Compact"/>
            </w:pPr>
            <w:r>
              <w:rPr>
                <w:rStyle w:val="VerbatimChar"/>
              </w:rPr>
              <w:t xml:space="preserve">future_gentime</w:t>
            </w:r>
          </w:p>
        </w:tc>
        <w:tc>
          <w:tcPr/>
          <w:p>
            <w:pPr>
              <w:pStyle w:val="Compact"/>
            </w:pPr>
            <w:r>
              <w:t xml:space="preserve">clause 1</w:t>
            </w:r>
          </w:p>
        </w:tc>
      </w:tr>
      <w:tr>
        <w:tc>
          <w:tcPr/>
          <w:p>
            <w:pPr>
              <w:pStyle w:val="Compact"/>
            </w:pPr>
            <w:r>
              <w:rPr>
                <w:rStyle w:val="VerbatimChar"/>
              </w:rPr>
              <w:t xml:space="preserve">ImprintMismatch</w:t>
            </w:r>
          </w:p>
        </w:tc>
        <w:tc>
          <w:tcPr/>
          <w:p>
            <w:pPr>
              <w:pStyle w:val="Compact"/>
            </w:pPr>
            <w:r>
              <w:rPr>
                <w:rStyle w:val="VerbatimChar"/>
              </w:rPr>
              <w:t xml:space="preserve">imprint_mismatch</w:t>
            </w:r>
          </w:p>
        </w:tc>
        <w:tc>
          <w:tcPr/>
          <w:p>
            <w:pPr>
              <w:pStyle w:val="Compact"/>
            </w:pPr>
            <w:r>
              <w:t xml:space="preserve">clause 2</w:t>
            </w:r>
          </w:p>
        </w:tc>
      </w:tr>
      <w:tr>
        <w:tc>
          <w:tcPr/>
          <w:p>
            <w:pPr>
              <w:pStyle w:val="Compact"/>
            </w:pPr>
            <w:r>
              <w:rPr>
                <w:rStyle w:val="VerbatimChar"/>
              </w:rPr>
              <w:t xml:space="preserve">TokenParseFailed</w:t>
            </w:r>
          </w:p>
        </w:tc>
        <w:tc>
          <w:tcPr/>
          <w:p>
            <w:pPr>
              <w:pStyle w:val="Compact"/>
            </w:pPr>
            <w:r>
              <w:rPr>
                <w:rStyle w:val="VerbatimChar"/>
              </w:rPr>
              <w:t xml:space="preserve">token_parse_failed</w:t>
            </w:r>
          </w:p>
        </w:tc>
        <w:tc>
          <w:tcPr/>
          <w:p>
            <w:pPr>
              <w:pStyle w:val="Compact"/>
            </w:pPr>
            <w:r>
              <w:t xml:space="preserve">clause 2</w:t>
            </w:r>
          </w:p>
        </w:tc>
      </w:tr>
      <w:tr>
        <w:tc>
          <w:tcPr/>
          <w:p>
            <w:pPr>
              <w:pStyle w:val="Compact"/>
            </w:pPr>
            <w:r>
              <w:rPr>
                <w:rStyle w:val="VerbatimChar"/>
              </w:rPr>
              <w:t xml:space="preserve">TsaChainUnanchored</w:t>
            </w:r>
          </w:p>
        </w:tc>
        <w:tc>
          <w:tcPr/>
          <w:p>
            <w:pPr>
              <w:pStyle w:val="Compact"/>
            </w:pPr>
            <w:r>
              <w:rPr>
                <w:rStyle w:val="VerbatimChar"/>
              </w:rPr>
              <w:t xml:space="preserve">tsa_chain_unanchored</w:t>
            </w:r>
          </w:p>
        </w:tc>
        <w:tc>
          <w:tcPr/>
          <w:p>
            <w:pPr>
              <w:pStyle w:val="Compact"/>
            </w:pPr>
            <w:r>
              <w:t xml:space="preserve">clause 3</w:t>
            </w:r>
          </w:p>
        </w:tc>
      </w:tr>
      <w:tr>
        <w:tc>
          <w:tcPr/>
          <w:p>
            <w:pPr>
              <w:pStyle w:val="Compact"/>
            </w:pPr>
            <w:r>
              <w:rPr>
                <w:rStyle w:val="VerbatimChar"/>
              </w:rPr>
              <w:t xml:space="preserve">TsaCertInvalidAtOuterCover</w:t>
            </w:r>
          </w:p>
        </w:tc>
        <w:tc>
          <w:tcPr/>
          <w:p>
            <w:pPr>
              <w:pStyle w:val="Compact"/>
            </w:pPr>
            <w:r>
              <w:rPr>
                <w:rStyle w:val="VerbatimChar"/>
              </w:rPr>
              <w:t xml:space="preserve">tsa_cert_invalid_at_outer_cover</w:t>
            </w:r>
          </w:p>
        </w:tc>
        <w:tc>
          <w:tcPr/>
          <w:p>
            <w:pPr>
              <w:pStyle w:val="Compact"/>
            </w:pPr>
            <w:r>
              <w:t xml:space="preserve">clause 4</w:t>
            </w:r>
          </w:p>
        </w:tc>
      </w:tr>
      <w:tr>
        <w:tc>
          <w:tcPr/>
          <w:p>
            <w:pPr>
              <w:pStyle w:val="Compact"/>
            </w:pPr>
            <w:r>
              <w:rPr>
                <w:rStyle w:val="VerbatimChar"/>
              </w:rPr>
              <w:t xml:space="preserve">TsaRevocationStaleAtOuterCover</w:t>
            </w:r>
          </w:p>
        </w:tc>
        <w:tc>
          <w:tcPr/>
          <w:p>
            <w:pPr>
              <w:pStyle w:val="Compact"/>
            </w:pPr>
            <w:r>
              <w:rPr>
                <w:rStyle w:val="VerbatimChar"/>
              </w:rPr>
              <w:t xml:space="preserve">tsa_revocation_stale_at_outer_cover</w:t>
            </w:r>
          </w:p>
        </w:tc>
        <w:tc>
          <w:tcPr/>
          <w:p>
            <w:pPr>
              <w:pStyle w:val="Compact"/>
            </w:pPr>
            <w:r>
              <w:t xml:space="preserve">clause 5</w:t>
            </w:r>
          </w:p>
        </w:tc>
      </w:tr>
      <w:tr>
        <w:tc>
          <w:tcPr/>
          <w:p>
            <w:pPr>
              <w:pStyle w:val="Compact"/>
            </w:pPr>
            <w:r>
              <w:rPr>
                <w:rStyle w:val="VerbatimChar"/>
              </w:rPr>
              <w:t xml:space="preserve">CoveringCycleDetected</w:t>
            </w:r>
          </w:p>
        </w:tc>
        <w:tc>
          <w:tcPr/>
          <w:p>
            <w:pPr>
              <w:pStyle w:val="Compact"/>
            </w:pPr>
            <w:r>
              <w:rPr>
                <w:rStyle w:val="VerbatimChar"/>
              </w:rPr>
              <w:t xml:space="preserve">covering_cycle_detected</w:t>
            </w:r>
          </w:p>
        </w:tc>
        <w:tc>
          <w:tcPr/>
          <w:p>
            <w:pPr>
              <w:pStyle w:val="Compact"/>
            </w:pPr>
            <w:r>
              <w:t xml:space="preserve">risk R-2 mitigation</w:t>
            </w:r>
          </w:p>
        </w:tc>
      </w:tr>
    </w:tbl>
    <w:p>
      <w:pPr>
        <w:pStyle w:val="BodyText"/>
      </w:pPr>
      <w:r>
        <w:t xml:space="preserve">The</w:t>
      </w:r>
      <w:r>
        <w:t xml:space="preserve"> </w:t>
      </w:r>
      <w:r>
        <w:rPr>
          <w:rStyle w:val="VerbatimChar"/>
        </w:rPr>
        <w:t xml:space="preserve">derivation_for_kind</w:t>
      </w:r>
      <w:r>
        <w:t xml:space="preserve"> </w:t>
      </w:r>
      <w:r>
        <w:t xml:space="preserve">map (</w:t>
      </w:r>
      <w:r>
        <w:rPr>
          <w:rStyle w:val="VerbatimChar"/>
        </w:rPr>
        <w:t xml:space="preserve">promotion.rs:283</w:t>
      </w:r>
      <w:r>
        <w:t xml:space="preserve">) chooses the wire</w:t>
      </w:r>
      <w:r>
        <w:t xml:space="preserve"> </w:t>
      </w:r>
      <w:r>
        <w:rPr>
          <w:rStyle w:val="VerbatimChar"/>
        </w:rPr>
        <w:t xml:space="preserve">derivation</w:t>
      </w:r>
      <w:r>
        <w:t xml:space="preserve"> </w:t>
      </w:r>
      <w:r>
        <w:t xml:space="preserve">tag:</w:t>
      </w:r>
      <w:r>
        <w:t xml:space="preserve"> </w:t>
      </w:r>
      <w:r>
        <w:rPr>
          <w:rStyle w:val="VerbatimChar"/>
        </w:rPr>
        <w:t xml:space="preserve">SignatureTimestamp → signature_timestamp</w:t>
      </w:r>
      <w:r>
        <w:t xml:space="preserve">;</w:t>
      </w:r>
      <w:r>
        <w:t xml:space="preserve"> </w:t>
      </w:r>
      <w:r>
        <w:rPr>
          <w:rStyle w:val="VerbatimChar"/>
        </w:rPr>
        <w:t xml:space="preserve">CadesAtsv3</w:t>
      </w:r>
      <w:r>
        <w:t xml:space="preserve"> </w:t>
      </w:r>
      <w:r>
        <w:t xml:space="preserve">/</w:t>
      </w:r>
      <w:r>
        <w:t xml:space="preserve"> </w:t>
      </w:r>
      <w:r>
        <w:rPr>
          <w:rStyle w:val="VerbatimChar"/>
        </w:rPr>
        <w:t xml:space="preserve">XadesArchiveTimestamp</w:t>
      </w:r>
      <w:r>
        <w:t xml:space="preserve"> </w:t>
      </w:r>
      <w:r>
        <w:t xml:space="preserve">/</w:t>
      </w:r>
      <w:r>
        <w:t xml:space="preserve"> </w:t>
      </w:r>
      <w:r>
        <w:rPr>
          <w:rStyle w:val="VerbatimChar"/>
        </w:rPr>
        <w:t xml:space="preserve">JadesArchiveTimestamp → covering_archive_timestamp</w:t>
      </w:r>
      <w:r>
        <w:t xml:space="preserve">;</w:t>
      </w:r>
      <w:r>
        <w:t xml:space="preserve"> </w:t>
      </w:r>
      <w:r>
        <w:rPr>
          <w:rStyle w:val="VerbatimChar"/>
        </w:rPr>
        <w:t xml:space="preserve">PadesDocTimestamp → doc_timestamp</w:t>
      </w:r>
      <w:r>
        <w:t xml:space="preserve">. The split between</w:t>
      </w:r>
      <w:r>
        <w:t xml:space="preserve"> </w:t>
      </w:r>
      <w:r>
        <w:rPr>
          <w:rStyle w:val="VerbatimChar"/>
        </w:rPr>
        <w:t xml:space="preserve">covering_archive_timestamp</w:t>
      </w:r>
      <w:r>
        <w:t xml:space="preserve"> </w:t>
      </w:r>
      <w:r>
        <w:t xml:space="preserve">and</w:t>
      </w:r>
      <w:r>
        <w:t xml:space="preserve"> </w:t>
      </w:r>
      <w:r>
        <w:rPr>
          <w:rStyle w:val="VerbatimChar"/>
        </w:rPr>
        <w:t xml:space="preserve">doc_timestamp</w:t>
      </w:r>
      <w:r>
        <w:t xml:space="preserve"> </w:t>
      </w:r>
      <w:r>
        <w:t xml:space="preserve">lets a consumer distinguish a CMS-unsigned-attribute time anchor from a PDF-revision</w:t>
      </w:r>
      <w:r>
        <w:t xml:space="preserve"> </w:t>
      </w:r>
      <w:r>
        <w:t xml:space="preserve">time anchor without inspecting the source TS entry's kind.</w:t>
      </w:r>
    </w:p>
    <w:p>
      <w:r>
        <w:pict>
          <v:rect style="width:0;height:1.5pt" o:hralign="center" o:hrstd="t" o:hr="t"/>
        </w:pict>
      </w:r>
    </w:p>
    <w:bookmarkEnd w:id="339"/>
    <w:bookmarkEnd w:id="340"/>
    <w:bookmarkStart w:id="342" w:name="Xf9895ba909239e72d7ad92273e965b48bf16d93"/>
    <w:p>
      <w:pPr>
        <w:pStyle w:val="Heading2"/>
      </w:pPr>
      <w:r>
        <w:t xml:space="preserve">12.7 The</w:t>
      </w:r>
      <w:r>
        <w:t xml:space="preserve"> </w:t>
      </w:r>
      <w:r>
        <w:rPr>
          <w:rStyle w:val="VerbatimChar"/>
        </w:rPr>
        <w:t xml:space="preserve">derive_vrt</w:t>
      </w:r>
      <w:r>
        <w:t xml:space="preserve"> </w:t>
      </w:r>
      <w:r>
        <w:t xml:space="preserve">entry point and the wire shape</w:t>
      </w:r>
    </w:p>
    <w:p>
      <w:pPr>
        <w:pStyle w:val="FirstParagraph"/>
      </w:pPr>
      <w:r>
        <w:rPr>
          <w:rStyle w:val="VerbatimChar"/>
        </w:rPr>
        <w:t xml:space="preserve">derive_vrt</w:t>
      </w:r>
      <w:r>
        <w:t xml:space="preserve"> </w:t>
      </w:r>
      <w:r>
        <w:t xml:space="preserve">(</w:t>
      </w:r>
      <w:r>
        <w:rPr>
          <w:rStyle w:val="VerbatimChar"/>
        </w:rPr>
        <w:t xml:space="preserve">vrt/mod.rs:84</w:t>
      </w:r>
      <w:r>
        <w:t xml:space="preserve">) is the public, pure-compute entry. It takes a</w:t>
      </w:r>
      <w:r>
        <w:t xml:space="preserve"> </w:t>
      </w:r>
      <w:r>
        <w:rPr>
          <w:rStyle w:val="VerbatimChar"/>
        </w:rPr>
        <w:t xml:space="preserve">SignatureInputs</w:t>
      </w:r>
      <w:r>
        <w:t xml:space="preserve"> </w:t>
      </w:r>
      <w:r>
        <w:t xml:space="preserve">borrow (</w:t>
      </w:r>
      <w:r>
        <w:rPr>
          <w:rStyle w:val="VerbatimChar"/>
        </w:rPr>
        <w:t xml:space="preserve">mod.rs:45</w:t>
      </w:r>
      <w:r>
        <w:t xml:space="preserve">) — source tag,</w:t>
      </w:r>
      <w:r>
        <w:t xml:space="preserve"> </w:t>
      </w:r>
      <w:r>
        <w:rPr>
          <w:rStyle w:val="VerbatimChar"/>
        </w:rPr>
        <w:t xml:space="preserve">request_at</w:t>
      </w:r>
      <w:r>
        <w:t xml:space="preserve">, and the</w:t>
      </w:r>
      <w:r>
        <w:t xml:space="preserve"> </w:t>
      </w:r>
      <w:r>
        <w:t xml:space="preserve">signature/archive token slices with their parallel</w:t>
      </w:r>
      <w:r>
        <w:t xml:space="preserve"> </w:t>
      </w:r>
      <w:r>
        <w:rPr>
          <w:rStyle w:val="VerbatimChar"/>
        </w:rPr>
        <w:t xml:space="preserve">timestamps[]</w:t>
      </w:r>
      <w:r>
        <w:t xml:space="preserve"> </w:t>
      </w:r>
      <w:r>
        <w:t xml:space="preserve">indices — and</w:t>
      </w:r>
      <w:r>
        <w:t xml:space="preserve"> </w:t>
      </w:r>
      <w:r>
        <w:t xml:space="preserve">returns a</w:t>
      </w:r>
      <w:r>
        <w:t xml:space="preserve"> </w:t>
      </w:r>
      <w:r>
        <w:rPr>
          <w:rStyle w:val="VerbatimChar"/>
        </w:rPr>
        <w:t xml:space="preserve">crate::report::vrt::Vrt</w:t>
      </w:r>
      <w:r>
        <w:t xml:space="preserve"> </w:t>
      </w:r>
      <w:r>
        <w:t xml:space="preserve">block. It performs no I/O, reads no clock, and</w:t>
      </w:r>
      <w:r>
        <w:t xml:space="preserve"> </w:t>
      </w:r>
      <w:r>
        <w:t xml:space="preserve">consults no trust store; FR-011a guarantees</w:t>
      </w:r>
      <w:r>
        <w:t xml:space="preserve"> </w:t>
      </w:r>
      <w:r>
        <w:rPr>
          <w:rStyle w:val="VerbatimChar"/>
        </w:rPr>
        <w:t xml:space="preserve">request_at</w:t>
      </w:r>
      <w:r>
        <w:t xml:space="preserve"> </w:t>
      </w:r>
      <w:r>
        <w:t xml:space="preserve">byte-equals</w:t>
      </w:r>
      <w:r>
        <w:t xml:space="preserve"> </w:t>
      </w:r>
      <w:r>
        <w:rPr>
          <w:rStyle w:val="VerbatimChar"/>
        </w:rPr>
        <w:t xml:space="preserve">inputs[].at</w:t>
      </w:r>
      <w:r>
        <w:t xml:space="preserve"> </w:t>
      </w:r>
      <w:r>
        <w:t xml:space="preserve">(</w:t>
      </w:r>
      <w:r>
        <w:rPr>
          <w:rStyle w:val="VerbatimChar"/>
        </w:rPr>
        <w:t xml:space="preserve">mod.rs:18</w:t>
      </w:r>
      <w:r>
        <w:t xml:space="preserve">-</w:t>
      </w:r>
      <w:r>
        <w:rPr>
          <w:rStyle w:val="VerbatimChar"/>
        </w:rPr>
        <w:t xml:space="preserve">21</w:t>
      </w:r>
      <w:r>
        <w:t xml:space="preserve">,</w:t>
      </w:r>
      <w:r>
        <w:t xml:space="preserve"> </w:t>
      </w:r>
      <w:r>
        <w:rPr>
          <w:rStyle w:val="VerbatimChar"/>
        </w:rPr>
        <w:t xml:space="preserve">82</w:t>
      </w:r>
      <w:r>
        <w:t xml:space="preserve">-</w:t>
      </w:r>
      <w:r>
        <w:rPr>
          <w:rStyle w:val="VerbatimChar"/>
        </w:rPr>
        <w:t xml:space="preserve">83</w:t>
      </w:r>
      <w:r>
        <w:t xml:space="preserve">), so the same inputs always yield the same VRT records</w:t>
      </w:r>
      <w:r>
        <w:t xml:space="preserve"> </w:t>
      </w:r>
      <w:r>
        <w:t xml:space="preserve">(Constitution §II reproducibility). The unit test</w:t>
      </w:r>
      <w:r>
        <w:t xml:space="preserve"> </w:t>
      </w:r>
      <w:r>
        <w:rPr>
          <w:rStyle w:val="VerbatimChar"/>
        </w:rPr>
        <w:t xml:space="preserve">derive_vrt_is_byte_deterministic</w:t>
      </w:r>
      <w:r>
        <w:t xml:space="preserve"> </w:t>
      </w:r>
      <w:r>
        <w:t xml:space="preserve">(</w:t>
      </w:r>
      <w:r>
        <w:rPr>
          <w:rStyle w:val="VerbatimChar"/>
        </w:rPr>
        <w:t xml:space="preserve">mod.rs:231</w:t>
      </w:r>
      <w:r>
        <w:t xml:space="preserve">) pins this.</w:t>
      </w:r>
    </w:p>
    <w:p>
      <w:pPr>
        <w:pStyle w:val="BodyText"/>
      </w:pPr>
      <w:r>
        <w:t xml:space="preserve">The engine derives the signer's promotion time once, copies it into</w:t>
      </w:r>
      <w:r>
        <w:t xml:space="preserve"> </w:t>
      </w:r>
      <w:r>
        <w:rPr>
          <w:i/>
          <w:iCs/>
        </w:rPr>
        <w:t xml:space="preserve">both</w:t>
      </w:r>
      <w:r>
        <w:t xml:space="preserve"> </w:t>
      </w:r>
      <w:r>
        <w:rPr>
          <w:rStyle w:val="VerbatimChar"/>
        </w:rPr>
        <w:t xml:space="preserve">signer_chain</w:t>
      </w:r>
      <w:r>
        <w:t xml:space="preserve"> </w:t>
      </w:r>
      <w:r>
        <w:t xml:space="preserve">and</w:t>
      </w:r>
      <w:r>
        <w:t xml:space="preserve"> </w:t>
      </w:r>
      <w:r>
        <w:rPr>
          <w:rStyle w:val="VerbatimChar"/>
        </w:rPr>
        <w:t xml:space="preserve">signer_signature</w:t>
      </w:r>
      <w:r>
        <w:t xml:space="preserve"> </w:t>
      </w:r>
      <w:r>
        <w:t xml:space="preserve">(they share the innermost cover,</w:t>
      </w:r>
      <w:r>
        <w:t xml:space="preserve"> </w:t>
      </w:r>
      <w:r>
        <w:rPr>
          <w:rStyle w:val="VerbatimChar"/>
        </w:rPr>
        <w:t xml:space="preserve">mod.rs:99</w:t>
      </w:r>
      <w:r>
        <w:t xml:space="preserve">-</w:t>
      </w:r>
      <w:r>
        <w:rPr>
          <w:rStyle w:val="VerbatimChar"/>
        </w:rPr>
        <w:t xml:space="preserve">106</w:t>
      </w:r>
      <w:r>
        <w:t xml:space="preserve">),</w:t>
      </w:r>
      <w:r>
        <w:t xml:space="preserve"> </w:t>
      </w:r>
      <w:r>
        <w:t xml:space="preserve">then walks every non-signer node to fill the</w:t>
      </w:r>
      <w:r>
        <w:t xml:space="preserve"> </w:t>
      </w:r>
      <w:r>
        <w:rPr>
          <w:rStyle w:val="VerbatimChar"/>
        </w:rPr>
        <w:t xml:space="preserve">signature_timestamp[]</w:t>
      </w:r>
      <w:r>
        <w:t xml:space="preserve"> </w:t>
      </w:r>
      <w:r>
        <w:t xml:space="preserve">and</w:t>
      </w:r>
      <w:r>
        <w:t xml:space="preserve"> </w:t>
      </w:r>
      <w:r>
        <w:rPr>
          <w:rStyle w:val="VerbatimChar"/>
        </w:rPr>
        <w:t xml:space="preserve">archive_timestamp[]</w:t>
      </w:r>
      <w:r>
        <w:t xml:space="preserve"> </w:t>
      </w:r>
      <w:r>
        <w:t xml:space="preserve">arrays (</w:t>
      </w:r>
      <w:r>
        <w:rPr>
          <w:rStyle w:val="VerbatimChar"/>
        </w:rPr>
        <w:t xml:space="preserve">mod.rs:111</w:t>
      </w:r>
      <w:r>
        <w:t xml:space="preserve">-</w:t>
      </w:r>
      <w:r>
        <w:rPr>
          <w:rStyle w:val="VerbatimChar"/>
        </w:rPr>
        <w:t xml:space="preserve">145</w:t>
      </w:r>
      <w:r>
        <w:t xml:space="preserve">). Note one cross-format asymmetry: XAdES</w:t>
      </w:r>
      <w:r>
        <w:t xml:space="preserve"> </w:t>
      </w:r>
      <w:r>
        <w:t xml:space="preserve">and JAdES archive-TS nodes are</w:t>
      </w:r>
      <w:r>
        <w:t xml:space="preserve"> </w:t>
      </w:r>
      <w:r>
        <w:rPr>
          <w:b/>
          <w:bCs/>
        </w:rPr>
        <w:t xml:space="preserve">skipped</w:t>
      </w:r>
      <w:r>
        <w:t xml:space="preserve"> </w:t>
      </w:r>
      <w:r>
        <w:t xml:space="preserve">from the wire-form</w:t>
      </w:r>
      <w:r>
        <w:t xml:space="preserve"> </w:t>
      </w:r>
      <w:r>
        <w:rPr>
          <w:rStyle w:val="VerbatimChar"/>
        </w:rPr>
        <w:t xml:space="preserve">archive_timestamp[]</w:t>
      </w:r>
      <w:r>
        <w:t xml:space="preserve"> </w:t>
      </w:r>
      <w:r>
        <w:t xml:space="preserve">array (</w:t>
      </w:r>
      <w:r>
        <w:rPr>
          <w:rStyle w:val="VerbatimChar"/>
        </w:rPr>
        <w:t xml:space="preserve">mod.rs:135</w:t>
      </w:r>
      <w:r>
        <w:t xml:space="preserve">-</w:t>
      </w:r>
      <w:r>
        <w:rPr>
          <w:rStyle w:val="VerbatimChar"/>
        </w:rPr>
        <w:t xml:space="preserve">142</w:t>
      </w:r>
      <w:r>
        <w:t xml:space="preserve">) — their VRT surfaces in their format-native covering record</w:t>
      </w:r>
      <w:r>
        <w:t xml:space="preserve"> </w:t>
      </w:r>
      <w:r>
        <w:t xml:space="preserve">via the</w:t>
      </w:r>
      <w:r>
        <w:t xml:space="preserve"> </w:t>
      </w:r>
      <w:r>
        <w:rPr>
          <w:rStyle w:val="VerbatimChar"/>
        </w:rPr>
        <w:t xml:space="preserve">derivation</w:t>
      </w:r>
      <w:r>
        <w:t xml:space="preserve"> </w:t>
      </w:r>
      <w:r>
        <w:t xml:space="preserve">field, keeping the wire</w:t>
      </w:r>
      <w:r>
        <w:t xml:space="preserve"> </w:t>
      </w:r>
      <w:r>
        <w:rPr>
          <w:rStyle w:val="VerbatimChar"/>
        </w:rPr>
        <w:t xml:space="preserve">kind</w:t>
      </w:r>
      <w:r>
        <w:t xml:space="preserve"> </w:t>
      </w:r>
      <w:r>
        <w:t xml:space="preserve">discriminator closed to the two</w:t>
      </w:r>
      <w:r>
        <w:t xml:space="preserve"> </w:t>
      </w:r>
      <w:r>
        <w:t xml:space="preserve">values</w:t>
      </w:r>
      <w:r>
        <w:t xml:space="preserve"> </w:t>
      </w:r>
      <w:r>
        <w:rPr>
          <w:rStyle w:val="VerbatimChar"/>
        </w:rPr>
        <w:t xml:space="preserve">cades_atsv3</w:t>
      </w:r>
      <w:r>
        <w:t xml:space="preserve"> </w:t>
      </w:r>
      <w:r>
        <w:t xml:space="preserve">/</w:t>
      </w:r>
      <w:r>
        <w:t xml:space="preserve"> </w:t>
      </w:r>
      <w:r>
        <w:rPr>
          <w:rStyle w:val="VerbatimChar"/>
        </w:rPr>
        <w:t xml:space="preserve">pades_doc_timestamp</w:t>
      </w:r>
      <w:r>
        <w:t xml:space="preserve"> </w:t>
      </w:r>
      <w:r>
        <w:t xml:space="preserve">(Q1, FR-010).</w:t>
      </w:r>
    </w:p>
    <w:bookmarkStart w:id="341" w:name="X2fe79a8a4cad9ac0a61adee85c921916155ca6c"/>
    <w:p>
      <w:pPr>
        <w:pStyle w:val="Heading3"/>
      </w:pPr>
      <w:r>
        <w:t xml:space="preserve">12.7.1 The</w:t>
      </w:r>
      <w:r>
        <w:t xml:space="preserve"> </w:t>
      </w:r>
      <w:r>
        <w:rPr>
          <w:rStyle w:val="VerbatimChar"/>
        </w:rPr>
        <w:t xml:space="preserve">Vrt</w:t>
      </w:r>
      <w:r>
        <w:t xml:space="preserve"> </w:t>
      </w:r>
      <w:r>
        <w:t xml:space="preserve">block (</w:t>
      </w:r>
      <w:r>
        <w:rPr>
          <w:rStyle w:val="VerbatimChar"/>
        </w:rPr>
        <w:t xml:space="preserve">report/vrt.rs</w:t>
      </w:r>
      <w:r>
        <w:t xml:space="preserve">)</w:t>
      </w:r>
    </w:p>
    <w:p>
      <w:pPr>
        <w:pStyle w:val="FirstParagraph"/>
      </w:pPr>
      <w:r>
        <w:rPr>
          <w:rStyle w:val="VerbatimChar"/>
        </w:rPr>
        <w:t xml:space="preserve">Vrt</w:t>
      </w:r>
      <w:r>
        <w:t xml:space="preserve"> </w:t>
      </w:r>
      <w:r>
        <w:t xml:space="preserve">(</w:t>
      </w:r>
      <w:r>
        <w:rPr>
          <w:rStyle w:val="VerbatimChar"/>
        </w:rPr>
        <w:t xml:space="preserve">report/vrt.rs:31</w:t>
      </w:r>
      <w:r>
        <w:t xml:space="preserve">) is present on</w:t>
      </w:r>
      <w:r>
        <w:t xml:space="preserve"> </w:t>
      </w:r>
      <w:r>
        <w:rPr>
          <w:i/>
          <w:iCs/>
        </w:rPr>
        <w:t xml:space="preserve">every</w:t>
      </w:r>
      <w:r>
        <w:t xml:space="preserve"> </w:t>
      </w:r>
      <w:r>
        <w:rPr>
          <w:rStyle w:val="VerbatimChar"/>
        </w:rPr>
        <w:t xml:space="preserve">SignatureEntry</w:t>
      </w:r>
      <w:r>
        <w:t xml:space="preserve">; inner arrays are</w:t>
      </w:r>
      <w:r>
        <w:t xml:space="preserve"> </w:t>
      </w:r>
      <w:r>
        <w:t xml:space="preserve">empty when no covering timestamps / no revocation evidence apply (FR-005):</w:t>
      </w:r>
    </w:p>
    <w:p>
      <w:pPr>
        <w:pStyle w:val="SourceCode"/>
      </w:pPr>
      <w:r>
        <w:rPr>
          <w:rStyle w:val="VerbatimChar"/>
        </w:rPr>
        <w:t xml:space="preserve">signatures[i].vrt = {</w:t>
      </w:r>
      <w:r>
        <w:br/>
      </w:r>
      <w:r>
        <w:rPr>
          <w:rStyle w:val="VerbatimChar"/>
        </w:rPr>
        <w:t xml:space="preserve">  signer_chain:     { value, derivation },</w:t>
      </w:r>
      <w:r>
        <w:br/>
      </w:r>
      <w:r>
        <w:rPr>
          <w:rStyle w:val="VerbatimChar"/>
        </w:rPr>
        <w:t xml:space="preserve">  signer_signature: { value, derivation },</w:t>
      </w:r>
      <w:r>
        <w:br/>
      </w:r>
      <w:r>
        <w:rPr>
          <w:rStyle w:val="VerbatimChar"/>
        </w:rPr>
        <w:t xml:space="preserve">  signature_timestamp: [ { value, derivation, timestamp_index, timestamp_role,</w:t>
      </w:r>
      <w:r>
        <w:br/>
      </w:r>
      <w:r>
        <w:rPr>
          <w:rStyle w:val="VerbatimChar"/>
        </w:rPr>
        <w:t xml:space="preserve">                           demotion_reason?, predates_request_at } ],</w:t>
      </w:r>
      <w:r>
        <w:br/>
      </w:r>
      <w:r>
        <w:rPr>
          <w:rStyle w:val="VerbatimChar"/>
        </w:rPr>
        <w:t xml:space="preserve">  archive_timestamp:   [ { ...as above..., kind: cades_atsv3 | pades_doc_timestamp } ],</w:t>
      </w:r>
      <w:r>
        <w:br/>
      </w:r>
      <w:r>
        <w:rPr>
          <w:rStyle w:val="VerbatimChar"/>
        </w:rPr>
        <w:t xml:space="preserve">  revocation_evidence: [ { value, derivation, source_kind, source_index, attests } ]</w:t>
      </w:r>
      <w:r>
        <w:br/>
      </w:r>
      <w:r>
        <w:rPr>
          <w:rStyle w:val="VerbatimChar"/>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Field</w:t>
            </w:r>
          </w:p>
        </w:tc>
        <w:tc>
          <w:tcPr/>
          <w:p>
            <w:pPr>
              <w:pStyle w:val="Compact"/>
            </w:pPr>
            <w:r>
              <w:t xml:space="preserve">Type</w:t>
            </w:r>
          </w:p>
        </w:tc>
        <w:tc>
          <w:tcPr/>
          <w:p>
            <w:pPr>
              <w:pStyle w:val="Compact"/>
            </w:pPr>
            <w:r>
              <w:t xml:space="preserve">Notes</w:t>
            </w:r>
          </w:p>
        </w:tc>
      </w:tr>
      <w:tr>
        <w:tc>
          <w:tcPr/>
          <w:p>
            <w:pPr>
              <w:pStyle w:val="Compact"/>
            </w:pPr>
            <w:r>
              <w:rPr>
                <w:rStyle w:val="VerbatimChar"/>
              </w:rPr>
              <w:t xml:space="preserve">value</w:t>
            </w:r>
          </w:p>
        </w:tc>
        <w:tc>
          <w:tcPr/>
          <w:p>
            <w:pPr>
              <w:pStyle w:val="Compact"/>
            </w:pPr>
            <w:r>
              <w:t xml:space="preserve">RFC 3339 time</w:t>
            </w:r>
          </w:p>
        </w:tc>
        <w:tc>
          <w:tcPr/>
          <w:p>
            <w:pPr>
              <w:pStyle w:val="Compact"/>
            </w:pPr>
            <w:r>
              <w:t xml:space="preserve">the chosen reference time</w:t>
            </w:r>
          </w:p>
        </w:tc>
      </w:tr>
      <w:tr>
        <w:tc>
          <w:tcPr/>
          <w:p>
            <w:pPr>
              <w:pStyle w:val="Compact"/>
            </w:pPr>
            <w:r>
              <w:rPr>
                <w:rStyle w:val="VerbatimChar"/>
              </w:rPr>
              <w:t xml:space="preserve">derivation</w:t>
            </w:r>
          </w:p>
        </w:tc>
        <w:tc>
          <w:tcPr/>
          <w:p>
            <w:pPr>
              <w:pStyle w:val="Compact"/>
            </w:pPr>
            <w:r>
              <w:rPr>
                <w:rStyle w:val="VerbatimChar"/>
              </w:rPr>
              <w:t xml:space="preserve">VrtDerivation</w:t>
            </w:r>
          </w:p>
        </w:tc>
        <w:tc>
          <w:tcPr/>
          <w:p>
            <w:pPr>
              <w:pStyle w:val="Compact"/>
            </w:pPr>
            <w:r>
              <w:rPr>
                <w:rStyle w:val="VerbatimChar"/>
              </w:rPr>
              <w:t xml:space="preserve">request_at</w:t>
            </w:r>
            <w:r>
              <w:t xml:space="preserve"> </w:t>
            </w:r>
            <w:r>
              <w:t xml:space="preserve">/</w:t>
            </w:r>
            <w:r>
              <w:t xml:space="preserve"> </w:t>
            </w:r>
            <w:r>
              <w:rPr>
                <w:rStyle w:val="VerbatimChar"/>
              </w:rPr>
              <w:t xml:space="preserve">signature_timestamp</w:t>
            </w:r>
            <w:r>
              <w:t xml:space="preserve"> </w:t>
            </w:r>
            <w:r>
              <w:t xml:space="preserve">/</w:t>
            </w:r>
            <w:r>
              <w:t xml:space="preserve"> </w:t>
            </w:r>
            <w:r>
              <w:rPr>
                <w:rStyle w:val="VerbatimChar"/>
              </w:rPr>
              <w:t xml:space="preserve">covering_archive_timestamp</w:t>
            </w:r>
            <w:r>
              <w:t xml:space="preserve"> </w:t>
            </w:r>
            <w:r>
              <w:t xml:space="preserve">/</w:t>
            </w:r>
            <w:r>
              <w:t xml:space="preserve"> </w:t>
            </w:r>
            <w:r>
              <w:rPr>
                <w:rStyle w:val="VerbatimChar"/>
              </w:rPr>
              <w:t xml:space="preserve">doc_timestamp</w:t>
            </w:r>
            <w:r>
              <w:t xml:space="preserve"> </w:t>
            </w:r>
            <w:r>
              <w:t xml:space="preserve">/</w:t>
            </w:r>
            <w:r>
              <w:t xml:space="preserve"> </w:t>
            </w:r>
            <w:r>
              <w:rPr>
                <w:rStyle w:val="VerbatimChar"/>
              </w:rPr>
              <w:t xml:space="preserve">request_at_fallback_invalid_timestamp</w:t>
            </w:r>
          </w:p>
        </w:tc>
      </w:tr>
      <w:tr>
        <w:tc>
          <w:tcPr/>
          <w:p>
            <w:pPr>
              <w:pStyle w:val="Compact"/>
            </w:pPr>
            <w:r>
              <w:rPr>
                <w:rStyle w:val="VerbatimChar"/>
              </w:rPr>
              <w:t xml:space="preserve">timestamp_index</w:t>
            </w:r>
          </w:p>
        </w:tc>
        <w:tc>
          <w:tcPr/>
          <w:p>
            <w:pPr>
              <w:pStyle w:val="Compact"/>
            </w:pPr>
            <w:r>
              <w:t xml:space="preserve">usize</w:t>
            </w:r>
          </w:p>
        </w:tc>
        <w:tc>
          <w:tcPr/>
          <w:p>
            <w:pPr>
              <w:pStyle w:val="Compact"/>
            </w:pPr>
            <w:r>
              <w:t xml:space="preserve">back-reference into</w:t>
            </w:r>
            <w:r>
              <w:t xml:space="preserve"> </w:t>
            </w:r>
            <w:r>
              <w:rPr>
                <w:rStyle w:val="VerbatimChar"/>
              </w:rPr>
              <w:t xml:space="preserve">signatures[i].timestamps[]</w:t>
            </w:r>
            <w:r>
              <w:t xml:space="preserve"> </w:t>
            </w:r>
            <w:r>
              <w:t xml:space="preserve">so a relying party can correlate a VRT entry with the token it judges</w:t>
            </w:r>
          </w:p>
        </w:tc>
      </w:tr>
      <w:tr>
        <w:tc>
          <w:tcPr/>
          <w:p>
            <w:pPr>
              <w:pStyle w:val="Compact"/>
            </w:pPr>
            <w:r>
              <w:rPr>
                <w:rStyle w:val="VerbatimChar"/>
              </w:rPr>
              <w:t xml:space="preserve">timestamp_role</w:t>
            </w:r>
          </w:p>
        </w:tc>
        <w:tc>
          <w:tcPr/>
          <w:p>
            <w:pPr>
              <w:pStyle w:val="Compact"/>
            </w:pPr>
            <w:r>
              <w:rPr>
                <w:rStyle w:val="VerbatimChar"/>
              </w:rPr>
              <w:t xml:space="preserve">TimestampRole</w:t>
            </w:r>
          </w:p>
        </w:tc>
        <w:tc>
          <w:tcPr/>
          <w:p>
            <w:pPr>
              <w:pStyle w:val="Compact"/>
            </w:pPr>
            <w:r>
              <w:t xml:space="preserve">replicated for grep-friendly filtering</w:t>
            </w:r>
          </w:p>
        </w:tc>
      </w:tr>
      <w:tr>
        <w:tc>
          <w:tcPr/>
          <w:p>
            <w:pPr>
              <w:pStyle w:val="Compact"/>
            </w:pPr>
            <w:r>
              <w:rPr>
                <w:rStyle w:val="VerbatimChar"/>
              </w:rPr>
              <w:t xml:space="preserve">demotion_reason</w:t>
            </w:r>
          </w:p>
        </w:tc>
        <w:tc>
          <w:tcPr/>
          <w:p>
            <w:pPr>
              <w:pStyle w:val="Compact"/>
            </w:pPr>
            <w:r>
              <w:rPr>
                <w:rStyle w:val="VerbatimChar"/>
              </w:rPr>
              <w:t xml:space="preserve">Option&lt;VrtDemotionReason&gt;</w:t>
            </w:r>
          </w:p>
        </w:tc>
        <w:tc>
          <w:tcPr/>
          <w:p>
            <w:pPr>
              <w:pStyle w:val="Compact"/>
            </w:pPr>
            <w:r>
              <w:t xml:space="preserve">present only when the candidate covering TS was demoted; omitted on success</w:t>
            </w:r>
          </w:p>
        </w:tc>
      </w:tr>
      <w:tr>
        <w:tc>
          <w:tcPr/>
          <w:p>
            <w:pPr>
              <w:pStyle w:val="Compact"/>
            </w:pPr>
            <w:r>
              <w:rPr>
                <w:rStyle w:val="VerbatimChar"/>
              </w:rPr>
              <w:t xml:space="preserve">predates_request_at</w:t>
            </w:r>
          </w:p>
        </w:tc>
        <w:tc>
          <w:tcPr/>
          <w:p>
            <w:pPr>
              <w:pStyle w:val="Compact"/>
            </w:pPr>
            <w:r>
              <w:t xml:space="preserve">bool</w:t>
            </w:r>
          </w:p>
        </w:tc>
        <w:tc>
          <w:tcPr/>
          <w:p>
            <w:pPr>
              <w:pStyle w:val="Compact"/>
            </w:pPr>
            <w:r>
              <w:t xml:space="preserve">FR-008:</w:t>
            </w:r>
            <w:r>
              <w:t xml:space="preserve"> </w:t>
            </w:r>
            <w:r>
              <w:rPr>
                <w:rStyle w:val="VerbatimChar"/>
              </w:rPr>
              <w:t xml:space="preserve">gen_time &gt; request_at</w:t>
            </w:r>
            <w:r>
              <w:t xml:space="preserve"> </w:t>
            </w:r>
            <w:r>
              <w:t xml:space="preserve">(set on the TS entry,</w:t>
            </w:r>
            <w:r>
              <w:t xml:space="preserve"> </w:t>
            </w:r>
            <w:r>
              <w:rPr>
                <w:rStyle w:val="VerbatimChar"/>
              </w:rPr>
              <w:t xml:space="preserve">mod.rs:117</w:t>
            </w:r>
            <w:r>
              <w:t xml:space="preserve">)</w:t>
            </w:r>
          </w:p>
        </w:tc>
      </w:tr>
      <w:tr>
        <w:tc>
          <w:tcPr/>
          <w:p>
            <w:pPr>
              <w:pStyle w:val="Compact"/>
            </w:pPr>
            <w:r>
              <w:rPr>
                <w:rStyle w:val="VerbatimChar"/>
              </w:rPr>
              <w:t xml:space="preserve">kind</w:t>
            </w:r>
          </w:p>
        </w:tc>
        <w:tc>
          <w:tcPr/>
          <w:p>
            <w:pPr>
              <w:pStyle w:val="Compact"/>
            </w:pPr>
            <w:r>
              <w:rPr>
                <w:rStyle w:val="VerbatimChar"/>
              </w:rPr>
              <w:t xml:space="preserve">ArchiveTimestampKind</w:t>
            </w:r>
          </w:p>
        </w:tc>
        <w:tc>
          <w:tcPr/>
          <w:p>
            <w:pPr>
              <w:pStyle w:val="Compact"/>
            </w:pPr>
            <w:r>
              <w:t xml:space="preserve">archive entries only</w:t>
            </w:r>
          </w:p>
        </w:tc>
      </w:tr>
    </w:tbl>
    <w:p>
      <w:pPr>
        <w:pStyle w:val="BodyText"/>
      </w:pPr>
      <w:r>
        <w:rPr>
          <w:rStyle w:val="VerbatimChar"/>
        </w:rPr>
        <w:t xml:space="preserve">VrtDerivation</w:t>
      </w:r>
      <w:r>
        <w:t xml:space="preserve"> </w:t>
      </w:r>
      <w:r>
        <w:t xml:space="preserve">(</w:t>
      </w:r>
      <w:r>
        <w:rPr>
          <w:rStyle w:val="VerbatimChar"/>
        </w:rPr>
        <w:t xml:space="preserve">report/vrt.rs:207</w:t>
      </w:r>
      <w:r>
        <w:t xml:space="preserve">) is a closed enum; adding a value is an additive</w:t>
      </w:r>
      <w:r>
        <w:t xml:space="preserve"> </w:t>
      </w:r>
      <w:r>
        <w:t xml:space="preserve">MINOR schema bump. The serde wire strings are pinned by round-trip tests</w:t>
      </w:r>
      <w:r>
        <w:t xml:space="preserve"> </w:t>
      </w:r>
      <w:r>
        <w:t xml:space="preserve">(</w:t>
      </w:r>
      <w:r>
        <w:rPr>
          <w:rStyle w:val="VerbatimChar"/>
        </w:rPr>
        <w:t xml:space="preserve">report/vrt.rs:291</w:t>
      </w:r>
      <w:r>
        <w:t xml:space="preserve">). The block was introduced at</w:t>
      </w:r>
      <w:r>
        <w:t xml:space="preserve"> </w:t>
      </w:r>
      <w:r>
        <w:rPr>
          <w:rStyle w:val="VerbatimChar"/>
        </w:rPr>
        <w:t xml:space="preserve">schema_version</w:t>
      </w:r>
      <w:r>
        <w:t xml:space="preserve"> </w:t>
      </w:r>
      <w:r>
        <w:t xml:space="preserve">1.2.0 → 1.3.0 (031), and the schema has</w:t>
      </w:r>
      <w:r>
        <w:t xml:space="preserve"> </w:t>
      </w:r>
      <w:r>
        <w:t xml:space="preserve">since progressed to 1.9.0 (036). A</w:t>
      </w:r>
      <w:r>
        <w:t xml:space="preserve"> </w:t>
      </w:r>
      <w:r>
        <w:rPr>
          <w:rStyle w:val="VerbatimChar"/>
        </w:rPr>
        <w:t xml:space="preserve">Vrt::request_at_fallback()</w:t>
      </w:r>
      <w:r>
        <w:t xml:space="preserve"> </w:t>
      </w:r>
      <w:r>
        <w:t xml:space="preserve">deserialization default</w:t>
      </w:r>
      <w:r>
        <w:t xml:space="preserve"> </w:t>
      </w:r>
      <w:r>
        <w:t xml:space="preserve">(</w:t>
      </w:r>
      <w:r>
        <w:rPr>
          <w:rStyle w:val="VerbatimChar"/>
        </w:rPr>
        <w:t xml:space="preserve">report/vrt.rs:54</w:t>
      </w:r>
      <w:r>
        <w:t xml:space="preserve">) substitutes</w:t>
      </w:r>
      <w:r>
        <w:t xml:space="preserve"> </w:t>
      </w:r>
      <w:r>
        <w:rPr>
          <w:rStyle w:val="VerbatimChar"/>
        </w:rPr>
        <w:t xml:space="preserve">report.verification_time</w:t>
      </w:r>
      <w:r>
        <w:t xml:space="preserve"> </w:t>
      </w:r>
      <w:r>
        <w:t xml:space="preserve">for the</w:t>
      </w:r>
      <w:r>
        <w:t xml:space="preserve"> </w:t>
      </w:r>
      <w:r>
        <w:rPr>
          <w:rStyle w:val="VerbatimChar"/>
        </w:rPr>
        <w:t xml:space="preserve">UNIX_EPOCH</w:t>
      </w:r>
      <w:r>
        <w:t xml:space="preserve"> </w:t>
      </w:r>
      <w:r>
        <w:t xml:space="preserve">sentinel</w:t>
      </w:r>
      <w:r>
        <w:t xml:space="preserve"> </w:t>
      </w:r>
      <w:r>
        <w:t xml:space="preserve">when a stored pre-1.3.0 report is replayed through a current binary, so older reports</w:t>
      </w:r>
      <w:r>
        <w:t xml:space="preserve"> </w:t>
      </w:r>
      <w:r>
        <w:t xml:space="preserve">round-trip honestly without a second clock read.</w:t>
      </w:r>
    </w:p>
    <w:p>
      <w:r>
        <w:pict>
          <v:rect style="width:0;height:1.5pt" o:hralign="center" o:hrstd="t" o:hr="t"/>
        </w:pict>
      </w:r>
    </w:p>
    <w:bookmarkEnd w:id="341"/>
    <w:bookmarkEnd w:id="342"/>
    <w:bookmarkStart w:id="349" w:name="X52d903c0b49b870feaf16640b2b9a99d2cc20cd"/>
    <w:p>
      <w:pPr>
        <w:pStyle w:val="Heading2"/>
      </w:pPr>
      <w:r>
        <w:t xml:space="preserve">12.8 Wiring the VRT back into path validation and revocation</w:t>
      </w:r>
    </w:p>
    <w:p>
      <w:pPr>
        <w:pStyle w:val="FirstParagraph"/>
      </w:pPr>
      <w:r>
        <w:t xml:space="preserve">The VRT engine only</w:t>
      </w:r>
      <w:r>
        <w:t xml:space="preserve"> </w:t>
      </w:r>
      <w:r>
        <w:rPr>
          <w:i/>
          <w:iCs/>
        </w:rPr>
        <w:t xml:space="preserve">computes</w:t>
      </w:r>
      <w:r>
        <w:t xml:space="preserve"> </w:t>
      </w:r>
      <w:r>
        <w:t xml:space="preserve">times; the call site</w:t>
      </w:r>
      <w:r>
        <w:t xml:space="preserve"> </w:t>
      </w:r>
      <w:r>
        <w:rPr>
          <w:i/>
          <w:iCs/>
        </w:rPr>
        <w:t xml:space="preserve">applies</w:t>
      </w:r>
      <w:r>
        <w:t xml:space="preserve"> </w:t>
      </w:r>
      <w:r>
        <w:t xml:space="preserve">them. Taking CAdES as</w:t>
      </w:r>
      <w:r>
        <w:t xml:space="preserve"> </w:t>
      </w:r>
      <w:r>
        <w:t xml:space="preserve">the reference (</w:t>
      </w:r>
      <w:r>
        <w:rPr>
          <w:rStyle w:val="VerbatimChar"/>
        </w:rPr>
        <w:t xml:space="preserve">verify.rs:748</w:t>
      </w:r>
      <w:r>
        <w:t xml:space="preserve">-</w:t>
      </w:r>
      <w:r>
        <w:rPr>
          <w:rStyle w:val="VerbatimChar"/>
        </w:rPr>
        <w:t xml:space="preserve">901</w:t>
      </w:r>
      <w:r>
        <w:t xml:space="preserve">), the flow is a two-pass design:</w:t>
      </w:r>
    </w:p>
    <w:p>
      <w:pPr>
        <w:pStyle w:val="BodyText"/>
      </w:pPr>
      <w:r>
        <w:drawing>
          <wp:inline>
            <wp:extent cx="5334000" cy="2027464"/>
            <wp:effectExtent b="0" l="0" r="0" t="0"/>
            <wp:docPr descr="diagram" title="" id="344" name="Picture"/>
            <a:graphic>
              <a:graphicData uri="http://schemas.openxmlformats.org/drawingml/2006/picture">
                <pic:pic>
                  <pic:nvPicPr>
                    <pic:cNvPr descr="./ch-12-timestamps-vrt-2.png" id="345" name="Picture"/>
                    <pic:cNvPicPr>
                      <a:picLocks noChangeArrowheads="1" noChangeAspect="1"/>
                    </pic:cNvPicPr>
                  </pic:nvPicPr>
                  <pic:blipFill>
                    <a:blip r:embed="rId343"/>
                    <a:stretch>
                      <a:fillRect/>
                    </a:stretch>
                  </pic:blipFill>
                  <pic:spPr bwMode="auto">
                    <a:xfrm>
                      <a:off x="0" y="0"/>
                      <a:ext cx="5334000" cy="2027464"/>
                    </a:xfrm>
                    <a:prstGeom prst="rect">
                      <a:avLst/>
                    </a:prstGeom>
                    <a:noFill/>
                    <a:ln w="9525">
                      <a:noFill/>
                      <a:headEnd/>
                      <a:tailEnd/>
                    </a:ln>
                  </pic:spPr>
                </pic:pic>
              </a:graphicData>
            </a:graphic>
          </wp:inline>
        </w:drawing>
      </w:r>
    </w:p>
    <w:bookmarkStart w:id="346" w:name="X084d2a43b28a7d3a48576b8b228d9148371e6a4"/>
    <w:p>
      <w:pPr>
        <w:pStyle w:val="Heading3"/>
      </w:pPr>
      <w:r>
        <w:t xml:space="preserve">12.8.1 First pass</w:t>
      </w:r>
    </w:p>
    <w:p>
      <w:pPr>
        <w:pStyle w:val="FirstParagraph"/>
      </w:pPr>
      <w:r>
        <w:t xml:space="preserve">Every TST is verified once at</w:t>
      </w:r>
      <w:r>
        <w:t xml:space="preserve"> </w:t>
      </w:r>
      <w:r>
        <w:rPr>
          <w:rStyle w:val="VerbatimChar"/>
        </w:rPr>
        <w:t xml:space="preserve">request.verification_time</w:t>
      </w:r>
      <w:r>
        <w:t xml:space="preserve"> </w:t>
      </w:r>
      <w:r>
        <w:t xml:space="preserve">(</w:t>
      </w:r>
      <w:r>
        <w:rPr>
          <w:rStyle w:val="VerbatimChar"/>
        </w:rPr>
        <w:t xml:space="preserve">verify.rs:733</w:t>
      </w:r>
      <w:r>
        <w:t xml:space="preserve">-</w:t>
      </w:r>
      <w:r>
        <w:rPr>
          <w:rStyle w:val="VerbatimChar"/>
        </w:rPr>
        <w:t xml:space="preserve">746</w:t>
      </w:r>
      <w:r>
        <w:t xml:space="preserve"> </w:t>
      </w:r>
      <w:r>
        <w:t xml:space="preserve">for</w:t>
      </w:r>
      <w:r>
        <w:t xml:space="preserve"> </w:t>
      </w:r>
      <w:r>
        <w:t xml:space="preserve">archive TS, the analogous earlier loop for signature TS). The crucial property is that</w:t>
      </w:r>
      <w:r>
        <w:t xml:space="preserve"> </w:t>
      </w:r>
      <w:r>
        <w:t xml:space="preserve">the engine's covering-graph inputs —</w:t>
      </w:r>
      <w:r>
        <w:t xml:space="preserve"> </w:t>
      </w:r>
      <w:r>
        <w:rPr>
          <w:rStyle w:val="VerbatimChar"/>
        </w:rPr>
        <w:t xml:space="preserve">gen_time</w:t>
      </w:r>
      <w:r>
        <w:t xml:space="preserve"> </w:t>
      </w:r>
      <w:r>
        <w:t xml:space="preserve">and</w:t>
      </w:r>
      <w:r>
        <w:t xml:space="preserve"> </w:t>
      </w:r>
      <w:r>
        <w:rPr>
          <w:rStyle w:val="VerbatimChar"/>
        </w:rPr>
        <w:t xml:space="preserve">imprint_record</w:t>
      </w:r>
      <w:r>
        <w:t xml:space="preserve"> </w:t>
      </w:r>
      <w:r>
        <w:t xml:space="preserve">— are</w:t>
      </w:r>
      <w:r>
        <w:t xml:space="preserve"> </w:t>
      </w:r>
      <w:r>
        <w:rPr>
          <w:i/>
          <w:iCs/>
        </w:rPr>
        <w:t xml:space="preserve">VRT-independent</w:t>
      </w:r>
      <w:r>
        <w:t xml:space="preserve">, so the first pass produces them correctly regardless of the</w:t>
      </w:r>
      <w:r>
        <w:t xml:space="preserve"> </w:t>
      </w:r>
      <w:r>
        <w:t xml:space="preserve">verification time used for the TSA chain (</w:t>
      </w:r>
      <w:r>
        <w:rPr>
          <w:rStyle w:val="VerbatimChar"/>
        </w:rPr>
        <w:t xml:space="preserve">verify.rs:748</w:t>
      </w:r>
      <w:r>
        <w:t xml:space="preserve">-</w:t>
      </w:r>
      <w:r>
        <w:rPr>
          <w:rStyle w:val="VerbatimChar"/>
        </w:rPr>
        <w:t xml:space="preserve">754</w:t>
      </w:r>
      <w:r>
        <w:t xml:space="preserve">).</w:t>
      </w:r>
    </w:p>
    <w:bookmarkEnd w:id="346"/>
    <w:bookmarkStart w:id="347" w:name="X054a721f28cd421493811894d11c70cbd06ae6d"/>
    <w:p>
      <w:pPr>
        <w:pStyle w:val="Heading3"/>
      </w:pPr>
      <w:r>
        <w:t xml:space="preserve">12.8.2 Deriving the VRT</w:t>
      </w:r>
    </w:p>
    <w:p>
      <w:pPr>
        <w:pStyle w:val="FirstParagraph"/>
      </w:pPr>
      <w:r>
        <w:rPr>
          <w:rStyle w:val="VerbatimChar"/>
        </w:rPr>
        <w:t xml:space="preserve">derive_vrt</w:t>
      </w:r>
      <w:r>
        <w:t xml:space="preserve"> </w:t>
      </w:r>
      <w:r>
        <w:t xml:space="preserve">is called with</w:t>
      </w:r>
      <w:r>
        <w:t xml:space="preserve"> </w:t>
      </w:r>
      <w:r>
        <w:rPr>
          <w:rStyle w:val="VerbatimChar"/>
        </w:rPr>
        <w:t xml:space="preserve">source = CoveringSource::Cades</w:t>
      </w:r>
      <w:r>
        <w:t xml:space="preserve">,</w:t>
      </w:r>
      <w:r>
        <w:t xml:space="preserve"> </w:t>
      </w:r>
      <w:r>
        <w:rPr>
          <w:rStyle w:val="VerbatimChar"/>
        </w:rPr>
        <w:t xml:space="preserve">request_at = request.verification_time</w:t>
      </w:r>
      <w:r>
        <w:t xml:space="preserve">, and the populated token slices with their</w:t>
      </w:r>
      <w:r>
        <w:t xml:space="preserve"> </w:t>
      </w:r>
      <w:r>
        <w:t xml:space="preserve">indices (</w:t>
      </w:r>
      <w:r>
        <w:rPr>
          <w:rStyle w:val="VerbatimChar"/>
        </w:rPr>
        <w:t xml:space="preserve">verify.rs:757</w:t>
      </w:r>
      <w:r>
        <w:t xml:space="preserve">-</w:t>
      </w:r>
      <w:r>
        <w:rPr>
          <w:rStyle w:val="VerbatimChar"/>
        </w:rPr>
        <w:t xml:space="preserve">764</w:t>
      </w:r>
      <w:r>
        <w:t xml:space="preserve">). PAdES does the same with</w:t>
      </w:r>
      <w:r>
        <w:t xml:space="preserve"> </w:t>
      </w:r>
      <w:r>
        <w:rPr>
          <w:rStyle w:val="VerbatimChar"/>
        </w:rPr>
        <w:t xml:space="preserve">CoveringSource::Pades</w:t>
      </w:r>
      <w:r>
        <w:t xml:space="preserve"> </w:t>
      </w:r>
      <w:r>
        <w:t xml:space="preserve">(</w:t>
      </w:r>
      <w:r>
        <w:rPr>
          <w:rStyle w:val="VerbatimChar"/>
        </w:rPr>
        <w:t xml:space="preserve">pades/mod.rs:899</w:t>
      </w:r>
      <w:r>
        <w:t xml:space="preserve">-</w:t>
      </w:r>
      <w:r>
        <w:rPr>
          <w:rStyle w:val="VerbatimChar"/>
        </w:rPr>
        <w:t xml:space="preserve">910</w:t>
      </w:r>
      <w:r>
        <w:t xml:space="preserve">).</w:t>
      </w:r>
    </w:p>
    <w:bookmarkEnd w:id="347"/>
    <w:bookmarkStart w:id="348" w:name="Xd8a8c21c8f0cb1e9438874d1ed58a74d975fe6c"/>
    <w:p>
      <w:pPr>
        <w:pStyle w:val="Heading3"/>
      </w:pPr>
      <w:r>
        <w:t xml:space="preserve">12.8.3 Second pass — re-judge each object at its VRT</w:t>
      </w:r>
    </w:p>
    <w:p>
      <w:pPr>
        <w:pStyle w:val="Compact"/>
        <w:numPr>
          <w:ilvl w:val="0"/>
          <w:numId w:val="1110"/>
        </w:numPr>
      </w:pPr>
      <w:r>
        <w:rPr>
          <w:b/>
          <w:bCs/>
        </w:rPr>
        <w:t xml:space="preserve">Signer chain</w:t>
      </w:r>
      <w:r>
        <w:t xml:space="preserve"> </w:t>
      </w:r>
      <w:r>
        <w:t xml:space="preserve">(</w:t>
      </w:r>
      <w:r>
        <w:rPr>
          <w:rStyle w:val="VerbatimChar"/>
        </w:rPr>
        <w:t xml:space="preserve">verify.rs:775</w:t>
      </w:r>
      <w:r>
        <w:t xml:space="preserve">-</w:t>
      </w:r>
      <w:r>
        <w:rPr>
          <w:rStyle w:val="VerbatimChar"/>
        </w:rPr>
        <w:t xml:space="preserve">807</w:t>
      </w:r>
      <w:r>
        <w:t xml:space="preserve">): if</w:t>
      </w:r>
      <w:r>
        <w:t xml:space="preserve"> </w:t>
      </w:r>
      <w:r>
        <w:rPr>
          <w:rStyle w:val="VerbatimChar"/>
        </w:rPr>
        <w:t xml:space="preserve">vrt.signer_chain.value != request.verification_time</w:t>
      </w:r>
      <w:r>
        <w:t xml:space="preserve">, the signer path is re-validated at the VRT —</w:t>
      </w:r>
      <w:r>
        <w:t xml:space="preserve"> </w:t>
      </w:r>
      <w:r>
        <w:rPr>
          <w:rStyle w:val="VerbatimChar"/>
        </w:rPr>
        <w:t xml:space="preserve">validate_path</w:t>
      </w:r>
      <w:r>
        <w:t xml:space="preserve"> </w:t>
      </w:r>
      <w:r>
        <w:t xml:space="preserve">→</w:t>
      </w:r>
      <w:r>
        <w:t xml:space="preserve"> </w:t>
      </w:r>
      <w:r>
        <w:rPr>
          <w:rStyle w:val="VerbatimChar"/>
        </w:rPr>
        <w:t xml:space="preserve">wire_chain_step_signatures</w:t>
      </w:r>
      <w:r>
        <w:t xml:space="preserve"> </w:t>
      </w:r>
      <w:r>
        <w:t xml:space="preserve">→ the weak-algorithm flagging →</w:t>
      </w:r>
      <w:r>
        <w:t xml:space="preserve"> </w:t>
      </w:r>
      <w:r>
        <w:rPr>
          <w:rStyle w:val="VerbatimChar"/>
        </w:rPr>
        <w:t xml:space="preserve">apply_revocations</w:t>
      </w:r>
      <w:r>
        <w:t xml:space="preserve">, all at the VRT. The skip-when-equal guard is a</w:t>
      </w:r>
      <w:r>
        <w:t xml:space="preserve"> </w:t>
      </w:r>
      <w:r>
        <w:rPr>
          <w:i/>
          <w:iCs/>
        </w:rPr>
        <w:t xml:space="preserve">byte-identity</w:t>
      </w:r>
      <w:r>
        <w:t xml:space="preserve"> </w:t>
      </w:r>
      <w:r>
        <w:t xml:space="preserve">optimisation: re-validating at the same time would produce identical output, and the</w:t>
      </w:r>
      <w:r>
        <w:t xml:space="preserve"> </w:t>
      </w:r>
      <w:r>
        <w:t xml:space="preserve">existing chain outcome already carries the layered flags.</w:t>
      </w:r>
    </w:p>
    <w:p>
      <w:pPr>
        <w:pStyle w:val="Compact"/>
        <w:numPr>
          <w:ilvl w:val="0"/>
          <w:numId w:val="1110"/>
        </w:numPr>
      </w:pPr>
      <w:r>
        <w:rPr>
          <w:b/>
          <w:bCs/>
        </w:rPr>
        <w:t xml:space="preserve">Each signature TS</w:t>
      </w:r>
      <w:r>
        <w:t xml:space="preserve"> </w:t>
      </w:r>
      <w:r>
        <w:t xml:space="preserve">(</w:t>
      </w:r>
      <w:r>
        <w:rPr>
          <w:rStyle w:val="VerbatimChar"/>
        </w:rPr>
        <w:t xml:space="preserve">verify.rs:816</w:t>
      </w:r>
      <w:r>
        <w:t xml:space="preserve">-</w:t>
      </w:r>
      <w:r>
        <w:rPr>
          <w:rStyle w:val="VerbatimChar"/>
        </w:rPr>
        <w:t xml:space="preserve">833</w:t>
      </w:r>
      <w:r>
        <w:t xml:space="preserve">) and</w:t>
      </w:r>
      <w:r>
        <w:t xml:space="preserve"> </w:t>
      </w:r>
      <w:r>
        <w:rPr>
          <w:b/>
          <w:bCs/>
        </w:rPr>
        <w:t xml:space="preserve">each archive TS</w:t>
      </w:r>
      <w:r>
        <w:t xml:space="preserve"> </w:t>
      </w:r>
      <w:r>
        <w:t xml:space="preserve">(</w:t>
      </w:r>
      <w:r>
        <w:rPr>
          <w:rStyle w:val="VerbatimChar"/>
        </w:rPr>
        <w:t xml:space="preserve">verify.rs:834</w:t>
      </w:r>
      <w:r>
        <w:t xml:space="preserve">-</w:t>
      </w:r>
      <w:r>
        <w:rPr>
          <w:rStyle w:val="VerbatimChar"/>
        </w:rPr>
        <w:t xml:space="preserve">857</w:t>
      </w:r>
      <w:r>
        <w:t xml:space="preserve">): if its VRT differs from</w:t>
      </w:r>
      <w:r>
        <w:t xml:space="preserve"> </w:t>
      </w:r>
      <w:r>
        <w:rPr>
          <w:rStyle w:val="VerbatimChar"/>
        </w:rPr>
        <w:t xml:space="preserve">request_at</w:t>
      </w:r>
      <w:r>
        <w:t xml:space="preserve">, the token is</w:t>
      </w:r>
      <w:r>
        <w:t xml:space="preserve"> </w:t>
      </w:r>
      <w:r>
        <w:t xml:space="preserve">re-verified at the VRT (its next-outer covering TS's GenTime per FR-002a clause 4),</w:t>
      </w:r>
      <w:r>
        <w:t xml:space="preserve"> </w:t>
      </w:r>
      <w:r>
        <w:t xml:space="preserve">replacing the first-pass token. This is where clause 4 (TSA cert validity at the</w:t>
      </w:r>
      <w:r>
        <w:t xml:space="preserve"> </w:t>
      </w:r>
      <w:r>
        <w:t xml:space="preserve">outer cover) is actually checked — by</w:t>
      </w:r>
      <w:r>
        <w:t xml:space="preserve"> </w:t>
      </w:r>
      <w:r>
        <w:rPr>
          <w:rStyle w:val="VerbatimChar"/>
        </w:rPr>
        <w:t xml:space="preserve">validate_path</w:t>
      </w:r>
      <w:r>
        <w:t xml:space="preserve"> </w:t>
      </w:r>
      <w:r>
        <w:t xml:space="preserve">inside the re-verification.</w:t>
      </w:r>
    </w:p>
    <w:p>
      <w:pPr>
        <w:pStyle w:val="FirstParagraph"/>
      </w:pPr>
      <w:r>
        <w:t xml:space="preserve">The</w:t>
      </w:r>
      <w:r>
        <w:t xml:space="preserve"> </w:t>
      </w:r>
      <w:r>
        <w:rPr>
          <w:rStyle w:val="VerbatimChar"/>
        </w:rPr>
        <w:t xml:space="preserve">pades/mod.rs</w:t>
      </w:r>
      <w:r>
        <w:t xml:space="preserve"> </w:t>
      </w:r>
      <w:r>
        <w:t xml:space="preserve">path is identical in structure (</w:t>
      </w:r>
      <w:r>
        <w:rPr>
          <w:rStyle w:val="VerbatimChar"/>
        </w:rPr>
        <w:t xml:space="preserve">pades/mod.rs:911</w:t>
      </w:r>
      <w:r>
        <w:t xml:space="preserve">-</w:t>
      </w:r>
      <w:r>
        <w:rPr>
          <w:rStyle w:val="VerbatimChar"/>
        </w:rPr>
        <w:t xml:space="preserve">919</w:t>
      </w:r>
      <w:r>
        <w:t xml:space="preserve"> </w:t>
      </w:r>
      <w:r>
        <w:t xml:space="preserve">for the</w:t>
      </w:r>
      <w:r>
        <w:t xml:space="preserve"> </w:t>
      </w:r>
      <w:r>
        <w:t xml:space="preserve">signer re-validation guarded on</w:t>
      </w:r>
      <w:r>
        <w:t xml:space="preserve"> </w:t>
      </w:r>
      <w:r>
        <w:rPr>
          <w:rStyle w:val="VerbatimChar"/>
        </w:rPr>
        <w:t xml:space="preserve">vrt_block.signer_chain.value != verification_time</w:t>
      </w:r>
      <w:r>
        <w:t xml:space="preserve">).</w:t>
      </w:r>
    </w:p>
    <w:p>
      <w:pPr>
        <w:pStyle w:val="BodyText"/>
      </w:pPr>
      <w:r>
        <w:t xml:space="preserve">This two-pass design —</w:t>
      </w:r>
      <w:r>
        <w:t xml:space="preserve"> </w:t>
      </w:r>
      <w:r>
        <w:rPr>
          <w:i/>
          <w:iCs/>
        </w:rPr>
        <w:t xml:space="preserve">derive once, re-judge each object at its own time</w:t>
      </w:r>
      <w:r>
        <w:t xml:space="preserve"> </w:t>
      </w:r>
      <w:r>
        <w:t xml:space="preserve">— keeps the</w:t>
      </w:r>
      <w:r>
        <w:t xml:space="preserve"> </w:t>
      </w:r>
      <w:r>
        <w:t xml:space="preserve">VRT engine pure while moving the cert-store-dependent clauses 4-5 to the call site</w:t>
      </w:r>
      <w:r>
        <w:t xml:space="preserve"> </w:t>
      </w:r>
      <w:r>
        <w:t xml:space="preserve">that owns the store and the fetcher. Critically, the revocation/algorithm layers</w:t>
      </w:r>
      <w:r>
        <w:t xml:space="preserve"> </w:t>
      </w:r>
      <w:r>
        <w:rPr>
          <w:b/>
          <w:bCs/>
        </w:rPr>
        <w:t xml:space="preserve">never re-derive or mutate</w:t>
      </w:r>
      <w:r>
        <w:t xml:space="preserve"> </w:t>
      </w:r>
      <w:r>
        <w:t xml:space="preserve">the covering graph or any VRT (FR-005a); the VRT is read</w:t>
      </w:r>
      <w:r>
        <w:t xml:space="preserve"> </w:t>
      </w:r>
      <w:r>
        <w:t xml:space="preserve">once and threaded down.</w:t>
      </w:r>
    </w:p>
    <w:p>
      <w:r>
        <w:pict>
          <v:rect style="width:0;height:1.5pt" o:hralign="center" o:hrstd="t" o:hr="t"/>
        </w:pict>
      </w:r>
    </w:p>
    <w:bookmarkEnd w:id="348"/>
    <w:bookmarkEnd w:id="349"/>
    <w:bookmarkStart w:id="352" w:name="X5cb0aa633a9c9aa70bd3d7daf980dd5deec0407"/>
    <w:p>
      <w:pPr>
        <w:pStyle w:val="Heading2"/>
      </w:pPr>
      <w:r>
        <w:t xml:space="preserve">12.9 Consistent TSA-certificate revocation (branch 033)</w:t>
      </w:r>
    </w:p>
    <w:p>
      <w:pPr>
        <w:pStyle w:val="FirstParagraph"/>
      </w:pPr>
      <w:r>
        <w:t xml:space="preserve">Before branch 033, the signer chain was revocation-checked but the TSA chain inside a</w:t>
      </w:r>
      <w:r>
        <w:t xml:space="preserve"> </w:t>
      </w:r>
      <w:r>
        <w:t xml:space="preserve">timestamp was only</w:t>
      </w:r>
      <w:r>
        <w:t xml:space="preserve"> </w:t>
      </w:r>
      <w:r>
        <w:rPr>
          <w:i/>
          <w:iCs/>
        </w:rPr>
        <w:t xml:space="preserve">structurally</w:t>
      </w:r>
      <w:r>
        <w:t xml:space="preserve"> </w:t>
      </w:r>
      <w:r>
        <w:t xml:space="preserve">surfaced —</w:t>
      </w:r>
      <w:r>
        <w:t xml:space="preserve"> </w:t>
      </w:r>
      <w:r>
        <w:rPr>
          <w:rStyle w:val="VerbatimChar"/>
        </w:rPr>
        <w:t xml:space="preserve">verify_timestamp_token</w:t>
      </w:r>
      <w:r>
        <w:t xml:space="preserve"> </w:t>
      </w:r>
      <w:r>
        <w:t xml:space="preserve">itself touches no</w:t>
      </w:r>
      <w:r>
        <w:t xml:space="preserve"> </w:t>
      </w:r>
      <w:r>
        <w:t xml:space="preserve">revocation (</w:t>
      </w:r>
      <w:r>
        <w:rPr>
          <w:rStyle w:val="VerbatimChar"/>
        </w:rPr>
        <w:t xml:space="preserve">timestamp.rs:41</w:t>
      </w:r>
      <w:r>
        <w:t xml:space="preserve">-</w:t>
      </w:r>
      <w:r>
        <w:rPr>
          <w:rStyle w:val="VerbatimChar"/>
        </w:rPr>
        <w:t xml:space="preserve">50</w:t>
      </w:r>
      <w:r>
        <w:t xml:space="preserve">). XAdES already applied TSA-chain revocation; CAdES,</w:t>
      </w:r>
      <w:r>
        <w:t xml:space="preserve"> </w:t>
      </w:r>
      <w:r>
        <w:t xml:space="preserve">PAdES, JAdES and ASiC did not, which was the inconsistency the JNSA guideline gap review</w:t>
      </w:r>
      <w:r>
        <w:t xml:space="preserve"> </w:t>
      </w:r>
      <w:r>
        <w:t xml:space="preserve">flagged. Branch 033 introduced one shared helper,</w:t>
      </w:r>
      <w:r>
        <w:t xml:space="preserve"> </w:t>
      </w:r>
      <w:r>
        <w:rPr>
          <w:rStyle w:val="VerbatimChar"/>
        </w:rPr>
        <w:t xml:space="preserve">apply_tsa_chain_revocation_for_token</w:t>
      </w:r>
      <w:r>
        <w:t xml:space="preserve"> </w:t>
      </w:r>
      <w:r>
        <w:t xml:space="preserve">(</w:t>
      </w:r>
      <w:r>
        <w:rPr>
          <w:rStyle w:val="VerbatimChar"/>
        </w:rPr>
        <w:t xml:space="preserve">verify.rs:1552</w:t>
      </w:r>
      <w:r>
        <w:t xml:space="preserve">), called by</w:t>
      </w:r>
      <w:r>
        <w:t xml:space="preserve"> </w:t>
      </w:r>
      <w:r>
        <w:rPr>
          <w:b/>
          <w:bCs/>
        </w:rPr>
        <w:t xml:space="preserve">every</w:t>
      </w:r>
      <w:r>
        <w:t xml:space="preserve"> </w:t>
      </w:r>
      <w:r>
        <w:t xml:space="preserve">format</w:t>
      </w:r>
      <w:r>
        <w:t xml:space="preserve"> </w:t>
      </w:r>
      <w:r>
        <w:t xml:space="preserve">handler at</w:t>
      </w:r>
      <w:r>
        <w:t xml:space="preserve"> </w:t>
      </w:r>
      <w:r>
        <w:rPr>
          <w:b/>
          <w:bCs/>
        </w:rPr>
        <w:t xml:space="preserve">each timestamp object's own VRT</w:t>
      </w:r>
      <w:r>
        <w:t xml:space="preserve">.</w:t>
      </w:r>
    </w:p>
    <w:bookmarkStart w:id="350" w:name="X73ff02fcd17e7eaad4058a4dee42bc383b65694"/>
    <w:p>
      <w:pPr>
        <w:pStyle w:val="Heading3"/>
      </w:pPr>
      <w:r>
        <w:t xml:space="preserve">12.9.1 The shared helper</w:t>
      </w:r>
    </w:p>
    <w:p>
      <w:pPr>
        <w:pStyle w:val="FirstParagraph"/>
      </w:pPr>
      <w:r>
        <w:rPr>
          <w:rStyle w:val="VerbatimChar"/>
        </w:rPr>
        <w:t xml:space="preserve">apply_tsa_chain_revocation_for_token</w:t>
      </w:r>
      <w:r>
        <w:t xml:space="preserve"> </w:t>
      </w:r>
      <w:r>
        <w:t xml:space="preserve">(</w:t>
      </w:r>
      <w:r>
        <w:rPr>
          <w:rStyle w:val="VerbatimChar"/>
        </w:rPr>
        <w:t xml:space="preserve">verify.rs:1552</w:t>
      </w:r>
      <w:r>
        <w:t xml:space="preserve">-</w:t>
      </w:r>
      <w:r>
        <w:rPr>
          <w:rStyle w:val="VerbatimChar"/>
        </w:rPr>
        <w:t xml:space="preserve">1603</w:t>
      </w:r>
      <w:r>
        <w:t xml:space="preserve">):</w:t>
      </w:r>
    </w:p>
    <w:p>
      <w:pPr>
        <w:pStyle w:val="Compact"/>
        <w:numPr>
          <w:ilvl w:val="0"/>
          <w:numId w:val="1111"/>
        </w:numPr>
      </w:pPr>
      <w:r>
        <w:t xml:space="preserve">Locates the TSA leaf among the embedded certs by RFC 4514 subject-DN match against</w:t>
      </w:r>
      <w:r>
        <w:t xml:space="preserve"> </w:t>
      </w:r>
      <w:r>
        <w:rPr>
          <w:rStyle w:val="VerbatimChar"/>
        </w:rPr>
        <w:t xml:space="preserve">token.tsa_subject_dn_text</w:t>
      </w:r>
      <w:r>
        <w:t xml:space="preserve">; the remaining embedded certs are the intermediates. If</w:t>
      </w:r>
      <w:r>
        <w:t xml:space="preserve"> </w:t>
      </w:r>
      <w:r>
        <w:t xml:space="preserve">the leaf cannot be found, the function returns</w:t>
      </w:r>
      <w:r>
        <w:t xml:space="preserve"> </w:t>
      </w:r>
      <w:r>
        <w:rPr>
          <w:i/>
          <w:iCs/>
        </w:rPr>
        <w:t xml:space="preserve">without mutation</w:t>
      </w:r>
      <w:r>
        <w:t xml:space="preserve"> </w:t>
      </w:r>
      <w:r>
        <w:t xml:space="preserve">— the placeholder</w:t>
      </w:r>
      <w:r>
        <w:t xml:space="preserve"> </w:t>
      </w:r>
      <w:r>
        <w:t xml:space="preserve">chain stands and surfaces as undeterminable (FR-006 "missing TSA leaf").</w:t>
      </w:r>
    </w:p>
    <w:p>
      <w:pPr>
        <w:pStyle w:val="Compact"/>
        <w:numPr>
          <w:ilvl w:val="0"/>
          <w:numId w:val="1111"/>
        </w:numPr>
      </w:pPr>
      <w:r>
        <w:t xml:space="preserve">Re-validates the TSA path at the object's VRT (</w:t>
      </w:r>
      <w:r>
        <w:rPr>
          <w:rStyle w:val="VerbatimChar"/>
        </w:rPr>
        <w:t xml:space="preserve">vrt_time</w:t>
      </w:r>
      <w:r>
        <w:t xml:space="preserve">) so revocation has a step</w:t>
      </w:r>
      <w:r>
        <w:t xml:space="preserve"> </w:t>
      </w:r>
      <w:r>
        <w:t xml:space="preserve">structure to annotate, wires the step signatures, then calls</w:t>
      </w:r>
      <w:r>
        <w:t xml:space="preserve"> </w:t>
      </w:r>
      <w:r>
        <w:rPr>
          <w:rStyle w:val="VerbatimChar"/>
        </w:rPr>
        <w:t xml:space="preserve">apply_revocations</w:t>
      </w:r>
      <w:r>
        <w:t xml:space="preserve"> </w:t>
      </w:r>
      <w:r>
        <w:t xml:space="preserve">with the same</w:t>
      </w:r>
      <w:r>
        <w:t xml:space="preserve"> </w:t>
      </w:r>
      <w:r>
        <w:rPr>
          <w:rStyle w:val="VerbatimChar"/>
        </w:rPr>
        <w:t xml:space="preserve">(embedded_ocsp_der, embedded_crls_der, mode)</w:t>
      </w:r>
      <w:r>
        <w:t xml:space="preserve"> </w:t>
      </w:r>
      <w:r>
        <w:t xml:space="preserve">channels the signer</w:t>
      </w:r>
      <w:r>
        <w:t xml:space="preserve"> </w:t>
      </w:r>
      <w:r>
        <w:t xml:space="preserve">chain uses (FR-006a — the TSA chain is treated identically to the signer chain</w:t>
      </w:r>
      <w:r>
        <w:t xml:space="preserve"> </w:t>
      </w:r>
      <w:r>
        <w:t xml:space="preserve">under each verification mode).</w:t>
      </w:r>
    </w:p>
    <w:p>
      <w:pPr>
        <w:pStyle w:val="Compact"/>
        <w:numPr>
          <w:ilvl w:val="0"/>
          <w:numId w:val="1111"/>
        </w:numPr>
      </w:pPr>
      <w:r>
        <w:t xml:space="preserve">Overwrites</w:t>
      </w:r>
      <w:r>
        <w:t xml:space="preserve"> </w:t>
      </w:r>
      <w:r>
        <w:rPr>
          <w:rStyle w:val="VerbatimChar"/>
        </w:rPr>
        <w:t xml:space="preserve">token.tsa_chain_outcome</w:t>
      </w:r>
      <w:r>
        <w:t xml:space="preserve"> </w:t>
      </w:r>
      <w:r>
        <w:t xml:space="preserve">with the resulting</w:t>
      </w:r>
      <w:r>
        <w:t xml:space="preserve"> </w:t>
      </w:r>
      <w:r>
        <w:rPr>
          <w:rStyle w:val="VerbatimChar"/>
        </w:rPr>
        <w:t xml:space="preserve">ChainResult</w:t>
      </w:r>
      <w:r>
        <w:t xml:space="preserve">. It touches</w:t>
      </w:r>
      <w:r>
        <w:t xml:space="preserve"> </w:t>
      </w:r>
      <w:r>
        <w:rPr>
          <w:b/>
          <w:bCs/>
        </w:rPr>
        <w:t xml:space="preserve">only</w:t>
      </w:r>
      <w:r>
        <w:t xml:space="preserve"> </w:t>
      </w:r>
      <w:r>
        <w:t xml:space="preserve">the timestamp's own chain — never the signer verdict, never the covering</w:t>
      </w:r>
      <w:r>
        <w:t xml:space="preserve"> </w:t>
      </w:r>
      <w:r>
        <w:t xml:space="preserve">graph, never any VRT (</w:t>
      </w:r>
      <w:r>
        <w:rPr>
          <w:rStyle w:val="VerbatimChar"/>
        </w:rPr>
        <w:t xml:space="preserve">verify.rs:1545</w:t>
      </w:r>
      <w:r>
        <w:t xml:space="preserve">-</w:t>
      </w:r>
      <w:r>
        <w:rPr>
          <w:rStyle w:val="VerbatimChar"/>
        </w:rPr>
        <w:t xml:space="preserve">1547</w:t>
      </w:r>
      <w:r>
        <w:t xml:space="preserve">).</w:t>
      </w:r>
    </w:p>
    <w:p>
      <w:pPr>
        <w:pStyle w:val="FirstParagraph"/>
      </w:pPr>
      <w:r>
        <w:t xml:space="preserve">The CAdES integration applies the helper</w:t>
      </w:r>
      <w:r>
        <w:t xml:space="preserve"> </w:t>
      </w:r>
      <w:r>
        <w:rPr>
          <w:b/>
          <w:bCs/>
        </w:rPr>
        <w:t xml:space="preserve">unconditionally</w:t>
      </w:r>
      <w:r>
        <w:t xml:space="preserve"> </w:t>
      </w:r>
      <w:r>
        <w:t xml:space="preserve">for every timestamp</w:t>
      </w:r>
      <w:r>
        <w:t xml:space="preserve"> </w:t>
      </w:r>
      <w:r>
        <w:t xml:space="preserve">(</w:t>
      </w:r>
      <w:r>
        <w:rPr>
          <w:rStyle w:val="VerbatimChar"/>
        </w:rPr>
        <w:t xml:space="preserve">verify.rs:867</w:t>
      </w:r>
      <w:r>
        <w:t xml:space="preserve">-</w:t>
      </w:r>
      <w:r>
        <w:rPr>
          <w:rStyle w:val="VerbatimChar"/>
        </w:rPr>
        <w:t xml:space="preserve">901</w:t>
      </w:r>
      <w:r>
        <w:t xml:space="preserve">),</w:t>
      </w:r>
      <w:r>
        <w:t xml:space="preserve"> </w:t>
      </w:r>
      <w:r>
        <w:rPr>
          <w:i/>
          <w:iCs/>
        </w:rPr>
        <w:t xml:space="preserve">not</w:t>
      </w:r>
      <w:r>
        <w:t xml:space="preserve"> </w:t>
      </w:r>
      <w:r>
        <w:t xml:space="preserve">gated by the VRT-promotion</w:t>
      </w:r>
      <w:r>
        <w:t xml:space="preserve"> </w:t>
      </w:r>
      <w:r>
        <w:rPr>
          <w:rStyle w:val="VerbatimChar"/>
        </w:rPr>
        <w:t xml:space="preserve">continue</w:t>
      </w:r>
      <w:r>
        <w:t xml:space="preserve"> </w:t>
      </w:r>
      <w:r>
        <w:t xml:space="preserve">of the second</w:t>
      </w:r>
      <w:r>
        <w:t xml:space="preserve"> </w:t>
      </w:r>
      <w:r>
        <w:t xml:space="preserve">pass, because the first-pass</w:t>
      </w:r>
      <w:r>
        <w:t xml:space="preserve"> </w:t>
      </w:r>
      <w:r>
        <w:rPr>
          <w:rStyle w:val="VerbatimChar"/>
        </w:rPr>
        <w:t xml:space="preserve">verify_timestamp_token</w:t>
      </w:r>
      <w:r>
        <w:t xml:space="preserve"> </w:t>
      </w:r>
      <w:r>
        <w:t xml:space="preserve">applied zero revocation — the TSA</w:t>
      </w:r>
      <w:r>
        <w:t xml:space="preserve"> </w:t>
      </w:r>
      <w:r>
        <w:t xml:space="preserve">chain steps still carry the</w:t>
      </w:r>
      <w:r>
        <w:t xml:space="preserve"> </w:t>
      </w:r>
      <w:r>
        <w:rPr>
          <w:rStyle w:val="VerbatimChar"/>
        </w:rPr>
        <w:t xml:space="preserve">validate_path</w:t>
      </w:r>
      <w:r>
        <w:t xml:space="preserve"> </w:t>
      </w:r>
      <w:r>
        <w:t xml:space="preserve">placeholder and must be filled in for every</w:t>
      </w:r>
      <w:r>
        <w:t xml:space="preserve"> </w:t>
      </w:r>
      <w:r>
        <w:t xml:space="preserve">token. Each token's</w:t>
      </w:r>
      <w:r>
        <w:t xml:space="preserve"> </w:t>
      </w:r>
      <w:r>
        <w:rPr>
          <w:rStyle w:val="VerbatimChar"/>
        </w:rPr>
        <w:t xml:space="preserve">vrt_time</w:t>
      </w:r>
      <w:r>
        <w:t xml:space="preserve"> </w:t>
      </w:r>
      <w:r>
        <w:t xml:space="preserve">is read from</w:t>
      </w:r>
      <w:r>
        <w:t xml:space="preserve"> </w:t>
      </w:r>
      <w:r>
        <w:rPr>
          <w:rStyle w:val="VerbatimChar"/>
        </w:rPr>
        <w:t xml:space="preserve">vrt_block.signature_timestamp[i]</w:t>
      </w:r>
      <w:r>
        <w:t xml:space="preserve"> </w:t>
      </w:r>
      <w:r>
        <w:t xml:space="preserve">/</w:t>
      </w:r>
      <w:r>
        <w:t xml:space="preserve"> </w:t>
      </w:r>
      <w:r>
        <w:rPr>
          <w:rStyle w:val="VerbatimChar"/>
        </w:rPr>
        <w:t xml:space="preserve">archive_timestamp[i]</w:t>
      </w:r>
      <w:r>
        <w:t xml:space="preserve">, falling back to</w:t>
      </w:r>
      <w:r>
        <w:t xml:space="preserve"> </w:t>
      </w:r>
      <w:r>
        <w:rPr>
          <w:rStyle w:val="VerbatimChar"/>
        </w:rPr>
        <w:t xml:space="preserve">request.verification_time</w:t>
      </w:r>
      <w:r>
        <w:t xml:space="preserve">.</w:t>
      </w:r>
    </w:p>
    <w:p>
      <w:pPr>
        <w:pStyle w:val="BodyText"/>
      </w:pPr>
      <w:r>
        <w:t xml:space="preserve">In offline mode, the helper consumes embedded CMS revocation material only and never</w:t>
      </w:r>
      <w:r>
        <w:t xml:space="preserve"> </w:t>
      </w:r>
      <w:r>
        <w:t xml:space="preserve">fabricates a responder contact; an "expected but unobtainable" status degrades to an</w:t>
      </w:r>
      <w:r>
        <w:t xml:space="preserve"> </w:t>
      </w:r>
      <w:r>
        <w:t xml:space="preserve">undeterminable</w:t>
      </w:r>
      <w:r>
        <w:t xml:space="preserve"> </w:t>
      </w:r>
      <w:r>
        <w:rPr>
          <w:rStyle w:val="VerbatimChar"/>
        </w:rPr>
        <w:t xml:space="preserve">RevocationOutcome</w:t>
      </w:r>
      <w:r>
        <w:t xml:space="preserve">, mirroring the signer-chain offline policy</w:t>
      </w:r>
      <w:r>
        <w:t xml:space="preserve"> </w:t>
      </w:r>
      <w:r>
        <w:t xml:space="preserve">(Constitution §VII offline honesty). For PAdES (branch 034) the embedded channels</w:t>
      </w:r>
      <w:r>
        <w:t xml:space="preserve"> </w:t>
      </w:r>
      <w:r>
        <w:t xml:space="preserve">additionally carry the</w:t>
      </w:r>
      <w:r>
        <w:t xml:space="preserve"> </w:t>
      </w:r>
      <w:r>
        <w:rPr>
          <w:rStyle w:val="VerbatimChar"/>
        </w:rPr>
        <w:t xml:space="preserve">/DSS</w:t>
      </w:r>
      <w:r>
        <w:t xml:space="preserve">/</w:t>
      </w:r>
      <w:r>
        <w:rPr>
          <w:rStyle w:val="VerbatimChar"/>
        </w:rPr>
        <w:t xml:space="preserve">/VRI</w:t>
      </w:r>
      <w:r>
        <w:t xml:space="preserve">-resolved CRL/OCSP DER — see Chapter 6 §6.5. The CAdES</w:t>
      </w:r>
      <w:r>
        <w:t xml:space="preserve"> </w:t>
      </w:r>
      <w:r>
        <w:t xml:space="preserve">call deliberately passes only the</w:t>
      </w:r>
      <w:r>
        <w:t xml:space="preserve"> </w:t>
      </w:r>
      <w:r>
        <w:rPr>
          <w:i/>
          <w:iCs/>
        </w:rPr>
        <w:t xml:space="preserve">embedded CMS</w:t>
      </w:r>
      <w:r>
        <w:t xml:space="preserve"> </w:t>
      </w:r>
      <w:r>
        <w:t xml:space="preserve">values,</w:t>
      </w:r>
      <w:r>
        <w:t xml:space="preserve"> </w:t>
      </w:r>
      <w:r>
        <w:rPr>
          <w:b/>
          <w:bCs/>
        </w:rPr>
        <w:t xml:space="preserve">never</w:t>
      </w:r>
      <w:r>
        <w:t xml:space="preserve"> </w:t>
      </w:r>
      <w:r>
        <w:t xml:space="preserve">PDF</w:t>
      </w:r>
      <w:r>
        <w:t xml:space="preserve"> </w:t>
      </w:r>
      <w:r>
        <w:rPr>
          <w:rStyle w:val="VerbatimChar"/>
        </w:rPr>
        <w:t xml:space="preserve">/DSS</w:t>
      </w:r>
      <w:r>
        <w:t xml:space="preserve">/</w:t>
      </w:r>
      <w:r>
        <w:rPr>
          <w:rStyle w:val="VerbatimChar"/>
        </w:rPr>
        <w:t xml:space="preserve">/VRI</w:t>
      </w:r>
      <w:r>
        <w:t xml:space="preserve"> </w:t>
      </w:r>
      <w:r>
        <w:t xml:space="preserve">(FR-004).</w:t>
      </w:r>
    </w:p>
    <w:bookmarkEnd w:id="350"/>
    <w:bookmarkStart w:id="351" w:name="X2502e169aa080ebc5b3798d1e4f5c1f2cb8cd36"/>
    <w:p>
      <w:pPr>
        <w:pStyle w:val="Heading3"/>
      </w:pPr>
      <w:r>
        <w:t xml:space="preserve">12.9.2 The verdict layer —</w:t>
      </w:r>
      <w:r>
        <w:t xml:space="preserve"> </w:t>
      </w:r>
      <w:r>
        <w:rPr>
          <w:rStyle w:val="VerbatimChar"/>
        </w:rPr>
        <w:t xml:space="preserve">revoked_no_poe</w:t>
      </w:r>
    </w:p>
    <w:p>
      <w:pPr>
        <w:pStyle w:val="FirstParagraph"/>
      </w:pPr>
      <w:r>
        <w:rPr>
          <w:rStyle w:val="VerbatimChar"/>
        </w:rPr>
        <w:t xml:space="preserve">apply_tsa_revocation_indication</w:t>
      </w:r>
      <w:r>
        <w:t xml:space="preserve"> </w:t>
      </w:r>
      <w:r>
        <w:t xml:space="preserve">(</w:t>
      </w:r>
      <w:r>
        <w:rPr>
          <w:rStyle w:val="VerbatimChar"/>
        </w:rPr>
        <w:t xml:space="preserve">verify.rs:1622</w:t>
      </w:r>
      <w:r>
        <w:t xml:space="preserve">-</w:t>
      </w:r>
      <w:r>
        <w:rPr>
          <w:rStyle w:val="VerbatimChar"/>
        </w:rPr>
        <w:t xml:space="preserve">1653</w:t>
      </w:r>
      <w:r>
        <w:t xml:space="preserve">) is the last layer of the</w:t>
      </w:r>
      <w:r>
        <w:t xml:space="preserve"> </w:t>
      </w:r>
      <w:r>
        <w:t xml:space="preserve">indication-composition ladder (after</w:t>
      </w:r>
      <w:r>
        <w:t xml:space="preserve"> </w:t>
      </w:r>
      <w:r>
        <w:rPr>
          <w:rStyle w:val="VerbatimChar"/>
        </w:rPr>
        <w:t xml:space="preserve">aggregate_etsi</w:t>
      </w:r>
      <w:r>
        <w:t xml:space="preserve"> </w:t>
      </w:r>
      <w:r>
        <w:t xml:space="preserve">→ signer-binding → content-type</w:t>
      </w:r>
      <w:r>
        <w:t xml:space="preserve"> </w:t>
      </w:r>
      <w:r>
        <w:t xml:space="preserve">→ algorithm-validity,</w:t>
      </w:r>
      <w:r>
        <w:t xml:space="preserve"> </w:t>
      </w:r>
      <w:r>
        <w:rPr>
          <w:rStyle w:val="VerbatimChar"/>
        </w:rPr>
        <w:t xml:space="preserve">verify.rs:992</w:t>
      </w:r>
      <w:r>
        <w:t xml:space="preserve">-</w:t>
      </w:r>
      <w:r>
        <w:rPr>
          <w:rStyle w:val="VerbatimChar"/>
        </w:rPr>
        <w:t xml:space="preserve">998</w:t>
      </w:r>
      <w:r>
        <w:t xml:space="preserve">). It:</w:t>
      </w:r>
    </w:p>
    <w:p>
      <w:pPr>
        <w:pStyle w:val="Compact"/>
        <w:numPr>
          <w:ilvl w:val="0"/>
          <w:numId w:val="1112"/>
        </w:numPr>
      </w:pPr>
      <w:r>
        <w:rPr>
          <w:b/>
          <w:bCs/>
        </w:rPr>
        <w:t xml:space="preserve">never masks a proven</w:t>
      </w:r>
      <w:r>
        <w:rPr>
          <w:b/>
          <w:bCs/>
        </w:rPr>
        <w:t xml:space="preserve"> </w:t>
      </w:r>
      <w:r>
        <w:rPr>
          <w:rStyle w:val="VerbatimChar"/>
          <w:b/>
          <w:bCs/>
        </w:rPr>
        <w:t xml:space="preserve">TOTAL_FAILED</w:t>
      </w:r>
      <w:r>
        <w:t xml:space="preserve"> </w:t>
      </w:r>
      <w:r>
        <w:t xml:space="preserve">— returns the base unchanged if it is already</w:t>
      </w:r>
      <w:r>
        <w:t xml:space="preserve"> </w:t>
      </w:r>
      <w:r>
        <w:rPr>
          <w:rStyle w:val="VerbatimChar"/>
        </w:rPr>
        <w:t xml:space="preserve">TOTAL_FAILED</w:t>
      </w:r>
      <w:r>
        <w:t xml:space="preserve"> </w:t>
      </w:r>
      <w:r>
        <w:t xml:space="preserve">(</w:t>
      </w:r>
      <w:r>
        <w:rPr>
          <w:rStyle w:val="VerbatimChar"/>
        </w:rPr>
        <w:t xml:space="preserve">verify.rs:1627</w:t>
      </w:r>
      <w:r>
        <w:t xml:space="preserve">);</w:t>
      </w:r>
    </w:p>
    <w:p>
      <w:pPr>
        <w:pStyle w:val="Compact"/>
        <w:numPr>
          <w:ilvl w:val="0"/>
          <w:numId w:val="1112"/>
        </w:numPr>
      </w:pPr>
      <w:r>
        <w:t xml:space="preserve">scans every timestamp; if any TSA chain step is</w:t>
      </w:r>
      <w:r>
        <w:t xml:space="preserve"> </w:t>
      </w:r>
      <w:r>
        <w:rPr>
          <w:rStyle w:val="VerbatimChar"/>
        </w:rPr>
        <w:t xml:space="preserve">RevokedOnCrl</w:t>
      </w:r>
      <w:r>
        <w:t xml:space="preserve"> </w:t>
      </w:r>
      <w:r>
        <w:t xml:space="preserve">/</w:t>
      </w:r>
      <w:r>
        <w:t xml:space="preserve"> </w:t>
      </w:r>
      <w:r>
        <w:rPr>
          <w:rStyle w:val="VerbatimChar"/>
        </w:rPr>
        <w:t xml:space="preserve">RevokedOnOcsp</w:t>
      </w:r>
      <w:r>
        <w:t xml:space="preserve"> </w:t>
      </w:r>
      <w:r>
        <w:t xml:space="preserve">at</w:t>
      </w:r>
      <w:r>
        <w:t xml:space="preserve"> </w:t>
      </w:r>
      <w:r>
        <w:t xml:space="preserve">its VRT, degrades the indication to</w:t>
      </w:r>
      <w:r>
        <w:t xml:space="preserve"> </w:t>
      </w:r>
      <w:r>
        <w:rPr>
          <w:b/>
          <w:bCs/>
        </w:rPr>
        <w:t xml:space="preserve">INDETERMINATE /</w:t>
      </w:r>
      <w:r>
        <w:rPr>
          <w:b/>
          <w:bCs/>
        </w:rPr>
        <w:t xml:space="preserve"> </w:t>
      </w:r>
      <w:r>
        <w:rPr>
          <w:rStyle w:val="VerbatimChar"/>
          <w:b/>
          <w:bCs/>
        </w:rPr>
        <w:t xml:space="preserve">SubIndication::TsaCertificateRevokedNoPoe</w:t>
      </w:r>
      <w:r>
        <w:t xml:space="preserve"> </w:t>
      </w:r>
      <w:r>
        <w:t xml:space="preserve">(wire string</w:t>
      </w:r>
      <w:r>
        <w:t xml:space="preserve"> </w:t>
      </w:r>
      <w:r>
        <w:rPr>
          <w:rStyle w:val="VerbatimChar"/>
        </w:rPr>
        <w:t xml:space="preserve">revoked_no_poe</w:t>
      </w:r>
      <w:r>
        <w:t xml:space="preserve">,</w:t>
      </w:r>
      <w:r>
        <w:t xml:space="preserve"> </w:t>
      </w:r>
      <w:r>
        <w:rPr>
          <w:rStyle w:val="VerbatimChar"/>
        </w:rPr>
        <w:t xml:space="preserve">etsi.rs:424</w:t>
      </w:r>
      <w:r>
        <w:t xml:space="preserve">), with</w:t>
      </w:r>
      <w:r>
        <w:t xml:space="preserve"> </w:t>
      </w:r>
      <w:r>
        <w:rPr>
          <w:rStyle w:val="VerbatimChar"/>
        </w:rPr>
        <w:t xml:space="preserve">failing_locus</w:t>
      </w:r>
      <w:r>
        <w:t xml:space="preserve"> </w:t>
      </w:r>
      <w:r>
        <w:t xml:space="preserve">set to the first revoked timestamp's locus,</w:t>
      </w:r>
      <w:r>
        <w:t xml:space="preserve"> </w:t>
      </w:r>
      <w:r>
        <w:t xml:space="preserve">e.g.</w:t>
      </w:r>
      <w:r>
        <w:t xml:space="preserve"> </w:t>
      </w:r>
      <w:r>
        <w:rPr>
          <w:rStyle w:val="VerbatimChar"/>
        </w:rPr>
        <w:t xml:space="preserve">tsa_revocation.signature_timestamp[1]</w:t>
      </w:r>
      <w:r>
        <w:t xml:space="preserve"> </w:t>
      </w:r>
      <w:r>
        <w:t xml:space="preserve">or</w:t>
      </w:r>
      <w:r>
        <w:t xml:space="preserve"> </w:t>
      </w:r>
      <w:r>
        <w:rPr>
          <w:rStyle w:val="VerbatimChar"/>
        </w:rPr>
        <w:t xml:space="preserve">tsa_revocation.archive_timestamp[0]</w:t>
      </w:r>
      <w:r>
        <w:t xml:space="preserve"> </w:t>
      </w:r>
      <w:r>
        <w:t xml:space="preserve">(</w:t>
      </w:r>
      <w:r>
        <w:rPr>
          <w:rStyle w:val="VerbatimChar"/>
        </w:rPr>
        <w:t xml:space="preserve">verify.rs:1640</w:t>
      </w:r>
      <w:r>
        <w:t xml:space="preserve">-</w:t>
      </w:r>
      <w:r>
        <w:rPr>
          <w:rStyle w:val="VerbatimChar"/>
        </w:rPr>
        <w:t xml:space="preserve">1648</w:t>
      </w:r>
      <w:r>
        <w:t xml:space="preserve">).</w:t>
      </w:r>
    </w:p>
    <w:p>
      <w:pPr>
        <w:pStyle w:val="FirstParagraph"/>
      </w:pPr>
      <w:r>
        <w:t xml:space="preserve">This mirrors ETSI EN 319 102-1</w:t>
      </w:r>
      <w:r>
        <w:t xml:space="preserve"> </w:t>
      </w:r>
      <w:r>
        <w:rPr>
          <w:rStyle w:val="VerbatimChar"/>
        </w:rPr>
        <w:t xml:space="preserve">REVOKED_NO_POE</w:t>
      </w:r>
      <w:r>
        <w:t xml:space="preserve"> </w:t>
      </w:r>
      <w:r>
        <w:t xml:space="preserve">for the timestamp sub-process: the TSA</w:t>
      </w:r>
      <w:r>
        <w:t xml:space="preserve"> </w:t>
      </w:r>
      <w:r>
        <w:t xml:space="preserve">certificate is revoked and there is no proof of existence before revocation, so the</w:t>
      </w:r>
      <w:r>
        <w:t xml:space="preserve"> </w:t>
      </w:r>
      <w:r>
        <w:t xml:space="preserve">timestamp can no longer be relied on as proof-of-existence. It is</w:t>
      </w:r>
      <w:r>
        <w:t xml:space="preserve"> </w:t>
      </w:r>
      <w:r>
        <w:rPr>
          <w:b/>
          <w:bCs/>
        </w:rPr>
        <w:t xml:space="preserve">never</w:t>
      </w:r>
      <w:r>
        <w:rPr>
          <w:b/>
          <w:bCs/>
        </w:rPr>
        <w:t xml:space="preserve"> </w:t>
      </w:r>
      <w:r>
        <w:rPr>
          <w:b/>
          <w:bCs/>
        </w:rPr>
        <w:t xml:space="preserve">TOTAL_FAILED</w:t>
      </w:r>
      <w:r>
        <w:t xml:space="preserve"> </w:t>
      </w:r>
      <w:r>
        <w:t xml:space="preserve">— a revoked TSA certificate is "cannot affirm the timestamp", not a</w:t>
      </w:r>
      <w:r>
        <w:t xml:space="preserve"> </w:t>
      </w:r>
      <w:r>
        <w:t xml:space="preserve">proven signature forgery (Constitution §I). An</w:t>
      </w:r>
      <w:r>
        <w:t xml:space="preserve"> </w:t>
      </w:r>
      <w:r>
        <w:rPr>
          <w:i/>
          <w:iCs/>
        </w:rPr>
        <w:t xml:space="preserve">undeterminable</w:t>
      </w:r>
      <w:r>
        <w:t xml:space="preserve"> </w:t>
      </w:r>
      <w:r>
        <w:t xml:space="preserve">TSA outcome (as</w:t>
      </w:r>
      <w:r>
        <w:t xml:space="preserve"> </w:t>
      </w:r>
      <w:r>
        <w:t xml:space="preserve">opposed to confirmed-revoked) does</w:t>
      </w:r>
      <w:r>
        <w:t xml:space="preserve"> </w:t>
      </w:r>
      <w:r>
        <w:rPr>
          <w:b/>
          <w:bCs/>
        </w:rPr>
        <w:t xml:space="preserve">not</w:t>
      </w:r>
      <w:r>
        <w:t xml:space="preserve"> </w:t>
      </w:r>
      <w:r>
        <w:t xml:space="preserve">degrade on its own (FR-006); offline</w:t>
      </w:r>
      <w:r>
        <w:t xml:space="preserve"> </w:t>
      </w:r>
      <w:r>
        <w:t xml:space="preserve">expected-but-unobtainable is already handled symmetrically by the signer-chain policy</w:t>
      </w:r>
      <w:r>
        <w:t xml:space="preserve"> </w:t>
      </w:r>
      <w:r>
        <w:t xml:space="preserve">applied to the TSA chain (FR-006a), so no extra degrade is introduced.</w:t>
      </w:r>
    </w:p>
    <w:p>
      <w:pPr>
        <w:pStyle w:val="BodyText"/>
      </w:pPr>
      <w:r>
        <w:rPr>
          <w:rStyle w:val="VerbatimChar"/>
        </w:rPr>
        <w:t xml:space="preserve">TsaCertificateRevokedNoPoe</w:t>
      </w:r>
      <w:r>
        <w:t xml:space="preserve"> </w:t>
      </w:r>
      <w:r>
        <w:t xml:space="preserve">was an additive closed-enum value introduced at</w:t>
      </w:r>
      <w:r>
        <w:t xml:space="preserve"> </w:t>
      </w:r>
      <w:r>
        <w:rPr>
          <w:rStyle w:val="VerbatimChar"/>
        </w:rPr>
        <w:t xml:space="preserve">schema_version</w:t>
      </w:r>
      <w:r>
        <w:t xml:space="preserve"> </w:t>
      </w:r>
      <w:r>
        <w:t xml:space="preserve">1.4.0 → 1.5.0; it reuses the existing</w:t>
      </w:r>
      <w:r>
        <w:t xml:space="preserve"> </w:t>
      </w:r>
      <w:r>
        <w:rPr>
          <w:rStyle w:val="VerbatimChar"/>
        </w:rPr>
        <w:t xml:space="preserve">RevocationOutcome</w:t>
      </w:r>
      <w:r>
        <w:t xml:space="preserve"> </w:t>
      </w:r>
      <w:r>
        <w:t xml:space="preserve">vocabulary</w:t>
      </w:r>
      <w:r>
        <w:t xml:space="preserve"> </w:t>
      </w:r>
      <w:r>
        <w:t xml:space="preserve">and adds no new revocation outcome.</w:t>
      </w:r>
    </w:p>
    <w:p>
      <w:r>
        <w:pict>
          <v:rect style="width:0;height:1.5pt" o:hralign="center" o:hrstd="t" o:hr="t"/>
        </w:pict>
      </w:r>
    </w:p>
    <w:bookmarkEnd w:id="351"/>
    <w:bookmarkEnd w:id="352"/>
    <w:bookmarkStart w:id="353" w:name="Xc79a2f78e1c6343939fd172bce0af8d187f2190"/>
    <w:p>
      <w:pPr>
        <w:pStyle w:val="Heading2"/>
      </w:pPr>
      <w:r>
        <w:t xml:space="preserve">12.10 Cross-format symmetry and invariants</w:t>
      </w:r>
    </w:p>
    <w:p>
      <w:pPr>
        <w:pStyle w:val="FirstParagraph"/>
      </w:pPr>
      <w:r>
        <w:t xml:space="preserve">The VRT engine and the TSA-revocation helper are shared by all five formats so a</w:t>
      </w:r>
      <w:r>
        <w:t xml:space="preserve"> </w:t>
      </w:r>
      <w:r>
        <w:t xml:space="preserve">relying party never has to special-case CAdES vs PAdES vs XAdES vs JAdES vs ASiC</w:t>
      </w:r>
      <w:r>
        <w:t xml:space="preserve"> </w:t>
      </w:r>
      <w:r>
        <w:t xml:space="preserve">(</w:t>
      </w:r>
      <w:r>
        <w:rPr>
          <w:rStyle w:val="VerbatimChar"/>
        </w:rPr>
        <w:t xml:space="preserve">spec.md</w:t>
      </w:r>
      <w:r>
        <w:t xml:space="preserve"> </w:t>
      </w:r>
      <w:r>
        <w:t xml:space="preserve">US3). The cross-cutting invariants a reviewer should hold the implementation</w:t>
      </w:r>
      <w:r>
        <w:t xml:space="preserve"> </w:t>
      </w:r>
      <w:r>
        <w:t xml:space="preserve">to:</w:t>
      </w:r>
    </w:p>
    <w:p>
      <w:pPr>
        <w:pStyle w:val="Compact"/>
        <w:numPr>
          <w:ilvl w:val="0"/>
          <w:numId w:val="1113"/>
        </w:numPr>
      </w:pPr>
      <w:r>
        <w:rPr>
          <w:b/>
          <w:bCs/>
        </w:rPr>
        <w:t xml:space="preserve">Pure-compute VRT engine.</w:t>
      </w:r>
      <w:r>
        <w:t xml:space="preserve"> </w:t>
      </w:r>
      <w:r>
        <w:rPr>
          <w:rStyle w:val="VerbatimChar"/>
        </w:rPr>
        <w:t xml:space="preserve">derive_vrt</w:t>
      </w:r>
      <w:r>
        <w:t xml:space="preserve"> </w:t>
      </w:r>
      <w:r>
        <w:t xml:space="preserve">reads only</w:t>
      </w:r>
      <w:r>
        <w:t xml:space="preserve"> </w:t>
      </w:r>
      <w:r>
        <w:rPr>
          <w:rStyle w:val="VerbatimChar"/>
        </w:rPr>
        <w:t xml:space="preserve">request_at</w:t>
      </w:r>
      <w:r>
        <w:t xml:space="preserve"> </w:t>
      </w:r>
      <w:r>
        <w:t xml:space="preserve">as a time source;</w:t>
      </w:r>
      <w:r>
        <w:t xml:space="preserve"> </w:t>
      </w:r>
      <w:r>
        <w:t xml:space="preserve">it never calls</w:t>
      </w:r>
      <w:r>
        <w:t xml:space="preserve"> </w:t>
      </w:r>
      <w:r>
        <w:rPr>
          <w:rStyle w:val="VerbatimChar"/>
        </w:rPr>
        <w:t xml:space="preserve">Clock::now()</w:t>
      </w:r>
      <w:r>
        <w:t xml:space="preserve">, never touches a cert store, and never performs I/O</w:t>
      </w:r>
      <w:r>
        <w:t xml:space="preserve"> </w:t>
      </w:r>
      <w:r>
        <w:t xml:space="preserve">(</w:t>
      </w:r>
      <w:r>
        <w:rPr>
          <w:rStyle w:val="VerbatimChar"/>
        </w:rPr>
        <w:t xml:space="preserve">vrt/mod.rs:18</w:t>
      </w:r>
      <w:r>
        <w:t xml:space="preserve">-</w:t>
      </w:r>
      <w:r>
        <w:rPr>
          <w:rStyle w:val="VerbatimChar"/>
        </w:rPr>
        <w:t xml:space="preserve">21</w:t>
      </w:r>
      <w:r>
        <w:t xml:space="preserve">). FR-002a clauses 4-5 are deferred to the call site by design.</w:t>
      </w:r>
    </w:p>
    <w:p>
      <w:pPr>
        <w:pStyle w:val="Compact"/>
        <w:numPr>
          <w:ilvl w:val="0"/>
          <w:numId w:val="1113"/>
        </w:numPr>
      </w:pPr>
      <w:r>
        <w:rPr>
          <w:rStyle w:val="VerbatimChar"/>
          <w:b/>
          <w:bCs/>
        </w:rPr>
        <w:t xml:space="preserve">request_at == inputs[].at</w:t>
      </w:r>
      <w:r>
        <w:rPr>
          <w:b/>
          <w:bCs/>
        </w:rPr>
        <w:t xml:space="preserve">.</w:t>
      </w:r>
      <w:r>
        <w:t xml:space="preserve"> </w:t>
      </w:r>
      <w:r>
        <w:t xml:space="preserve">No second clock read at VRT derivation (FR-011a). The</w:t>
      </w:r>
      <w:r>
        <w:t xml:space="preserve"> </w:t>
      </w:r>
      <w:r>
        <w:t xml:space="preserve">CLI captures the verification time once at startup unless</w:t>
      </w:r>
      <w:r>
        <w:t xml:space="preserve"> </w:t>
      </w:r>
      <w:r>
        <w:rPr>
          <w:rStyle w:val="VerbatimChar"/>
        </w:rPr>
        <w:t xml:space="preserve">--at</w:t>
      </w:r>
      <w:r>
        <w:t xml:space="preserve"> </w:t>
      </w:r>
      <w:r>
        <w:t xml:space="preserve">is supplied</w:t>
      </w:r>
      <w:r>
        <w:t xml:space="preserve"> </w:t>
      </w:r>
      <w:r>
        <w:t xml:space="preserve">(Constitution §II).</w:t>
      </w:r>
    </w:p>
    <w:p>
      <w:pPr>
        <w:pStyle w:val="Compact"/>
        <w:numPr>
          <w:ilvl w:val="0"/>
          <w:numId w:val="1113"/>
        </w:numPr>
      </w:pPr>
      <w:r>
        <w:rPr>
          <w:b/>
          <w:bCs/>
        </w:rPr>
        <w:t xml:space="preserve">VRT immutability downstream.</w:t>
      </w:r>
      <w:r>
        <w:t xml:space="preserve"> </w:t>
      </w:r>
      <w:r>
        <w:t xml:space="preserve">The covering graph and the derived VRTs are never</w:t>
      </w:r>
      <w:r>
        <w:t xml:space="preserve"> </w:t>
      </w:r>
      <w:r>
        <w:t xml:space="preserve">re-derived or mutated by the revocation or algorithm-validity layers (FR-005a). The</w:t>
      </w:r>
      <w:r>
        <w:t xml:space="preserve"> </w:t>
      </w:r>
      <w:r>
        <w:t xml:space="preserve">TSA-revocation helper touches only the individual token's</w:t>
      </w:r>
      <w:r>
        <w:t xml:space="preserve"> </w:t>
      </w:r>
      <w:r>
        <w:rPr>
          <w:rStyle w:val="VerbatimChar"/>
        </w:rPr>
        <w:t xml:space="preserve">tsa_chain_outcome</w:t>
      </w:r>
      <w:r>
        <w:t xml:space="preserve">.</w:t>
      </w:r>
    </w:p>
    <w:p>
      <w:pPr>
        <w:pStyle w:val="Compact"/>
        <w:numPr>
          <w:ilvl w:val="0"/>
          <w:numId w:val="1113"/>
        </w:numPr>
      </w:pPr>
      <w:r>
        <w:rPr>
          <w:b/>
          <w:bCs/>
        </w:rPr>
        <w:t xml:space="preserve">Honest demotion.</w:t>
      </w:r>
      <w:r>
        <w:t xml:space="preserve"> </w:t>
      </w:r>
      <w:r>
        <w:t xml:space="preserve">A covering TS that fails any FR-002a clause demotes that</w:t>
      </w:r>
      <w:r>
        <w:t xml:space="preserve"> </w:t>
      </w:r>
      <w:r>
        <w:t xml:space="preserve">object's VRT to</w:t>
      </w:r>
      <w:r>
        <w:t xml:space="preserve"> </w:t>
      </w:r>
      <w:r>
        <w:rPr>
          <w:rStyle w:val="VerbatimChar"/>
        </w:rPr>
        <w:t xml:space="preserve">request_at_fallback_invalid_timestamp</w:t>
      </w:r>
      <w:r>
        <w:t xml:space="preserve"> </w:t>
      </w:r>
      <w:r>
        <w:t xml:space="preserve">with a populated</w:t>
      </w:r>
      <w:r>
        <w:t xml:space="preserve"> </w:t>
      </w:r>
      <w:r>
        <w:rPr>
          <w:rStyle w:val="VerbatimChar"/>
        </w:rPr>
        <w:t xml:space="preserve">demotion_reason</w:t>
      </w:r>
      <w:r>
        <w:t xml:space="preserve"> </w:t>
      </w:r>
      <w:r>
        <w:t xml:space="preserve">— pverify reports</w:t>
      </w:r>
      <w:r>
        <w:t xml:space="preserve"> </w:t>
      </w:r>
      <w:r>
        <w:rPr>
          <w:i/>
          <w:iCs/>
        </w:rPr>
        <w:t xml:space="preserve">why</w:t>
      </w:r>
      <w:r>
        <w:t xml:space="preserve"> </w:t>
      </w:r>
      <w:r>
        <w:t xml:space="preserve">it could not promote, never silently</w:t>
      </w:r>
      <w:r>
        <w:t xml:space="preserve"> </w:t>
      </w:r>
      <w:r>
        <w:t xml:space="preserve">recovers a verdict (</w:t>
      </w:r>
      <w:r>
        <w:rPr>
          <w:rStyle w:val="VerbatimChar"/>
        </w:rPr>
        <w:t xml:space="preserve">spec.md</w:t>
      </w:r>
      <w:r>
        <w:t xml:space="preserve"> </w:t>
      </w:r>
      <w:r>
        <w:t xml:space="preserve">US2 scenario 2).</w:t>
      </w:r>
    </w:p>
    <w:p>
      <w:pPr>
        <w:pStyle w:val="Compact"/>
        <w:numPr>
          <w:ilvl w:val="0"/>
          <w:numId w:val="1113"/>
        </w:numPr>
      </w:pPr>
      <w:r>
        <w:rPr>
          <w:b/>
          <w:bCs/>
        </w:rPr>
        <w:t xml:space="preserve">Anti-DoS / anti-forgery.</w:t>
      </w:r>
      <w:r>
        <w:t xml:space="preserve"> </w:t>
      </w:r>
      <w:r>
        <w:t xml:space="preserve">The recursive walk is depth-bounded (8) with cycle</w:t>
      </w:r>
      <w:r>
        <w:t xml:space="preserve"> </w:t>
      </w:r>
      <w:r>
        <w:t xml:space="preserve">detection; a forged deep or cyclic ATSv3 chain cannot CPU-exhaust the verifier or</w:t>
      </w:r>
      <w:r>
        <w:t xml:space="preserve"> </w:t>
      </w:r>
      <w:r>
        <w:t xml:space="preserve">flip the chain-of-trust direction (</w:t>
      </w:r>
      <w:r>
        <w:rPr>
          <w:rStyle w:val="VerbatimChar"/>
        </w:rPr>
        <w:t xml:space="preserve">promotion.rs:37</w:t>
      </w:r>
      <w:r>
        <w:t xml:space="preserve">-</w:t>
      </w:r>
      <w:r>
        <w:rPr>
          <w:rStyle w:val="VerbatimChar"/>
        </w:rPr>
        <w:t xml:space="preserve">54</w:t>
      </w:r>
      <w:r>
        <w:t xml:space="preserve">).</w:t>
      </w:r>
    </w:p>
    <w:p>
      <w:pPr>
        <w:pStyle w:val="Compact"/>
        <w:numPr>
          <w:ilvl w:val="0"/>
          <w:numId w:val="1113"/>
        </w:numPr>
      </w:pPr>
      <w:r>
        <w:rPr>
          <w:b/>
          <w:bCs/>
        </w:rPr>
        <w:t xml:space="preserve">Byte-identity.</w:t>
      </w:r>
      <w:r>
        <w:t xml:space="preserve"> </w:t>
      </w:r>
      <w:r>
        <w:t xml:space="preserve">Re-judging an object at a VRT equal to</w:t>
      </w:r>
      <w:r>
        <w:t xml:space="preserve"> </w:t>
      </w:r>
      <w:r>
        <w:rPr>
          <w:rStyle w:val="VerbatimChar"/>
        </w:rPr>
        <w:t xml:space="preserve">request_at</w:t>
      </w:r>
      <w:r>
        <w:t xml:space="preserve"> </w:t>
      </w:r>
      <w:r>
        <w:t xml:space="preserve">is skipped</w:t>
      </w:r>
      <w:r>
        <w:t xml:space="preserve"> </w:t>
      </w:r>
      <w:r>
        <w:t xml:space="preserve">because it would produce identical output; this preserves byte-identical reports for</w:t>
      </w:r>
      <w:r>
        <w:t xml:space="preserve"> </w:t>
      </w:r>
      <w:r>
        <w:t xml:space="preserve">the common no-covering-TS case (</w:t>
      </w:r>
      <w:r>
        <w:rPr>
          <w:rStyle w:val="VerbatimChar"/>
        </w:rPr>
        <w:t xml:space="preserve">verify.rs:775</w:t>
      </w:r>
      <w:r>
        <w:t xml:space="preserve">,</w:t>
      </w:r>
      <w:r>
        <w:t xml:space="preserve"> </w:t>
      </w:r>
      <w:r>
        <w:rPr>
          <w:rStyle w:val="VerbatimChar"/>
        </w:rPr>
        <w:t xml:space="preserve">pades/mod.rs:911</w:t>
      </w:r>
      <w:r>
        <w:t xml:space="preserve">).</w:t>
      </w:r>
    </w:p>
    <w:p>
      <w:pPr>
        <w:pStyle w:val="Compact"/>
        <w:numPr>
          <w:ilvl w:val="0"/>
          <w:numId w:val="1113"/>
        </w:numPr>
      </w:pPr>
      <w:r>
        <w:rPr>
          <w:b/>
          <w:bCs/>
        </w:rPr>
        <w:t xml:space="preserve">CLI↔WASM parity.</w:t>
      </w:r>
      <w:r>
        <w:t xml:space="preserve"> </w:t>
      </w:r>
      <w:r>
        <w:t xml:space="preserve">The engine runs identically in the native CLI and the browser</w:t>
      </w:r>
      <w:r>
        <w:t xml:space="preserve"> </w:t>
      </w:r>
      <w:r>
        <w:t xml:space="preserve">WASM host because it is part of the wasm-clean</w:t>
      </w:r>
      <w:r>
        <w:t xml:space="preserve"> </w:t>
      </w:r>
      <w:r>
        <w:rPr>
          <w:rStyle w:val="VerbatimChar"/>
        </w:rPr>
        <w:t xml:space="preserve">pverify-core</w:t>
      </w:r>
      <w:r>
        <w:t xml:space="preserve"> </w:t>
      </w:r>
      <w:r>
        <w:t xml:space="preserve">kernel; identical</w:t>
      </w:r>
      <w:r>
        <w:t xml:space="preserve"> </w:t>
      </w:r>
      <w:r>
        <w:t xml:space="preserve">inputs produce byte-identical VRT blocks.</w:t>
      </w:r>
    </w:p>
    <w:p>
      <w:r>
        <w:pict>
          <v:rect style="width:0;height:1.5pt" o:hralign="center" o:hrstd="t" o:hr="t"/>
        </w:pict>
      </w:r>
    </w:p>
    <w:bookmarkEnd w:id="353"/>
    <w:bookmarkStart w:id="354" w:name="X5507cdce9f8738556c2a9e5abc6cd96cd162026"/>
    <w:p>
      <w:pPr>
        <w:pStyle w:val="Heading2"/>
      </w:pPr>
      <w:r>
        <w:t xml:space="preserve">12.11 Worked example: CAdES-LTA past signer-cert expiry</w:t>
      </w:r>
    </w:p>
    <w:p>
      <w:pPr>
        <w:pStyle w:val="FirstParagraph"/>
      </w:pPr>
      <w:r>
        <w:t xml:space="preserve">Tying the chapter together with the US1 fixture (</w:t>
      </w:r>
      <w:r>
        <w:rPr>
          <w:rStyle w:val="VerbatimChar"/>
        </w:rPr>
        <w:t xml:space="preserve">spec.md</w:t>
      </w:r>
      <w:r>
        <w:t xml:space="preserve"> </w:t>
      </w:r>
      <w:r>
        <w:t xml:space="preserve">lines 41-53): signer cert</w:t>
      </w:r>
      <w:r>
        <w:t xml:space="preserve"> </w:t>
      </w:r>
      <w:r>
        <w:t xml:space="preserve">valid</w:t>
      </w:r>
      <w:r>
        <w:t xml:space="preserve"> </w:t>
      </w:r>
      <w:r>
        <w:rPr>
          <w:rStyle w:val="VerbatimChar"/>
        </w:rPr>
        <w:t xml:space="preserve">2023-06-01 … 2025-06-01</w:t>
      </w:r>
      <w:r>
        <w:t xml:space="preserve">; signature-TS GenTime</w:t>
      </w:r>
      <w:r>
        <w:t xml:space="preserve"> </w:t>
      </w:r>
      <w:r>
        <w:rPr>
          <w:rStyle w:val="VerbatimChar"/>
        </w:rPr>
        <w:t xml:space="preserve">2024-03-01</w:t>
      </w:r>
      <w:r>
        <w:t xml:space="preserve">; archive-TS GenTime</w:t>
      </w:r>
      <w:r>
        <w:t xml:space="preserve"> </w:t>
      </w:r>
      <w:r>
        <w:t xml:space="preserve">later;</w:t>
      </w:r>
      <w:r>
        <w:t xml:space="preserve"> </w:t>
      </w:r>
      <w:r>
        <w:rPr>
          <w:rStyle w:val="VerbatimChar"/>
        </w:rPr>
        <w:t xml:space="preserve">--at = 2026-06-20</w:t>
      </w:r>
      <w:r>
        <w:t xml:space="preserve">.</w:t>
      </w:r>
    </w:p>
    <w:p>
      <w:pPr>
        <w:pStyle w:val="Compact"/>
        <w:numPr>
          <w:ilvl w:val="0"/>
          <w:numId w:val="1114"/>
        </w:numPr>
      </w:pPr>
      <w:r>
        <w:rPr>
          <w:b/>
          <w:bCs/>
        </w:rPr>
        <w:t xml:space="preserve">First pass.</w:t>
      </w:r>
      <w:r>
        <w:t xml:space="preserve"> </w:t>
      </w:r>
      <w:r>
        <w:t xml:space="preserve">Both timestamps verify; their</w:t>
      </w:r>
      <w:r>
        <w:t xml:space="preserve"> </w:t>
      </w:r>
      <w:r>
        <w:rPr>
          <w:rStyle w:val="VerbatimChar"/>
        </w:rPr>
        <w:t xml:space="preserve">gen_time</w:t>
      </w:r>
      <w:r>
        <w:t xml:space="preserve"> </w:t>
      </w:r>
      <w:r>
        <w:t xml:space="preserve">and</w:t>
      </w:r>
      <w:r>
        <w:t xml:space="preserve"> </w:t>
      </w:r>
      <w:r>
        <w:rPr>
          <w:rStyle w:val="VerbatimChar"/>
        </w:rPr>
        <w:t xml:space="preserve">imprint_record</w:t>
      </w:r>
      <w:r>
        <w:t xml:space="preserve"> </w:t>
      </w:r>
      <w:r>
        <w:t xml:space="preserve">are</w:t>
      </w:r>
      <w:r>
        <w:t xml:space="preserve"> </w:t>
      </w:r>
      <w:r>
        <w:t xml:space="preserve">captured. The signer chain validated at</w:t>
      </w:r>
      <w:r>
        <w:t xml:space="preserve"> </w:t>
      </w:r>
      <w:r>
        <w:rPr>
          <w:rStyle w:val="VerbatimChar"/>
        </w:rPr>
        <w:t xml:space="preserve">--at</w:t>
      </w:r>
      <w:r>
        <w:t xml:space="preserve"> </w:t>
      </w:r>
      <w:r>
        <w:t xml:space="preserve">would report</w:t>
      </w:r>
      <w:r>
        <w:t xml:space="preserve"> </w:t>
      </w:r>
      <w:r>
        <w:rPr>
          <w:rStyle w:val="VerbatimChar"/>
        </w:rPr>
        <w:t xml:space="preserve">INDETERMINATE / signing_certificate_expired</w:t>
      </w:r>
      <w:r>
        <w:t xml:space="preserve">.</w:t>
      </w:r>
    </w:p>
    <w:p>
      <w:pPr>
        <w:pStyle w:val="Compact"/>
        <w:numPr>
          <w:ilvl w:val="0"/>
          <w:numId w:val="1114"/>
        </w:numPr>
      </w:pPr>
      <w:r>
        <w:rPr>
          <w:b/>
          <w:bCs/>
        </w:rPr>
        <w:t xml:space="preserve">Graph.</w:t>
      </w:r>
      <w:r>
        <w:t xml:space="preserve"> </w:t>
      </w:r>
      <w:r>
        <w:t xml:space="preserve">signer ← signature-TS ← archive-TS. The signature-TS GenTime</w:t>
      </w:r>
      <w:r>
        <w:t xml:space="preserve"> </w:t>
      </w:r>
      <w:r>
        <w:t xml:space="preserve">(</w:t>
      </w:r>
      <w:r>
        <w:rPr>
          <w:rStyle w:val="VerbatimChar"/>
        </w:rPr>
        <w:t xml:space="preserve">2024-03-01</w:t>
      </w:r>
      <w:r>
        <w:t xml:space="preserve">) ≤</w:t>
      </w:r>
      <w:r>
        <w:t xml:space="preserve"> </w:t>
      </w:r>
      <w:r>
        <w:rPr>
          <w:rStyle w:val="VerbatimChar"/>
        </w:rPr>
        <w:t xml:space="preserve">--at</w:t>
      </w:r>
      <w:r>
        <w:t xml:space="preserve">, is internally valid, and its TSA chain anchors, so it is an</w:t>
      </w:r>
      <w:r>
        <w:t xml:space="preserve"> </w:t>
      </w:r>
      <w:r>
        <w:t xml:space="preserve">eligible promotion source.</w:t>
      </w:r>
    </w:p>
    <w:p>
      <w:pPr>
        <w:pStyle w:val="Compact"/>
        <w:numPr>
          <w:ilvl w:val="0"/>
          <w:numId w:val="1114"/>
        </w:numPr>
      </w:pPr>
      <w:r>
        <w:rPr>
          <w:rStyle w:val="VerbatimChar"/>
          <w:b/>
          <w:bCs/>
        </w:rPr>
        <w:t xml:space="preserve">derive_vrt</w:t>
      </w:r>
      <w:r>
        <w:rPr>
          <w:b/>
          <w:bCs/>
        </w:rPr>
        <w:t xml:space="preserve">.</w:t>
      </w:r>
      <w:r>
        <w:t xml:space="preserve"> </w:t>
      </w:r>
      <w:r>
        <w:rPr>
          <w:rStyle w:val="VerbatimChar"/>
        </w:rPr>
        <w:t xml:space="preserve">vrt.signer_chain.derivation == signature_timestamp</w:t>
      </w:r>
      <w:r>
        <w:t xml:space="preserve">,</w:t>
      </w:r>
      <w:r>
        <w:t xml:space="preserve"> </w:t>
      </w:r>
      <w:r>
        <w:rPr>
          <w:rStyle w:val="VerbatimChar"/>
        </w:rPr>
        <w:t xml:space="preserve">vrt.signer_chain.value == 2024-03-01</w:t>
      </w:r>
      <w:r>
        <w:t xml:space="preserve">. The signature-TS's own VRT is the</w:t>
      </w:r>
      <w:r>
        <w:t xml:space="preserve"> </w:t>
      </w:r>
      <w:r>
        <w:t xml:space="preserve">archive-TS GenTime (</w:t>
      </w:r>
      <w:r>
        <w:rPr>
          <w:rStyle w:val="VerbatimChar"/>
        </w:rPr>
        <w:t xml:space="preserve">covering_archive_timestamp</w:t>
      </w:r>
      <w:r>
        <w:t xml:space="preserve">); the archive-TS (outermost) falls</w:t>
      </w:r>
      <w:r>
        <w:t xml:space="preserve"> </w:t>
      </w:r>
      <w:r>
        <w:t xml:space="preserve">back to</w:t>
      </w:r>
      <w:r>
        <w:t xml:space="preserve"> </w:t>
      </w:r>
      <w:r>
        <w:rPr>
          <w:rStyle w:val="VerbatimChar"/>
        </w:rPr>
        <w:t xml:space="preserve">request_at</w:t>
      </w:r>
      <w:r>
        <w:t xml:space="preserve">.</w:t>
      </w:r>
    </w:p>
    <w:p>
      <w:pPr>
        <w:pStyle w:val="Compact"/>
        <w:numPr>
          <w:ilvl w:val="0"/>
          <w:numId w:val="1114"/>
        </w:numPr>
      </w:pPr>
      <w:r>
        <w:rPr>
          <w:b/>
          <w:bCs/>
        </w:rPr>
        <w:t xml:space="preserve">Second pass.</w:t>
      </w:r>
      <w:r>
        <w:t xml:space="preserve"> </w:t>
      </w:r>
      <w:r>
        <w:t xml:space="preserve">The signer chain is re-validated at</w:t>
      </w:r>
      <w:r>
        <w:t xml:space="preserve"> </w:t>
      </w:r>
      <w:r>
        <w:rPr>
          <w:rStyle w:val="VerbatimChar"/>
        </w:rPr>
        <w:t xml:space="preserve">2024-03-01</w:t>
      </w:r>
      <w:r>
        <w:t xml:space="preserve"> </w:t>
      </w:r>
      <w:r>
        <w:t xml:space="preserve">—</w:t>
      </w:r>
      <w:r>
        <w:t xml:space="preserve"> </w:t>
      </w:r>
      <w:r>
        <w:rPr>
          <w:i/>
          <w:iCs/>
        </w:rPr>
        <w:t xml:space="preserve">inside the</w:t>
      </w:r>
      <w:r>
        <w:rPr>
          <w:i/>
          <w:iCs/>
        </w:rPr>
        <w:t xml:space="preserve"> </w:t>
      </w:r>
      <w:r>
        <w:rPr>
          <w:i/>
          <w:iCs/>
        </w:rPr>
        <w:t xml:space="preserve">cert validity window</w:t>
      </w:r>
      <w:r>
        <w:t xml:space="preserve"> </w:t>
      </w:r>
      <w:r>
        <w:t xml:space="preserve">— yielding</w:t>
      </w:r>
      <w:r>
        <w:t xml:space="preserve"> </w:t>
      </w:r>
      <w:r>
        <w:rPr>
          <w:rStyle w:val="VerbatimChar"/>
        </w:rPr>
        <w:t xml:space="preserve">TOTAL_PASSED</w:t>
      </w:r>
      <w:r>
        <w:t xml:space="preserve">. Each TSA chain is</w:t>
      </w:r>
      <w:r>
        <w:t xml:space="preserve"> </w:t>
      </w:r>
      <w:r>
        <w:t xml:space="preserve">revocation-checked at its own VRT via</w:t>
      </w:r>
      <w:r>
        <w:t xml:space="preserve"> </w:t>
      </w:r>
      <w:r>
        <w:rPr>
          <w:rStyle w:val="VerbatimChar"/>
        </w:rPr>
        <w:t xml:space="preserve">apply_tsa_chain_revocation_for_token</w:t>
      </w:r>
      <w:r>
        <w:t xml:space="preserve">.</w:t>
      </w:r>
    </w:p>
    <w:p>
      <w:pPr>
        <w:pStyle w:val="Compact"/>
        <w:numPr>
          <w:ilvl w:val="0"/>
          <w:numId w:val="1114"/>
        </w:numPr>
      </w:pPr>
      <w:r>
        <w:rPr>
          <w:b/>
          <w:bCs/>
        </w:rPr>
        <w:t xml:space="preserve">Report.</w:t>
      </w:r>
      <w:r>
        <w:t xml:space="preserve"> </w:t>
      </w:r>
      <w:r>
        <w:rPr>
          <w:rStyle w:val="VerbatimChar"/>
        </w:rPr>
        <w:t xml:space="preserve">signatures[0].etsi_indication.indication == "TOTAL_PASSED"</w:t>
      </w:r>
      <w:r>
        <w:t xml:space="preserve">, and</w:t>
      </w:r>
      <w:r>
        <w:t xml:space="preserve"> </w:t>
      </w:r>
      <w:r>
        <w:rPr>
          <w:rStyle w:val="VerbatimChar"/>
        </w:rPr>
        <w:t xml:space="preserve">signatures[0].vrt</w:t>
      </w:r>
      <w:r>
        <w:t xml:space="preserve"> </w:t>
      </w:r>
      <w:r>
        <w:t xml:space="preserve">surfaces every chosen time and its derivation tag for audit.</w:t>
      </w:r>
    </w:p>
    <w:p>
      <w:pPr>
        <w:pStyle w:val="FirstParagraph"/>
      </w:pPr>
      <w:r>
        <w:t xml:space="preserve">Contrast US2 scenario 2 (</w:t>
      </w:r>
      <w:r>
        <w:rPr>
          <w:rStyle w:val="VerbatimChar"/>
        </w:rPr>
        <w:t xml:space="preserve">spec.md</w:t>
      </w:r>
      <w:r>
        <w:t xml:space="preserve"> </w:t>
      </w:r>
      <w:r>
        <w:t xml:space="preserve">line 68): remove the archive-TS so the signature-TS</w:t>
      </w:r>
      <w:r>
        <w:t xml:space="preserve"> </w:t>
      </w:r>
      <w:r>
        <w:t xml:space="preserve">itself becomes outermost. If both TSA certs have since expired, the signature-TS chain</w:t>
      </w:r>
      <w:r>
        <w:t xml:space="preserve"> </w:t>
      </w:r>
      <w:r>
        <w:t xml:space="preserve">VRT falls back to</w:t>
      </w:r>
      <w:r>
        <w:t xml:space="preserve"> </w:t>
      </w:r>
      <w:r>
        <w:rPr>
          <w:rStyle w:val="VerbatimChar"/>
        </w:rPr>
        <w:t xml:space="preserve">request_at</w:t>
      </w:r>
      <w:r>
        <w:t xml:space="preserve">, the demotion surfaces honestly, and the indication</w:t>
      </w:r>
      <w:r>
        <w:t xml:space="preserve"> </w:t>
      </w:r>
      <w:r>
        <w:t xml:space="preserve">degrades to INDETERMINATE — no silent recovery. That honest-degradation behaviour is</w:t>
      </w:r>
      <w:r>
        <w:t xml:space="preserve"> </w:t>
      </w:r>
      <w:r>
        <w:t xml:space="preserve">the whole point of surfacing the derivation tag and demotion reason alongside the time.</w:t>
      </w:r>
    </w:p>
    <w:bookmarkEnd w:id="354"/>
    <w:bookmarkEnd w:id="355"/>
    <w:bookmarkStart w:id="381" w:name="Xf56ee1ed1494f4b84074ebccae4f0d1ee151653"/>
    <w:p>
      <w:pPr>
        <w:pStyle w:val="Heading1"/>
      </w:pPr>
      <w:r>
        <w:t xml:space="preserve">13. Algorithm Validity Policy</w:t>
      </w:r>
    </w:p>
    <w:p>
      <w:pPr>
        <w:pStyle w:val="FirstParagraph"/>
      </w:pPr>
      <w:r>
        <w:t xml:space="preserve">This chapter specifies pverify's</w:t>
      </w:r>
      <w:r>
        <w:t xml:space="preserve"> </w:t>
      </w:r>
      <w:r>
        <w:rPr>
          <w:i/>
          <w:iCs/>
        </w:rPr>
        <w:t xml:space="preserve">algorithm-validity</w:t>
      </w:r>
      <w:r>
        <w:t xml:space="preserve"> </w:t>
      </w:r>
      <w:r>
        <w:t xml:space="preserve">verdict — the opt-in,</w:t>
      </w:r>
      <w:r>
        <w:t xml:space="preserve"> </w:t>
      </w:r>
      <w:r>
        <w:t xml:space="preserve">per-object, VRT-scoped check that compares each cryptographic object's digest</w:t>
      </w:r>
      <w:r>
        <w:t xml:space="preserve"> </w:t>
      </w:r>
      <w:r>
        <w:t xml:space="preserve">algorithm, signature-algorithm family and key length against a versioned policy</w:t>
      </w:r>
      <w:r>
        <w:t xml:space="preserve"> </w:t>
      </w:r>
      <w:r>
        <w:rPr>
          <w:i/>
          <w:iCs/>
        </w:rPr>
        <w:t xml:space="preserve">effective as of that object's validation reference time</w:t>
      </w:r>
      <w:r>
        <w:t xml:space="preserve">, and degrades the</w:t>
      </w:r>
      <w:r>
        <w:t xml:space="preserve"> </w:t>
      </w:r>
      <w:r>
        <w:t xml:space="preserve">ETSI indication to</w:t>
      </w:r>
      <w:r>
        <w:t xml:space="preserve"> </w:t>
      </w:r>
      <w:r>
        <w:rPr>
          <w:rStyle w:val="VerbatimChar"/>
        </w:rPr>
        <w:t xml:space="preserve">INDETERMINATE</w:t>
      </w:r>
      <w:r>
        <w:t xml:space="preserve"> </w:t>
      </w:r>
      <w:r>
        <w:t xml:space="preserve">/</w:t>
      </w:r>
      <w:r>
        <w:t xml:space="preserve"> </w:t>
      </w:r>
      <w:r>
        <w:rPr>
          <w:rStyle w:val="VerbatimChar"/>
        </w:rPr>
        <w:t xml:space="preserve">crypto_constraints_failure_no_poe</w:t>
      </w:r>
      <w:r>
        <w:t xml:space="preserve"> </w:t>
      </w:r>
      <w:r>
        <w:t xml:space="preserve">when an</w:t>
      </w:r>
      <w:r>
        <w:t xml:space="preserve"> </w:t>
      </w:r>
      <w:r>
        <w:t xml:space="preserve">algorithm has sunset with no proof of existence before the sunset. It was</w:t>
      </w:r>
      <w:r>
        <w:t xml:space="preserve"> </w:t>
      </w:r>
      <w:r>
        <w:t xml:space="preserve">introduced on branch</w:t>
      </w:r>
      <w:r>
        <w:t xml:space="preserve"> </w:t>
      </w:r>
      <w:r>
        <w:rPr>
          <w:rStyle w:val="VerbatimChar"/>
        </w:rPr>
        <w:t xml:space="preserve">032-algorithm-validity</w:t>
      </w:r>
      <w:r>
        <w:t xml:space="preserve"> </w:t>
      </w:r>
      <w:r>
        <w:t xml:space="preserve">(the JNSA guideline gap review) and</w:t>
      </w:r>
      <w:r>
        <w:t xml:space="preserve"> </w:t>
      </w:r>
      <w:r>
        <w:t xml:space="preserve">moved algorithm validity from</w:t>
      </w:r>
      <w:r>
        <w:t xml:space="preserve"> </w:t>
      </w:r>
      <w:r>
        <w:rPr>
          <w:i/>
          <w:iCs/>
        </w:rPr>
        <w:t xml:space="preserve">flag-only</w:t>
      </w:r>
      <w:r>
        <w:t xml:space="preserve"> </w:t>
      </w:r>
      <w:r>
        <w:t xml:space="preserve">(</w:t>
      </w:r>
      <w:r>
        <w:rPr>
          <w:rStyle w:val="VerbatimChar"/>
        </w:rPr>
        <w:t xml:space="preserve">weak_algorithms[]</w:t>
      </w:r>
      <w:r>
        <w:t xml:space="preserve">, retained</w:t>
      </w:r>
      <w:r>
        <w:t xml:space="preserve"> </w:t>
      </w:r>
      <w:r>
        <w:t xml:space="preserve">unchanged) to</w:t>
      </w:r>
      <w:r>
        <w:t xml:space="preserve"> </w:t>
      </w:r>
      <w:r>
        <w:rPr>
          <w:i/>
          <w:iCs/>
        </w:rPr>
        <w:t xml:space="preserve">verdict-impacting</w:t>
      </w:r>
      <w:r>
        <w:t xml:space="preserve">.</w:t>
      </w:r>
    </w:p>
    <w:p>
      <w:pPr>
        <w:pStyle w:val="BodyText"/>
      </w:pPr>
      <w:r>
        <w:t xml:space="preserve">The check is governed by ETSI EN 319 102-1's</w:t>
      </w:r>
      <w:r>
        <w:t xml:space="preserve"> </w:t>
      </w:r>
      <w:r>
        <w:rPr>
          <w:rStyle w:val="VerbatimChar"/>
        </w:rPr>
        <w:t xml:space="preserve">CRYPTO_CONSTRAINTS_FAILURE_NO_POE</w:t>
      </w:r>
      <w:r>
        <w:t xml:space="preserve"> </w:t>
      </w:r>
      <w:r>
        <w:t xml:space="preserve">sub-indication, sources its default thresholds from CRYPTREC </w:t>
      </w:r>
      <w:r>
        <w:rPr>
          <w:rFonts w:hint="eastAsia"/>
        </w:rPr>
        <w:t xml:space="preserve">(電子政府推奨暗号</w:t>
      </w:r>
      <w:r>
        <w:t xml:space="preserve"> </w:t>
      </w:r>
      <w:r>
        <w:t xml:space="preserve">リスト) with NIST SP 800-57 Part 1 / SP 800-131A as the secondary reference, and</w:t>
      </w:r>
      <w:r>
        <w:t xml:space="preserve"> </w:t>
      </w:r>
      <w:r>
        <w:t xml:space="preserve">is constrained by a dedicated constitutional clause (the "Algorithm-policy</w:t>
      </w:r>
      <w:r>
        <w:t xml:space="preserve"> </w:t>
      </w:r>
      <w:r>
        <w:t xml:space="preserve">enforcement scope" clause ratified at constitution v1.2.0). It builds directly</w:t>
      </w:r>
      <w:r>
        <w:t xml:space="preserve"> </w:t>
      </w:r>
      <w:r>
        <w:t xml:space="preserve">on the per-object Validation Reference Time engine of branch 031 (Chapter 12):</w:t>
      </w:r>
      <w:r>
        <w:t xml:space="preserve"> </w:t>
      </w:r>
      <w:r>
        <w:t xml:space="preserve">the algorithm-validity engine never reads a clock and never re-derives a VRT —</w:t>
      </w:r>
      <w:r>
        <w:t xml:space="preserve"> </w:t>
      </w:r>
      <w:r>
        <w:t xml:space="preserve">it consumes</w:t>
      </w:r>
      <w:r>
        <w:t xml:space="preserve"> </w:t>
      </w:r>
      <w:r>
        <w:rPr>
          <w:rStyle w:val="VerbatimChar"/>
        </w:rPr>
        <w:t xml:space="preserve">signatures[i].vrt</w:t>
      </w:r>
      <w:r>
        <w:t xml:space="preserve"> </w:t>
      </w:r>
      <w:r>
        <w:t xml:space="preserve">verbatim.</w:t>
      </w:r>
    </w:p>
    <w:p>
      <w:pPr>
        <w:pStyle w:val="BodyText"/>
      </w:pPr>
      <w:r>
        <w:t xml:space="preserve">The authoritative source files for this chapter are</w:t>
      </w:r>
      <w:r>
        <w:t xml:space="preserve"> </w:t>
      </w:r>
      <w:r>
        <w:rPr>
          <w:rStyle w:val="VerbatimChar"/>
        </w:rPr>
        <w:t xml:space="preserve">crates/pverify-core/src/algorithm_policy/{mod.rs,policy.rs,extract.rs}</w:t>
      </w:r>
      <w:r>
        <w:t xml:space="preserve"> </w:t>
      </w:r>
      <w:r>
        <w:t xml:space="preserve">(the</w:t>
      </w:r>
      <w:r>
        <w:t xml:space="preserve"> </w:t>
      </w:r>
      <w:r>
        <w:t xml:space="preserve">pure-compute engine, policy input types and OID/key extractors),</w:t>
      </w:r>
      <w:r>
        <w:t xml:space="preserve"> </w:t>
      </w:r>
      <w:r>
        <w:rPr>
          <w:rStyle w:val="VerbatimChar"/>
        </w:rPr>
        <w:t xml:space="preserve">crates/pverify-core/src/report/algorithm_validity.rs</w:t>
      </w:r>
      <w:r>
        <w:t xml:space="preserve"> </w:t>
      </w:r>
      <w:r>
        <w:t xml:space="preserve">(the wire types),</w:t>
      </w:r>
      <w:r>
        <w:t xml:space="preserve"> </w:t>
      </w:r>
      <w:r>
        <w:rPr>
          <w:rStyle w:val="VerbatimChar"/>
        </w:rPr>
        <w:t xml:space="preserve">crates/pverify-core/src/verify.rs</w:t>
      </w:r>
      <w:r>
        <w:t xml:space="preserve"> </w:t>
      </w:r>
      <w:r>
        <w:t xml:space="preserve">(the per-object assembly and indication</w:t>
      </w:r>
      <w:r>
        <w:t xml:space="preserve"> </w:t>
      </w:r>
      <w:r>
        <w:t xml:space="preserve">layering), and</w:t>
      </w:r>
      <w:r>
        <w:t xml:space="preserve"> </w:t>
      </w:r>
      <w:r>
        <w:rPr>
          <w:rStyle w:val="VerbatimChar"/>
        </w:rPr>
        <w:t xml:space="preserve">docs/algorithm-validity-policy.md</w:t>
      </w:r>
      <w:r>
        <w:t xml:space="preserve"> </w:t>
      </w:r>
      <w:r>
        <w:t xml:space="preserve">(the published human-readable</w:t>
      </w:r>
      <w:r>
        <w:t xml:space="preserve"> </w:t>
      </w:r>
      <w:r>
        <w:t xml:space="preserve">policy reference, asserted byte-equal to the code constant).</w:t>
      </w:r>
    </w:p>
    <w:bookmarkStart w:id="356" w:name="X3fb93a7ca80a3a7eb506e9ad2ac33eb41bd445a"/>
    <w:p>
      <w:pPr>
        <w:pStyle w:val="Heading2"/>
      </w:pPr>
      <w:r>
        <w:t xml:space="preserve">13.1 Design principles and the "cannot affirm" posture</w:t>
      </w:r>
    </w:p>
    <w:p>
      <w:pPr>
        <w:pStyle w:val="FirstParagraph"/>
      </w:pPr>
      <w:r>
        <w:t xml:space="preserve">The algorithm-validity check is shaped by four non-negotiable design principles</w:t>
      </w:r>
      <w:r>
        <w:t xml:space="preserve"> </w:t>
      </w:r>
      <w:r>
        <w:t xml:space="preserve">that distinguish it from a naive "reject weak crypto" gate. Each is implemented</w:t>
      </w:r>
      <w:r>
        <w:t xml:space="preserve"> </w:t>
      </w:r>
      <w:r>
        <w:t xml:space="preserve">in code and asserted by tests; this section names them up front because they</w:t>
      </w:r>
      <w:r>
        <w:t xml:space="preserve"> </w:t>
      </w:r>
      <w:r>
        <w:t xml:space="preserve">explain every subtlety in the rest of the chapter.</w:t>
      </w:r>
    </w:p>
    <w:p>
      <w:pPr>
        <w:pStyle w:val="BodyText"/>
      </w:pPr>
      <w:r>
        <w:rPr>
          <w:b/>
          <w:bCs/>
        </w:rPr>
        <w:t xml:space="preserve">1. Opt-in, default-off byte-identity.</w:t>
      </w:r>
      <w:r>
        <w:t xml:space="preserve"> </w:t>
      </w:r>
      <w:r>
        <w:t xml:space="preserve">The check fires only when the host</w:t>
      </w:r>
      <w:r>
        <w:t xml:space="preserve"> </w:t>
      </w:r>
      <w:r>
        <w:t xml:space="preserve">supplies a policy. With the policy absent, the report body is byte-identical to</w:t>
      </w:r>
      <w:r>
        <w:t xml:space="preserve"> </w:t>
      </w:r>
      <w:r>
        <w:t xml:space="preserve">a pre-032 report except for the</w:t>
      </w:r>
      <w:r>
        <w:t xml:space="preserve"> </w:t>
      </w:r>
      <w:r>
        <w:rPr>
          <w:rStyle w:val="VerbatimChar"/>
        </w:rPr>
        <w:t xml:space="preserve">schema_version</w:t>
      </w:r>
      <w:r>
        <w:t xml:space="preserve"> </w:t>
      </w:r>
      <w:r>
        <w:t xml:space="preserve">string (which advanced</w:t>
      </w:r>
      <w:r>
        <w:t xml:space="preserve"> </w:t>
      </w:r>
      <w:r>
        <w:t xml:space="preserve">1.3.0 → 1.4.0 on branch 032; the workspace is now at 1.9.0, see</w:t>
      </w:r>
      <w:r>
        <w:t xml:space="preserve"> </w:t>
      </w:r>
      <w:r>
        <w:rPr>
          <w:rStyle w:val="VerbatimChar"/>
        </w:rPr>
        <w:t xml:space="preserve">crates/pverify-core/src/report/schema.rs:line</w:t>
      </w:r>
      <w:r>
        <w:t xml:space="preserve">). The mechanism is structural:</w:t>
      </w:r>
      <w:r>
        <w:t xml:space="preserve"> </w:t>
      </w:r>
      <w:r>
        <w:rPr>
          <w:rStyle w:val="VerbatimChar"/>
        </w:rPr>
        <w:t xml:space="preserve">SignatureEntry.algorithm_validity</w:t>
      </w:r>
      <w:r>
        <w:t xml:space="preserve"> </w:t>
      </w:r>
      <w:r>
        <w:t xml:space="preserve">is an</w:t>
      </w:r>
      <w:r>
        <w:t xml:space="preserve"> </w:t>
      </w:r>
      <w:r>
        <w:rPr>
          <w:rStyle w:val="VerbatimChar"/>
        </w:rPr>
        <w:t xml:space="preserve">Option&lt;AlgorithmValidityCheck&gt;</w:t>
      </w:r>
      <w:r>
        <w:t xml:space="preserve"> </w:t>
      </w:r>
      <w:r>
        <w:t xml:space="preserve">with</w:t>
      </w:r>
      <w:r>
        <w:t xml:space="preserve"> </w:t>
      </w:r>
      <w:r>
        <w:t xml:space="preserve">skip-when-</w:t>
      </w:r>
      <w:r>
        <w:rPr>
          <w:rStyle w:val="VerbatimChar"/>
        </w:rPr>
        <w:t xml:space="preserve">None</w:t>
      </w:r>
      <w:r>
        <w:t xml:space="preserve">, so</w:t>
      </w:r>
      <w:r>
        <w:t xml:space="preserve"> </w:t>
      </w:r>
      <w:r>
        <w:rPr>
          <w:rStyle w:val="VerbatimChar"/>
        </w:rPr>
        <w:t xml:space="preserve">None</w:t>
      </w:r>
      <w:r>
        <w:t xml:space="preserve"> </w:t>
      </w:r>
      <w:r>
        <w:t xml:space="preserve">is</w:t>
      </w:r>
      <w:r>
        <w:t xml:space="preserve"> </w:t>
      </w:r>
      <w:r>
        <w:rPr>
          <w:i/>
          <w:iCs/>
        </w:rPr>
        <w:t xml:space="preserve">absent</w:t>
      </w:r>
      <w:r>
        <w:t xml:space="preserve"> </w:t>
      </w:r>
      <w:r>
        <w:t xml:space="preserve">from the JSON rather than serialised as</w:t>
      </w:r>
      <w:r>
        <w:t xml:space="preserve"> </w:t>
      </w:r>
      <w:r>
        <w:rPr>
          <w:rStyle w:val="VerbatimChar"/>
        </w:rPr>
        <w:t xml:space="preserve">null</w:t>
      </w:r>
      <w:r>
        <w:t xml:space="preserve">, and the indication-layering call is skipped entirely when the policy is</w:t>
      </w:r>
      <w:r>
        <w:t xml:space="preserve"> </w:t>
      </w:r>
      <w:r>
        <w:rPr>
          <w:rStyle w:val="VerbatimChar"/>
        </w:rPr>
        <w:t xml:space="preserve">None</w:t>
      </w:r>
      <w:r>
        <w:t xml:space="preserve"> </w:t>
      </w:r>
      <w:r>
        <w:t xml:space="preserve">(</w:t>
      </w:r>
      <w:r>
        <w:rPr>
          <w:rStyle w:val="VerbatimChar"/>
        </w:rPr>
        <w:t xml:space="preserve">crates/pverify-core/src/verify.rs:970</w:t>
      </w:r>
      <w:r>
        <w:t xml:space="preserve">). This satisfies the</w:t>
      </w:r>
      <w:r>
        <w:t xml:space="preserve"> </w:t>
      </w:r>
      <w:r>
        <w:t xml:space="preserve">Reproducibility invariant (Constitution §II): an additive feature must not</w:t>
      </w:r>
      <w:r>
        <w:t xml:space="preserve"> </w:t>
      </w:r>
      <w:r>
        <w:t xml:space="preserve">perturb the report body when disabled.</w:t>
      </w:r>
    </w:p>
    <w:p>
      <w:pPr>
        <w:pStyle w:val="BodyText"/>
      </w:pPr>
      <w:r>
        <w:rPr>
          <w:b/>
          <w:bCs/>
        </w:rPr>
        <w:t xml:space="preserve">2. Never</w:t>
      </w:r>
      <w:r>
        <w:rPr>
          <w:b/>
          <w:bCs/>
        </w:rPr>
        <w:t xml:space="preserve"> </w:t>
      </w:r>
      <w:r>
        <w:rPr>
          <w:rStyle w:val="VerbatimChar"/>
          <w:b/>
          <w:bCs/>
        </w:rPr>
        <w:t xml:space="preserve">TOTAL_FAILED</w:t>
      </w:r>
      <w:r>
        <w:rPr>
          <w:b/>
          <w:bCs/>
        </w:rPr>
        <w:t xml:space="preserve"> </w:t>
      </w:r>
      <w:r>
        <w:rPr>
          <w:b/>
          <w:bCs/>
        </w:rPr>
        <w:t xml:space="preserve">— the "cannot affirm" posture (Constitution §I).</w:t>
      </w:r>
      <w:r>
        <w:t xml:space="preserve"> </w:t>
      </w:r>
      <w:r>
        <w:t xml:space="preserve">A failing algorithm check</w:t>
      </w:r>
      <w:r>
        <w:t xml:space="preserve"> </w:t>
      </w:r>
      <w:r>
        <w:rPr>
          <w:i/>
          <w:iCs/>
        </w:rPr>
        <w:t xml:space="preserve">never</w:t>
      </w:r>
      <w:r>
        <w:t xml:space="preserve"> </w:t>
      </w:r>
      <w:r>
        <w:t xml:space="preserve">yields</w:t>
      </w:r>
      <w:r>
        <w:t xml:space="preserve"> </w:t>
      </w:r>
      <w:r>
        <w:rPr>
          <w:rStyle w:val="VerbatimChar"/>
        </w:rPr>
        <w:t xml:space="preserve">TOTAL_FAILED</w:t>
      </w:r>
      <w:r>
        <w:t xml:space="preserve">. pverify cannot affirm</w:t>
      </w:r>
      <w:r>
        <w:t xml:space="preserve"> </w:t>
      </w:r>
      <w:r>
        <w:t xml:space="preserve">that a SHA-1 signature is</w:t>
      </w:r>
      <w:r>
        <w:t xml:space="preserve"> </w:t>
      </w:r>
      <w:r>
        <w:rPr>
          <w:i/>
          <w:iCs/>
        </w:rPr>
        <w:t xml:space="preserve">forged</w:t>
      </w:r>
      <w:r>
        <w:t xml:space="preserve">; it can only state that it cannot affirm the</w:t>
      </w:r>
      <w:r>
        <w:t xml:space="preserve"> </w:t>
      </w:r>
      <w:r>
        <w:t xml:space="preserve">signature's validity because the algorithm sunset before any proven</w:t>
      </w:r>
      <w:r>
        <w:t xml:space="preserve"> </w:t>
      </w:r>
      <w:r>
        <w:t xml:space="preserve">point-of-existence. The honest verdict is therefore</w:t>
      </w:r>
      <w:r>
        <w:t xml:space="preserve"> </w:t>
      </w:r>
      <w:r>
        <w:rPr>
          <w:rStyle w:val="VerbatimChar"/>
        </w:rPr>
        <w:t xml:space="preserve">INDETERMINATE</w:t>
      </w:r>
      <w:r>
        <w:t xml:space="preserve"> </w:t>
      </w:r>
      <w:r>
        <w:t xml:space="preserve">with</w:t>
      </w:r>
      <w:r>
        <w:t xml:space="preserve"> </w:t>
      </w:r>
      <w:r>
        <w:t xml:space="preserve">sub-indication</w:t>
      </w:r>
      <w:r>
        <w:t xml:space="preserve"> </w:t>
      </w:r>
      <w:r>
        <w:rPr>
          <w:rStyle w:val="VerbatimChar"/>
        </w:rPr>
        <w:t xml:space="preserve">crypto_constraints_failure_no_poe</w:t>
      </w:r>
      <w:r>
        <w:t xml:space="preserve"> </w:t>
      </w:r>
      <w:r>
        <w:t xml:space="preserve">(the EN 319 102-1</w:t>
      </w:r>
      <w:r>
        <w:t xml:space="preserve"> </w:t>
      </w:r>
      <w:r>
        <w:rPr>
          <w:rStyle w:val="VerbatimChar"/>
        </w:rPr>
        <w:t xml:space="preserve">CRYPTO_CONSTRAINTS_FAILURE_NO_POE</w:t>
      </w:r>
      <w:r>
        <w:t xml:space="preserve"> </w:t>
      </w:r>
      <w:r>
        <w:t xml:space="preserve">value). A cryptographically</w:t>
      </w:r>
      <w:r>
        <w:t xml:space="preserve"> </w:t>
      </w:r>
      <w:r>
        <w:rPr>
          <w:i/>
          <w:iCs/>
        </w:rPr>
        <w:t xml:space="preserve">broken</w:t>
      </w:r>
      <w:r>
        <w:t xml:space="preserve"> </w:t>
      </w:r>
      <w:r>
        <w:t xml:space="preserve">signature — a</w:t>
      </w:r>
      <w:r>
        <w:t xml:space="preserve"> </w:t>
      </w:r>
      <w:r>
        <w:rPr>
          <w:rStyle w:val="VerbatimChar"/>
        </w:rPr>
        <w:t xml:space="preserve">messageDigest</w:t>
      </w:r>
      <w:r>
        <w:t xml:space="preserve"> </w:t>
      </w:r>
      <w:r>
        <w:t xml:space="preserve">mismatch, a failed signature verification — is the</w:t>
      </w:r>
      <w:r>
        <w:t xml:space="preserve"> </w:t>
      </w:r>
      <w:r>
        <w:t xml:space="preserve">more severe and more fundamental fact and is reported as</w:t>
      </w:r>
      <w:r>
        <w:t xml:space="preserve"> </w:t>
      </w:r>
      <w:r>
        <w:rPr>
          <w:rStyle w:val="VerbatimChar"/>
        </w:rPr>
        <w:t xml:space="preserve">TOTAL_FAILED</w:t>
      </w:r>
      <w:r>
        <w:t xml:space="preserve"> </w:t>
      </w:r>
      <w:r>
        <w:t xml:space="preserve">by the</w:t>
      </w:r>
      <w:r>
        <w:t xml:space="preserve"> </w:t>
      </w:r>
      <w:r>
        <w:t xml:space="preserve">core pipeline; the algorithm layer never masks it (see principle 4).</w:t>
      </w:r>
    </w:p>
    <w:p>
      <w:pPr>
        <w:pStyle w:val="BodyText"/>
      </w:pPr>
      <w:r>
        <w:rPr>
          <w:b/>
          <w:bCs/>
        </w:rPr>
        <w:t xml:space="preserve">3. VRT-scoped, not wall-clock-scoped (the long-term-signature payoff).</w:t>
      </w:r>
      <w:r>
        <w:t xml:space="preserve"> </w:t>
      </w:r>
      <w:r>
        <w:t xml:space="preserve">Each</w:t>
      </w:r>
      <w:r>
        <w:t xml:space="preserve"> </w:t>
      </w:r>
      <w:r>
        <w:t xml:space="preserve">object is judged against the policy</w:t>
      </w:r>
      <w:r>
        <w:t xml:space="preserve"> </w:t>
      </w:r>
      <w:r>
        <w:rPr>
          <w:i/>
          <w:iCs/>
        </w:rPr>
        <w:t xml:space="preserve">effective as of that object's own VRT</w:t>
      </w:r>
      <w:r>
        <w:t xml:space="preserve">,</w:t>
      </w:r>
      <w:r>
        <w:t xml:space="preserve"> </w:t>
      </w:r>
      <w:r>
        <w:t xml:space="preserve">read verbatim from the 031 VRT block. A SHA-1 signer signature whose VRT is</w:t>
      </w:r>
      <w:r>
        <w:t xml:space="preserve"> </w:t>
      </w:r>
      <w:r>
        <w:rPr>
          <w:rStyle w:val="VerbatimChar"/>
        </w:rPr>
        <w:t xml:space="preserve">2012-06-01</w:t>
      </w:r>
      <w:r>
        <w:t xml:space="preserve"> </w:t>
      </w:r>
      <w:r>
        <w:t xml:space="preserve">(because a valid covering timestamp predates the 2014 sunset) is</w:t>
      </w:r>
      <w:r>
        <w:t xml:space="preserve"> </w:t>
      </w:r>
      <w:r>
        <w:rPr>
          <w:i/>
          <w:iCs/>
        </w:rPr>
        <w:t xml:space="preserve">acceptable</w:t>
      </w:r>
      <w:r>
        <w:t xml:space="preserve"> </w:t>
      </w:r>
      <w:r>
        <w:t xml:space="preserve">— this is precisely the long-term-signature semantics ETSI</w:t>
      </w:r>
      <w:r>
        <w:t xml:space="preserve"> </w:t>
      </w:r>
      <w:r>
        <w:t xml:space="preserve">intends. The same SHA-1 signature with a request-time fallback VRT of</w:t>
      </w:r>
      <w:r>
        <w:t xml:space="preserve"> </w:t>
      </w:r>
      <w:r>
        <w:rPr>
          <w:rStyle w:val="VerbatimChar"/>
        </w:rPr>
        <w:t xml:space="preserve">2026-06-22</w:t>
      </w:r>
      <w:r>
        <w:t xml:space="preserve"> </w:t>
      </w:r>
      <w:r>
        <w:t xml:space="preserve">(no covering timestamp, no proof-of-existence before the sunset)</w:t>
      </w:r>
      <w:r>
        <w:t xml:space="preserve"> </w:t>
      </w:r>
      <w:r>
        <w:rPr>
          <w:i/>
          <w:iCs/>
        </w:rPr>
        <w:t xml:space="preserve">fails</w:t>
      </w:r>
      <w:r>
        <w:t xml:space="preserve">. The engine reads no clock; it consumes</w:t>
      </w:r>
      <w:r>
        <w:t xml:space="preserve"> </w:t>
      </w:r>
      <w:r>
        <w:rPr>
          <w:rStyle w:val="VerbatimChar"/>
        </w:rPr>
        <w:t xml:space="preserve">vrt_value</w:t>
      </w:r>
      <w:r>
        <w:t xml:space="preserve"> </w:t>
      </w:r>
      <w:r>
        <w:t xml:space="preserve">from the request and</w:t>
      </w:r>
      <w:r>
        <w:t xml:space="preserve"> </w:t>
      </w:r>
      <w:r>
        <w:t xml:space="preserve">never recomputes the covering graph (</w:t>
      </w:r>
      <w:r>
        <w:rPr>
          <w:rStyle w:val="VerbatimChar"/>
        </w:rPr>
        <w:t xml:space="preserve">crates/pverify-core/src/algorithm_policy/mod.rs</w:t>
      </w:r>
      <w:r>
        <w:t xml:space="preserve"> </w:t>
      </w:r>
      <w:r>
        <w:t xml:space="preserve">module doc, R-4).</w:t>
      </w:r>
    </w:p>
    <w:p>
      <w:pPr>
        <w:pStyle w:val="BodyText"/>
      </w:pPr>
      <w:r>
        <w:rPr>
          <w:b/>
          <w:bCs/>
        </w:rPr>
        <w:t xml:space="preserve">4. Layered after the core verdict, never masking</w:t>
      </w:r>
      <w:r>
        <w:rPr>
          <w:b/>
          <w:bCs/>
        </w:rPr>
        <w:t xml:space="preserve"> </w:t>
      </w:r>
      <w:r>
        <w:rPr>
          <w:rStyle w:val="VerbatimChar"/>
          <w:b/>
          <w:bCs/>
        </w:rPr>
        <w:t xml:space="preserve">TOTAL_FAILED</w:t>
      </w:r>
      <w:r>
        <w:rPr>
          <w:b/>
          <w:bCs/>
        </w:rPr>
        <w:t xml:space="preserve">.</w:t>
      </w:r>
      <w:r>
        <w:t xml:space="preserve"> </w:t>
      </w:r>
      <w:r>
        <w:t xml:space="preserve">The</w:t>
      </w:r>
      <w:r>
        <w:t xml:space="preserve"> </w:t>
      </w:r>
      <w:r>
        <w:t xml:space="preserve">algorithm-validity indication is applied as one layer in the indication ladder</w:t>
      </w:r>
      <w:r>
        <w:t xml:space="preserve"> </w:t>
      </w:r>
      <w:r>
        <w:rPr>
          <w:i/>
          <w:iCs/>
        </w:rPr>
        <w:t xml:space="preserve">after</w:t>
      </w:r>
      <w:r>
        <w:t xml:space="preserve"> </w:t>
      </w:r>
      <w:r>
        <w:t xml:space="preserve">the base</w:t>
      </w:r>
      <w:r>
        <w:t xml:space="preserve"> </w:t>
      </w:r>
      <w:r>
        <w:rPr>
          <w:rStyle w:val="VerbatimChar"/>
        </w:rPr>
        <w:t xml:space="preserve">aggregate_etsi</w:t>
      </w:r>
      <w:r>
        <w:t xml:space="preserve"> </w:t>
      </w:r>
      <w:r>
        <w:t xml:space="preserve">verdict and after the signer-binding and</w:t>
      </w:r>
      <w:r>
        <w:t xml:space="preserve"> </w:t>
      </w:r>
      <w:r>
        <w:t xml:space="preserve">content-type layers. If the base is already</w:t>
      </w:r>
      <w:r>
        <w:t xml:space="preserve"> </w:t>
      </w:r>
      <w:r>
        <w:rPr>
          <w:rStyle w:val="VerbatimChar"/>
        </w:rPr>
        <w:t xml:space="preserve">TOTAL_FAILED</w:t>
      </w:r>
      <w:r>
        <w:t xml:space="preserve">, the layer returns it</w:t>
      </w:r>
      <w:r>
        <w:t xml:space="preserve"> </w:t>
      </w:r>
      <w:r>
        <w:t xml:space="preserve">unchanged (</w:t>
      </w:r>
      <w:r>
        <w:rPr>
          <w:rStyle w:val="VerbatimChar"/>
        </w:rPr>
        <w:t xml:space="preserve">apply_algorithm_validity_indication</w:t>
      </w:r>
      <w:r>
        <w:t xml:space="preserve">,</w:t>
      </w:r>
      <w:r>
        <w:t xml:space="preserve"> </w:t>
      </w:r>
      <w:r>
        <w:rPr>
          <w:rStyle w:val="VerbatimChar"/>
        </w:rPr>
        <w:t xml:space="preserve">crates/pverify-core/src/verify.rs:1488</w:t>
      </w:r>
      <w:r>
        <w:t xml:space="preserve">).</w:t>
      </w:r>
    </w:p>
    <w:p>
      <w:pPr>
        <w:pStyle w:val="BodyText"/>
      </w:pPr>
      <w:r>
        <w:rPr>
          <w:b/>
          <w:bCs/>
        </w:rPr>
        <w:t xml:space="preserve">5. Unrecognised never silently passes (the exact gap 032 closes).</w:t>
      </w:r>
      <w:r>
        <w:t xml:space="preserve"> </w:t>
      </w:r>
      <w:r>
        <w:t xml:space="preserve">An</w:t>
      </w:r>
      <w:r>
        <w:t xml:space="preserve"> </w:t>
      </w:r>
      <w:r>
        <w:t xml:space="preserve">algorithm OID pverify does not recognise, or a key length it cannot recover,</w:t>
      </w:r>
      <w:r>
        <w:t xml:space="preserve"> </w:t>
      </w:r>
      <w:r>
        <w:t xml:space="preserve">does not slip through as a pass. Under the default</w:t>
      </w:r>
      <w:r>
        <w:t xml:space="preserve"> </w:t>
      </w:r>
      <w:r>
        <w:rPr>
          <w:rStyle w:val="VerbatimChar"/>
        </w:rPr>
        <w:t xml:space="preserve">unrecognised_treatment = indeterminate</w:t>
      </w:r>
      <w:r>
        <w:t xml:space="preserve"> </w:t>
      </w:r>
      <w:r>
        <w:t xml:space="preserve">it degrades to</w:t>
      </w:r>
      <w:r>
        <w:t xml:space="preserve"> </w:t>
      </w:r>
      <w:r>
        <w:rPr>
          <w:rStyle w:val="VerbatimChar"/>
        </w:rPr>
        <w:t xml:space="preserve">INDETERMINATE</w:t>
      </w:r>
      <w:r>
        <w:t xml:space="preserve"> </w:t>
      </w:r>
      <w:r>
        <w:t xml:space="preserve">/</w:t>
      </w:r>
      <w:r>
        <w:t xml:space="preserve"> </w:t>
      </w:r>
      <w:r>
        <w:rPr>
          <w:rStyle w:val="VerbatimChar"/>
        </w:rPr>
        <w:t xml:space="preserve">crypto_constraints_failure_no_poe</w:t>
      </w:r>
      <w:r>
        <w:t xml:space="preserve">.</w:t>
      </w:r>
      <w:r>
        <w:t xml:space="preserve"> </w:t>
      </w:r>
      <w:r>
        <w:t xml:space="preserve">This is the central correctness property of the slice: a verifier that silently</w:t>
      </w:r>
      <w:r>
        <w:t xml:space="preserve"> </w:t>
      </w:r>
      <w:r>
        <w:t xml:space="preserve">accepts an unknown algorithm is unsafe.</w:t>
      </w:r>
    </w:p>
    <w:bookmarkEnd w:id="356"/>
    <w:bookmarkStart w:id="360" w:name="Xd9ed44a502d57b7c456600180bb608c449b1002"/>
    <w:p>
      <w:pPr>
        <w:pStyle w:val="Heading2"/>
      </w:pPr>
      <w:r>
        <w:t xml:space="preserve">13.2 The policy model</w:t>
      </w:r>
    </w:p>
    <w:p>
      <w:pPr>
        <w:pStyle w:val="FirstParagraph"/>
      </w:pPr>
      <w:r>
        <w:t xml:space="preserve">The governing policy is a versioned, JSON-serialisable struct,</w:t>
      </w:r>
      <w:r>
        <w:t xml:space="preserve"> </w:t>
      </w:r>
      <w:r>
        <w:rPr>
          <w:rStyle w:val="VerbatimChar"/>
        </w:rPr>
        <w:t xml:space="preserve">AlgorithmPolicy</w:t>
      </w:r>
      <w:r>
        <w:t xml:space="preserve"> </w:t>
      </w:r>
      <w:r>
        <w:t xml:space="preserve">(</w:t>
      </w:r>
      <w:r>
        <w:rPr>
          <w:rStyle w:val="VerbatimChar"/>
        </w:rPr>
        <w:t xml:space="preserve">crates/pverify-core/src/algorithm_policy/policy.rs:170</w:t>
      </w:r>
      <w:r>
        <w:t xml:space="preserve">).</w:t>
      </w:r>
      <w:r>
        <w:t xml:space="preserve"> </w:t>
      </w:r>
      <w:r>
        <w:t xml:space="preserve">Its identity is the</w:t>
      </w:r>
      <w:r>
        <w:t xml:space="preserve"> </w:t>
      </w:r>
      <w:r>
        <w:rPr>
          <w:rStyle w:val="VerbatimChar"/>
        </w:rPr>
        <w:t xml:space="preserve">(source, version)</w:t>
      </w:r>
      <w:r>
        <w:t xml:space="preserve"> </w:t>
      </w:r>
      <w:r>
        <w:t xml:space="preserve">pair; both strings are surfaced</w:t>
      </w:r>
      <w:r>
        <w:t xml:space="preserve"> </w:t>
      </w:r>
      <w:r>
        <w:t xml:space="preserve">verbatim in every report (</w:t>
      </w:r>
      <w:r>
        <w:rPr>
          <w:rStyle w:val="VerbatimChar"/>
        </w:rPr>
        <w:t xml:space="preserve">policy_source</w:t>
      </w:r>
      <w:r>
        <w:t xml:space="preserve"> </w:t>
      </w:r>
      <w:r>
        <w:t xml:space="preserve">/</w:t>
      </w:r>
      <w:r>
        <w:t xml:space="preserve"> </w:t>
      </w:r>
      <w:r>
        <w:rPr>
          <w:rStyle w:val="VerbatimChar"/>
        </w:rPr>
        <w:t xml:space="preserve">policy_version</w:t>
      </w:r>
      <w:r>
        <w:t xml:space="preserve">) so a report</w:t>
      </w:r>
      <w:r>
        <w:t xml:space="preserve"> </w:t>
      </w:r>
      <w:r>
        <w:t xml:space="preserve">records</w:t>
      </w:r>
      <w:r>
        <w:t xml:space="preserve"> </w:t>
      </w:r>
      <w:r>
        <w:rPr>
          <w:i/>
          <w:iCs/>
        </w:rPr>
        <w:t xml:space="preserve">which</w:t>
      </w:r>
      <w:r>
        <w:t xml:space="preserve"> </w:t>
      </w:r>
      <w:r>
        <w:t xml:space="preserve">policy decided each object.</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AlgorithmPolicy </w:t>
      </w:r>
      <w:r>
        <w:rPr>
          <w:rStyle w:val="OperatorTok"/>
        </w:rPr>
        <w:t xml:space="preserve">{</w:t>
      </w:r>
      <w:r>
        <w:br/>
      </w:r>
      <w:r>
        <w:rPr>
          <w:rStyle w:val="NormalTok"/>
        </w:rPr>
        <w:t xml:space="preserve">    </w:t>
      </w:r>
      <w:r>
        <w:rPr>
          <w:rStyle w:val="KeywordTok"/>
        </w:rPr>
        <w:t xml:space="preserve">pub</w:t>
      </w:r>
      <w:r>
        <w:rPr>
          <w:rStyle w:val="NormalTok"/>
        </w:rPr>
        <w:t xml:space="preserve"> source</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authority of record</w:t>
      </w:r>
      <w:r>
        <w:br/>
      </w:r>
      <w:r>
        <w:rPr>
          <w:rStyle w:val="NormalTok"/>
        </w:rPr>
        <w:t xml:space="preserve">    </w:t>
      </w:r>
      <w:r>
        <w:rPr>
          <w:rStyle w:val="KeywordTok"/>
        </w:rPr>
        <w:t xml:space="preserve">pub</w:t>
      </w:r>
      <w:r>
        <w:rPr>
          <w:rStyle w:val="NormalTok"/>
        </w:rPr>
        <w:t xml:space="preserve"> version</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policy version string</w:t>
      </w:r>
      <w:r>
        <w:br/>
      </w:r>
      <w:r>
        <w:rPr>
          <w:rStyle w:val="NormalTok"/>
        </w:rPr>
        <w:t xml:space="preserve">    </w:t>
      </w:r>
      <w:r>
        <w:rPr>
          <w:rStyle w:val="KeywordTok"/>
        </w:rPr>
        <w:t xml:space="preserve">pub</w:t>
      </w:r>
      <w:r>
        <w:rPr>
          <w:rStyle w:val="NormalTok"/>
        </w:rPr>
        <w:t xml:space="preserve"> digest_rules</w:t>
      </w:r>
      <w:r>
        <w:rPr>
          <w:rStyle w:val="OperatorTok"/>
        </w:rPr>
        <w:t xml:space="preserve">:</w:t>
      </w:r>
      <w:r>
        <w:rPr>
          <w:rStyle w:val="NormalTok"/>
        </w:rPr>
        <w:t xml:space="preserve"> </w:t>
      </w:r>
      <w:r>
        <w:rPr>
          <w:rStyle w:val="DataTypeTok"/>
        </w:rPr>
        <w:t xml:space="preserve">Vec</w:t>
      </w:r>
      <w:r>
        <w:rPr>
          <w:rStyle w:val="OperatorTok"/>
        </w:rPr>
        <w:t xml:space="preserve">&lt;</w:t>
      </w:r>
      <w:r>
        <w:rPr>
          <w:rStyle w:val="NormalTok"/>
        </w:rPr>
        <w:t xml:space="preserve">DigestRule</w:t>
      </w:r>
      <w:r>
        <w:rPr>
          <w:rStyle w:val="OperatorTok"/>
        </w:rPr>
        <w:t xml:space="preserve">&gt;,</w:t>
      </w:r>
      <w:r>
        <w:br/>
      </w:r>
      <w:r>
        <w:rPr>
          <w:rStyle w:val="NormalTok"/>
        </w:rPr>
        <w:t xml:space="preserve">    </w:t>
      </w:r>
      <w:r>
        <w:rPr>
          <w:rStyle w:val="KeywordTok"/>
        </w:rPr>
        <w:t xml:space="preserve">pub</w:t>
      </w:r>
      <w:r>
        <w:rPr>
          <w:rStyle w:val="NormalTok"/>
        </w:rPr>
        <w:t xml:space="preserve"> signature_rules</w:t>
      </w:r>
      <w:r>
        <w:rPr>
          <w:rStyle w:val="OperatorTok"/>
        </w:rPr>
        <w:t xml:space="preserve">:</w:t>
      </w:r>
      <w:r>
        <w:rPr>
          <w:rStyle w:val="NormalTok"/>
        </w:rPr>
        <w:t xml:space="preserve"> </w:t>
      </w:r>
      <w:r>
        <w:rPr>
          <w:rStyle w:val="DataTypeTok"/>
        </w:rPr>
        <w:t xml:space="preserve">Vec</w:t>
      </w:r>
      <w:r>
        <w:rPr>
          <w:rStyle w:val="OperatorTok"/>
        </w:rPr>
        <w:t xml:space="preserve">&lt;</w:t>
      </w:r>
      <w:r>
        <w:rPr>
          <w:rStyle w:val="NormalTok"/>
        </w:rPr>
        <w:t xml:space="preserve">SignatureFamilyRule</w:t>
      </w:r>
      <w:r>
        <w:rPr>
          <w:rStyle w:val="OperatorTok"/>
        </w:rPr>
        <w:t xml:space="preserve">&gt;,</w:t>
      </w:r>
      <w:r>
        <w:br/>
      </w:r>
      <w:r>
        <w:rPr>
          <w:rStyle w:val="NormalTok"/>
        </w:rPr>
        <w:t xml:space="preserve">    </w:t>
      </w:r>
      <w:r>
        <w:rPr>
          <w:rStyle w:val="KeywordTok"/>
        </w:rPr>
        <w:t xml:space="preserve">pub</w:t>
      </w:r>
      <w:r>
        <w:rPr>
          <w:rStyle w:val="NormalTok"/>
        </w:rPr>
        <w:t xml:space="preserve"> unrecognised_treatment</w:t>
      </w:r>
      <w:r>
        <w:rPr>
          <w:rStyle w:val="OperatorTok"/>
        </w:rPr>
        <w:t xml:space="preserve">:</w:t>
      </w:r>
      <w:r>
        <w:rPr>
          <w:rStyle w:val="NormalTok"/>
        </w:rPr>
        <w:t xml:space="preserve"> UnrecognisedTreatment</w:t>
      </w:r>
      <w:r>
        <w:rPr>
          <w:rStyle w:val="OperatorTok"/>
        </w:rPr>
        <w:t xml:space="preserve">,</w:t>
      </w:r>
      <w:r>
        <w:br/>
      </w:r>
      <w:r>
        <w:rPr>
          <w:rStyle w:val="OperatorTok"/>
        </w:rPr>
        <w:t xml:space="preserve">}</w:t>
      </w:r>
    </w:p>
    <w:bookmarkStart w:id="357" w:name="X572eecccfe6906e785f944499cf4999e280bc1a"/>
    <w:p>
      <w:pPr>
        <w:pStyle w:val="Heading3"/>
      </w:pPr>
      <w:r>
        <w:t xml:space="preserve">13.2.1 Closed enums</w:t>
      </w:r>
    </w:p>
    <w:p>
      <w:pPr>
        <w:pStyle w:val="FirstParagraph"/>
      </w:pPr>
      <w:r>
        <w:t xml:space="preserve">The policy can only constrain algorithms pverify can name. The digest and</w:t>
      </w:r>
      <w:r>
        <w:t xml:space="preserve"> </w:t>
      </w:r>
      <w:r>
        <w:t xml:space="preserve">signature-family value-spaces are closed Rust enums, mirrored 1:1 into the wire</w:t>
      </w:r>
      <w:r>
        <w:t xml:space="preserve"> </w:t>
      </w:r>
      <w:r>
        <w:t xml:space="preserve">form: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Enum</w:t>
            </w:r>
          </w:p>
        </w:tc>
        <w:tc>
          <w:tcPr/>
          <w:p>
            <w:pPr>
              <w:pStyle w:val="Compact"/>
            </w:pPr>
            <w:r>
              <w:t xml:space="preserve">Variants (wire form)</w:t>
            </w:r>
          </w:p>
        </w:tc>
        <w:tc>
          <w:tcPr/>
          <w:p>
            <w:pPr>
              <w:pStyle w:val="Compact"/>
            </w:pPr>
            <w:r>
              <w:t xml:space="preserve">File</w:t>
            </w:r>
          </w:p>
        </w:tc>
      </w:tr>
      <w:tr>
        <w:tc>
          <w:tcPr/>
          <w:p>
            <w:pPr>
              <w:pStyle w:val="Compact"/>
            </w:pPr>
            <w:r>
              <w:rPr>
                <w:rStyle w:val="VerbatimChar"/>
              </w:rPr>
              <w:t xml:space="preserve">DigestId</w:t>
            </w:r>
          </w:p>
        </w:tc>
        <w:tc>
          <w:tcPr/>
          <w:p>
            <w:pPr>
              <w:pStyle w:val="Compact"/>
            </w:pPr>
            <w:r>
              <w:rPr>
                <w:rStyle w:val="VerbatimChar"/>
              </w:rPr>
              <w:t xml:space="preserve">sha1</w:t>
            </w:r>
            <w:r>
              <w:t xml:space="preserve">,</w:t>
            </w:r>
            <w:r>
              <w:t xml:space="preserve"> </w:t>
            </w:r>
            <w:r>
              <w:rPr>
                <w:rStyle w:val="VerbatimChar"/>
              </w:rPr>
              <w:t xml:space="preserve">sha256</w:t>
            </w:r>
            <w:r>
              <w:t xml:space="preserve">,</w:t>
            </w:r>
            <w:r>
              <w:t xml:space="preserve"> </w:t>
            </w:r>
            <w:r>
              <w:rPr>
                <w:rStyle w:val="VerbatimChar"/>
              </w:rPr>
              <w:t xml:space="preserve">sha384</w:t>
            </w:r>
            <w:r>
              <w:t xml:space="preserve">,</w:t>
            </w:r>
            <w:r>
              <w:t xml:space="preserve"> </w:t>
            </w:r>
            <w:r>
              <w:rPr>
                <w:rStyle w:val="VerbatimChar"/>
              </w:rPr>
              <w:t xml:space="preserve">sha512</w:t>
            </w:r>
            <w:r>
              <w:t xml:space="preserve">,</w:t>
            </w:r>
            <w:r>
              <w:t xml:space="preserve"> </w:t>
            </w:r>
            <w:r>
              <w:rPr>
                <w:rStyle w:val="VerbatimChar"/>
              </w:rPr>
              <w:t xml:space="preserve">md5</w:t>
            </w:r>
          </w:p>
        </w:tc>
        <w:tc>
          <w:tcPr/>
          <w:p>
            <w:pPr>
              <w:pStyle w:val="Compact"/>
            </w:pPr>
            <w:r>
              <w:rPr>
                <w:rStyle w:val="VerbatimChar"/>
              </w:rPr>
              <w:t xml:space="preserve">policy.rs:99</w:t>
            </w:r>
          </w:p>
        </w:tc>
      </w:tr>
      <w:tr>
        <w:tc>
          <w:tcPr/>
          <w:p>
            <w:pPr>
              <w:pStyle w:val="Compact"/>
            </w:pPr>
            <w:r>
              <w:rPr>
                <w:rStyle w:val="VerbatimChar"/>
              </w:rPr>
              <w:t xml:space="preserve">SignatureFamily</w:t>
            </w:r>
          </w:p>
        </w:tc>
        <w:tc>
          <w:tcPr/>
          <w:p>
            <w:pPr>
              <w:pStyle w:val="Compact"/>
            </w:pPr>
            <w:r>
              <w:rPr>
                <w:rStyle w:val="VerbatimChar"/>
              </w:rPr>
              <w:t xml:space="preserve">rsa</w:t>
            </w:r>
            <w:r>
              <w:t xml:space="preserve">,</w:t>
            </w:r>
            <w:r>
              <w:t xml:space="preserve"> </w:t>
            </w:r>
            <w:r>
              <w:rPr>
                <w:rStyle w:val="VerbatimChar"/>
              </w:rPr>
              <w:t xml:space="preserve">ecdsa</w:t>
            </w:r>
            <w:r>
              <w:t xml:space="preserve">,</w:t>
            </w:r>
            <w:r>
              <w:t xml:space="preserve"> </w:t>
            </w:r>
            <w:r>
              <w:rPr>
                <w:rStyle w:val="VerbatimChar"/>
              </w:rPr>
              <w:t xml:space="preserve">ed25519</w:t>
            </w:r>
            <w:r>
              <w:t xml:space="preserve">,</w:t>
            </w:r>
            <w:r>
              <w:t xml:space="preserve"> </w:t>
            </w:r>
            <w:r>
              <w:rPr>
                <w:rStyle w:val="VerbatimChar"/>
              </w:rPr>
              <w:t xml:space="preserve">mldsa</w:t>
            </w:r>
          </w:p>
        </w:tc>
        <w:tc>
          <w:tcPr/>
          <w:p>
            <w:pPr>
              <w:pStyle w:val="Compact"/>
            </w:pPr>
            <w:r>
              <w:rPr>
                <w:rStyle w:val="VerbatimChar"/>
              </w:rPr>
              <w:t xml:space="preserve">policy.rs:110</w:t>
            </w:r>
          </w:p>
        </w:tc>
      </w:tr>
      <w:tr>
        <w:tc>
          <w:tcPr/>
          <w:p>
            <w:pPr>
              <w:pStyle w:val="Compact"/>
            </w:pPr>
            <w:r>
              <w:rPr>
                <w:rStyle w:val="VerbatimChar"/>
              </w:rPr>
              <w:t xml:space="preserve">UnrecognisedTreatment</w:t>
            </w:r>
          </w:p>
        </w:tc>
        <w:tc>
          <w:tcPr/>
          <w:p>
            <w:pPr>
              <w:pStyle w:val="Compact"/>
            </w:pPr>
            <w:r>
              <w:rPr>
                <w:rStyle w:val="VerbatimChar"/>
              </w:rPr>
              <w:t xml:space="preserve">indeterminate</w:t>
            </w:r>
            <w:r>
              <w:t xml:space="preserve"> </w:t>
            </w:r>
            <w:r>
              <w:t xml:space="preserve">(default),</w:t>
            </w:r>
            <w:r>
              <w:t xml:space="preserve"> </w:t>
            </w:r>
            <w:r>
              <w:rPr>
                <w:rStyle w:val="VerbatimChar"/>
              </w:rPr>
              <w:t xml:space="preserve">fact_only</w:t>
            </w:r>
          </w:p>
        </w:tc>
        <w:tc>
          <w:tcPr/>
          <w:p>
            <w:pPr>
              <w:pStyle w:val="Compact"/>
            </w:pPr>
            <w:r>
              <w:rPr>
                <w:rStyle w:val="VerbatimChar"/>
              </w:rPr>
              <w:t xml:space="preserve">policy.rs:125</w:t>
            </w:r>
          </w:p>
        </w:tc>
      </w:tr>
    </w:tbl>
    <w:p>
      <w:pPr>
        <w:pStyle w:val="BodyText"/>
      </w:pPr>
      <w:r>
        <w:rPr>
          <w:rStyle w:val="VerbatimChar"/>
        </w:rPr>
        <w:t xml:space="preserve">SignatureFamily::MlDsa</w:t>
      </w:r>
      <w:r>
        <w:t xml:space="preserve"> </w:t>
      </w:r>
      <w:r>
        <w:t xml:space="preserve">deliberately serialises as the compact</w:t>
      </w:r>
      <w:r>
        <w:t xml:space="preserve"> </w:t>
      </w:r>
      <w:r>
        <w:rPr>
          <w:rStyle w:val="VerbatimChar"/>
        </w:rPr>
        <w:t xml:space="preserve">mldsa</w:t>
      </w:r>
      <w:r>
        <w:t xml:space="preserve"> </w:t>
      </w:r>
      <w:r>
        <w:t xml:space="preserve">(not the</w:t>
      </w:r>
      <w:r>
        <w:t xml:space="preserve"> </w:t>
      </w:r>
      <w:r>
        <w:t xml:space="preserve">snake-case</w:t>
      </w:r>
      <w:r>
        <w:t xml:space="preserve"> </w:t>
      </w:r>
      <w:r>
        <w:rPr>
          <w:rStyle w:val="VerbatimChar"/>
        </w:rPr>
        <w:t xml:space="preserve">ml_dsa</w:t>
      </w:r>
      <w:r>
        <w:t xml:space="preserve">) to match the ratified default-policy table and the</w:t>
      </w:r>
      <w:r>
        <w:t xml:space="preserve"> </w:t>
      </w:r>
      <w:r>
        <w:rPr>
          <w:rStyle w:val="VerbatimChar"/>
        </w:rPr>
        <w:t xml:space="preserve">mldsa-ok</w:t>
      </w:r>
      <w:r>
        <w:t xml:space="preserve"> </w:t>
      </w:r>
      <w:r>
        <w:t xml:space="preserve">rule-id style (</w:t>
      </w:r>
      <w:r>
        <w:rPr>
          <w:rStyle w:val="VerbatimChar"/>
        </w:rPr>
        <w:t xml:space="preserve">policy.rs:117</w:t>
      </w:r>
      <w:r>
        <w:t xml:space="preserve">).</w:t>
      </w:r>
      <w:r>
        <w:t xml:space="preserve"> </w:t>
      </w:r>
      <w:r>
        <w:rPr>
          <w:rStyle w:val="VerbatimChar"/>
        </w:rPr>
        <w:t xml:space="preserve">DigestId::Md5</w:t>
      </w:r>
      <w:r>
        <w:t xml:space="preserve"> </w:t>
      </w:r>
      <w:r>
        <w:t xml:space="preserve">is an</w:t>
      </w:r>
      <w:r>
        <w:t xml:space="preserve"> </w:t>
      </w:r>
      <w:r>
        <w:t xml:space="preserve">always-unacceptable marker — it exists only so the default policy can pin MD5 to</w:t>
      </w:r>
      <w:r>
        <w:t xml:space="preserve"> </w:t>
      </w:r>
      <w:r>
        <w:t xml:space="preserve">"never acceptable" (CRYPTREC-excluded) rather than leaving it unrecognised.</w:t>
      </w:r>
    </w:p>
    <w:bookmarkEnd w:id="357"/>
    <w:bookmarkStart w:id="358" w:name="X0f93d81ffb4fb50da2875dcfebeeda48865491b"/>
    <w:p>
      <w:pPr>
        <w:pStyle w:val="Heading3"/>
      </w:pPr>
      <w:r>
        <w:t xml:space="preserve">13.2.2 Rule types and date semantics</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DigestRule </w:t>
      </w:r>
      <w:r>
        <w:rPr>
          <w:rStyle w:val="OperatorTok"/>
        </w:rPr>
        <w:t xml:space="preserve">{</w:t>
      </w:r>
      <w:r>
        <w:br/>
      </w:r>
      <w:r>
        <w:rPr>
          <w:rStyle w:val="NormalTok"/>
        </w:rPr>
        <w:t xml:space="preserve">    </w:t>
      </w:r>
      <w:r>
        <w:rPr>
          <w:rStyle w:val="KeywordTok"/>
        </w:rPr>
        <w:t xml:space="preserve">pub</w:t>
      </w:r>
      <w:r>
        <w:rPr>
          <w:rStyle w:val="NormalTok"/>
        </w:rPr>
        <w:t xml:space="preserve"> digest</w:t>
      </w:r>
      <w:r>
        <w:rPr>
          <w:rStyle w:val="OperatorTok"/>
        </w:rPr>
        <w:t xml:space="preserve">:</w:t>
      </w:r>
      <w:r>
        <w:rPr>
          <w:rStyle w:val="NormalTok"/>
        </w:rPr>
        <w:t xml:space="preserve"> DigestId</w:t>
      </w:r>
      <w:r>
        <w:rPr>
          <w:rStyle w:val="OperatorTok"/>
        </w:rPr>
        <w:t xml:space="preserve">,</w:t>
      </w:r>
      <w:r>
        <w:br/>
      </w:r>
      <w:r>
        <w:rPr>
          <w:rStyle w:val="NormalTok"/>
        </w:rPr>
        <w:t xml:space="preserve">    </w:t>
      </w:r>
      <w:r>
        <w:rPr>
          <w:rStyle w:val="KeywordTok"/>
        </w:rPr>
        <w:t xml:space="preserve">pub</w:t>
      </w:r>
      <w:r>
        <w:rPr>
          <w:rStyle w:val="NormalTok"/>
        </w:rPr>
        <w:t xml:space="preserve"> rule_id</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e.g. "sha1-sunset-2014"</w:t>
      </w:r>
      <w:r>
        <w:br/>
      </w:r>
      <w:r>
        <w:rPr>
          <w:rStyle w:val="NormalTok"/>
        </w:rPr>
        <w:t xml:space="preserve">    </w:t>
      </w:r>
      <w:r>
        <w:rPr>
          <w:rStyle w:val="KeywordTok"/>
        </w:rPr>
        <w:t xml:space="preserve">pub</w:t>
      </w:r>
      <w:r>
        <w:rPr>
          <w:rStyle w:val="NormalTok"/>
        </w:rPr>
        <w:t xml:space="preserve"> acceptable_before</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PolicyDate</w:t>
      </w:r>
      <w:r>
        <w:rPr>
          <w:rStyle w:val="OperatorTok"/>
        </w:rPr>
        <w:t xml:space="preserve">&gt;,</w:t>
      </w:r>
      <w:r>
        <w:rPr>
          <w:rStyle w:val="NormalTok"/>
        </w:rPr>
        <w:t xml:space="preserve">  </w:t>
      </w:r>
      <w:r>
        <w:rPr>
          <w:rStyle w:val="CommentTok"/>
        </w:rPr>
        <w:t xml:space="preserve">// None = always; Some(D) = ok iff VRT.date &lt; D</w:t>
      </w:r>
      <w:r>
        <w:br/>
      </w:r>
      <w:r>
        <w:rPr>
          <w:rStyle w:val="NormalTok"/>
        </w:rPr>
        <w:t xml:space="preserve">    </w:t>
      </w:r>
      <w:r>
        <w:rPr>
          <w:rStyle w:val="KeywordTok"/>
        </w:rPr>
        <w:t xml:space="preserve">pub</w:t>
      </w:r>
      <w:r>
        <w:rPr>
          <w:rStyle w:val="NormalTok"/>
        </w:rPr>
        <w:t xml:space="preserve"> authority</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citation, surfaced in the report</w:t>
      </w:r>
      <w:r>
        <w:br/>
      </w:r>
      <w:r>
        <w:rPr>
          <w:rStyle w:val="OperatorTok"/>
        </w:rPr>
        <w:t xml:space="preserve">}</w:t>
      </w:r>
      <w:r>
        <w:br/>
      </w:r>
      <w:r>
        <w:br/>
      </w:r>
      <w:r>
        <w:rPr>
          <w:rStyle w:val="KeywordTok"/>
        </w:rPr>
        <w:t xml:space="preserve">pub</w:t>
      </w:r>
      <w:r>
        <w:rPr>
          <w:rStyle w:val="NormalTok"/>
        </w:rPr>
        <w:t xml:space="preserve"> </w:t>
      </w:r>
      <w:r>
        <w:rPr>
          <w:rStyle w:val="KeywordTok"/>
        </w:rPr>
        <w:t xml:space="preserve">struct</w:t>
      </w:r>
      <w:r>
        <w:rPr>
          <w:rStyle w:val="NormalTok"/>
        </w:rPr>
        <w:t xml:space="preserve"> SignatureFamilyRule </w:t>
      </w:r>
      <w:r>
        <w:rPr>
          <w:rStyle w:val="OperatorTok"/>
        </w:rPr>
        <w:t xml:space="preserve">{</w:t>
      </w:r>
      <w:r>
        <w:br/>
      </w:r>
      <w:r>
        <w:rPr>
          <w:rStyle w:val="NormalTok"/>
        </w:rPr>
        <w:t xml:space="preserve">    </w:t>
      </w:r>
      <w:r>
        <w:rPr>
          <w:rStyle w:val="KeywordTok"/>
        </w:rPr>
        <w:t xml:space="preserve">pub</w:t>
      </w:r>
      <w:r>
        <w:rPr>
          <w:rStyle w:val="NormalTok"/>
        </w:rPr>
        <w:t xml:space="preserve"> family</w:t>
      </w:r>
      <w:r>
        <w:rPr>
          <w:rStyle w:val="OperatorTok"/>
        </w:rPr>
        <w:t xml:space="preserve">:</w:t>
      </w:r>
      <w:r>
        <w:rPr>
          <w:rStyle w:val="NormalTok"/>
        </w:rPr>
        <w:t xml:space="preserve"> SignatureFamily</w:t>
      </w:r>
      <w:r>
        <w:rPr>
          <w:rStyle w:val="OperatorTok"/>
        </w:rPr>
        <w:t xml:space="preserve">,</w:t>
      </w:r>
      <w:r>
        <w:br/>
      </w:r>
      <w:r>
        <w:rPr>
          <w:rStyle w:val="NormalTok"/>
        </w:rPr>
        <w:t xml:space="preserve">    </w:t>
      </w:r>
      <w:r>
        <w:rPr>
          <w:rStyle w:val="KeywordTok"/>
        </w:rPr>
        <w:t xml:space="preserve">pub</w:t>
      </w:r>
      <w:r>
        <w:rPr>
          <w:rStyle w:val="NormalTok"/>
        </w:rPr>
        <w:t xml:space="preserve"> rule_id</w:t>
      </w:r>
      <w:r>
        <w:rPr>
          <w:rStyle w:val="OperatorTok"/>
        </w:rPr>
        <w:t xml:space="preserve">:</w:t>
      </w:r>
      <w:r>
        <w:rPr>
          <w:rStyle w:val="NormalTok"/>
        </w:rPr>
        <w:t xml:space="preserve"> </w:t>
      </w:r>
      <w:r>
        <w:rPr>
          <w:rStyle w:val="DataTypeTok"/>
        </w:rPr>
        <w:t xml:space="preserve">String</w:t>
      </w:r>
      <w:r>
        <w:rPr>
          <w:rStyle w:val="OperatorTok"/>
        </w:rPr>
        <w:t xml:space="preserve">,</w:t>
      </w:r>
      <w:r>
        <w:br/>
      </w:r>
      <w:r>
        <w:rPr>
          <w:rStyle w:val="NormalTok"/>
        </w:rPr>
        <w:t xml:space="preserve">    </w:t>
      </w:r>
      <w:r>
        <w:rPr>
          <w:rStyle w:val="KeywordTok"/>
        </w:rPr>
        <w:t xml:space="preserve">pub</w:t>
      </w:r>
      <w:r>
        <w:rPr>
          <w:rStyle w:val="NormalTok"/>
        </w:rPr>
        <w:t xml:space="preserve"> min_key_bits</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DataTypeTok"/>
        </w:rPr>
        <w:t xml:space="preserve">u32</w:t>
      </w:r>
      <w:r>
        <w:rPr>
          <w:rStyle w:val="OperatorTok"/>
        </w:rPr>
        <w:t xml:space="preserve">&gt;,</w:t>
      </w:r>
      <w:r>
        <w:rPr>
          <w:rStyle w:val="NormalTok"/>
        </w:rPr>
        <w:t xml:space="preserve">          </w:t>
      </w:r>
      <w:r>
        <w:rPr>
          <w:rStyle w:val="CommentTok"/>
        </w:rPr>
        <w:t xml:space="preserve">// None = no length floor (Ed25519/ML-DSA)</w:t>
      </w:r>
      <w:r>
        <w:br/>
      </w:r>
      <w:r>
        <w:rPr>
          <w:rStyle w:val="NormalTok"/>
        </w:rPr>
        <w:t xml:space="preserve">    </w:t>
      </w:r>
      <w:r>
        <w:rPr>
          <w:rStyle w:val="KeywordTok"/>
        </w:rPr>
        <w:t xml:space="preserve">pub</w:t>
      </w:r>
      <w:r>
        <w:rPr>
          <w:rStyle w:val="NormalTok"/>
        </w:rPr>
        <w:t xml:space="preserve"> min_effective</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PolicyDate</w:t>
      </w:r>
      <w:r>
        <w:rPr>
          <w:rStyle w:val="OperatorTok"/>
        </w:rPr>
        <w:t xml:space="preserve">&gt;,</w:t>
      </w:r>
      <w:r>
        <w:rPr>
          <w:rStyle w:val="NormalTok"/>
        </w:rPr>
        <w:t xml:space="preserve">  </w:t>
      </w:r>
      <w:r>
        <w:rPr>
          <w:rStyle w:val="CommentTok"/>
        </w:rPr>
        <w:t xml:space="preserve">// None = always enforced; Some(D) = enforced iff VRT.date &gt;= D</w:t>
      </w:r>
      <w:r>
        <w:br/>
      </w:r>
      <w:r>
        <w:rPr>
          <w:rStyle w:val="NormalTok"/>
        </w:rPr>
        <w:t xml:space="preserve">    </w:t>
      </w:r>
      <w:r>
        <w:rPr>
          <w:rStyle w:val="KeywordTok"/>
        </w:rPr>
        <w:t xml:space="preserve">pub</w:t>
      </w:r>
      <w:r>
        <w:rPr>
          <w:rStyle w:val="NormalTok"/>
        </w:rPr>
        <w:t xml:space="preserve"> authority</w:t>
      </w:r>
      <w:r>
        <w:rPr>
          <w:rStyle w:val="OperatorTok"/>
        </w:rPr>
        <w:t xml:space="preserve">:</w:t>
      </w:r>
      <w:r>
        <w:rPr>
          <w:rStyle w:val="NormalTok"/>
        </w:rPr>
        <w:t xml:space="preserve"> </w:t>
      </w:r>
      <w:r>
        <w:rPr>
          <w:rStyle w:val="DataTypeTok"/>
        </w:rPr>
        <w:t xml:space="preserve">String</w:t>
      </w:r>
      <w:r>
        <w:rPr>
          <w:rStyle w:val="OperatorTok"/>
        </w:rPr>
        <w:t xml:space="preserve">,</w:t>
      </w:r>
      <w:r>
        <w:br/>
      </w:r>
      <w:r>
        <w:rPr>
          <w:rStyle w:val="OperatorTok"/>
        </w:rPr>
        <w:t xml:space="preserve">}</w:t>
      </w:r>
    </w:p>
    <w:p>
      <w:pPr>
        <w:pStyle w:val="FirstParagraph"/>
      </w:pPr>
      <w:r>
        <w:rPr>
          <w:rStyle w:val="VerbatimChar"/>
        </w:rPr>
        <w:t xml:space="preserve">PolicyDate</w:t>
      </w:r>
      <w:r>
        <w:t xml:space="preserve"> </w:t>
      </w:r>
      <w:r>
        <w:t xml:space="preserve">is a date-only value (</w:t>
      </w:r>
      <w:r>
        <w:rPr>
          <w:rStyle w:val="VerbatimChar"/>
        </w:rPr>
        <w:t xml:space="preserve">YYYY-MM-DD</w:t>
      </w:r>
      <w:r>
        <w:t xml:space="preserve">, RFC 3339 full-date) with a</w:t>
      </w:r>
      <w:r>
        <w:t xml:space="preserve"> </w:t>
      </w:r>
      <w:r>
        <w:t xml:space="preserve">custom</w:t>
      </w:r>
      <w:r>
        <w:t xml:space="preserve"> </w:t>
      </w:r>
      <w:r>
        <w:rPr>
          <w:rStyle w:val="VerbatimChar"/>
        </w:rPr>
        <w:t xml:space="preserve">Serialize</w:t>
      </w:r>
      <w:r>
        <w:t xml:space="preserve">/</w:t>
      </w:r>
      <w:r>
        <w:rPr>
          <w:rStyle w:val="VerbatimChar"/>
        </w:rPr>
        <w:t xml:space="preserve">Deserialize</w:t>
      </w:r>
      <w:r>
        <w:t xml:space="preserve"> </w:t>
      </w:r>
      <w:r>
        <w:t xml:space="preserve">that enforces strict 10-character form with</w:t>
      </w:r>
      <w:r>
        <w:t xml:space="preserve"> </w:t>
      </w:r>
      <w:r>
        <w:t xml:space="preserve">dashes at positions 4 and 7 and validates month/day ranges</w:t>
      </w:r>
      <w:r>
        <w:t xml:space="preserve"> </w:t>
      </w:r>
      <w:r>
        <w:t xml:space="preserve">(</w:t>
      </w:r>
      <w:r>
        <w:rPr>
          <w:rStyle w:val="VerbatimChar"/>
        </w:rPr>
        <w:t xml:space="preserve">policy.rs:56</w:t>
      </w:r>
      <w:r>
        <w:t xml:space="preserve">–</w:t>
      </w:r>
      <w:r>
        <w:rPr>
          <w:rStyle w:val="VerbatimChar"/>
        </w:rPr>
        <w:t xml:space="preserve">policy.rs:89</w:t>
      </w:r>
      <w:r>
        <w:t xml:space="preserve">). Day granularity is sufficient for sunset</w:t>
      </w:r>
      <w:r>
        <w:t xml:space="preserve"> </w:t>
      </w:r>
      <w:r>
        <w:t xml:space="preserve">semantics and keeps the policy hand-auditable. The constant</w:t>
      </w:r>
      <w:r>
        <w:t xml:space="preserve"> </w:t>
      </w:r>
      <w:r>
        <w:rPr>
          <w:rStyle w:val="VerbatimChar"/>
        </w:rPr>
        <w:t xml:space="preserve">PolicyDate::UNIX_EPOCH</w:t>
      </w:r>
      <w:r>
        <w:t xml:space="preserve"> </w:t>
      </w:r>
      <w:r>
        <w:t xml:space="preserve">(</w:t>
      </w:r>
      <w:r>
        <w:rPr>
          <w:rStyle w:val="VerbatimChar"/>
        </w:rPr>
        <w:t xml:space="preserve">1970-01-01</w:t>
      </w:r>
      <w:r>
        <w:t xml:space="preserve">) is the "never acceptable" marker: any realistic VRT is on/after</w:t>
      </w:r>
      <w:r>
        <w:t xml:space="preserve"> </w:t>
      </w:r>
      <w:r>
        <w:t xml:space="preserve">it, so a digest pinned to</w:t>
      </w:r>
      <w:r>
        <w:t xml:space="preserve"> </w:t>
      </w:r>
      <w:r>
        <w:rPr>
          <w:rStyle w:val="VerbatimChar"/>
        </w:rPr>
        <w:t xml:space="preserve">acceptable_before = 1970-01-01</w:t>
      </w:r>
      <w:r>
        <w:t xml:space="preserve"> </w:t>
      </w:r>
      <w:r>
        <w:t xml:space="preserve">always fails.</w:t>
      </w:r>
    </w:p>
    <w:p>
      <w:pPr>
        <w:pStyle w:val="BodyText"/>
      </w:pPr>
      <w:r>
        <w:t xml:space="preserve">The comparison semantics are deliberately asymmetric between the two rule kinds,</w:t>
      </w:r>
      <w:r>
        <w:t xml:space="preserve"> </w:t>
      </w:r>
      <w:r>
        <w:t xml:space="preserve">both keyed on the helper</w:t>
      </w:r>
      <w:r>
        <w:t xml:space="preserve"> </w:t>
      </w:r>
      <w:r>
        <w:rPr>
          <w:rStyle w:val="VerbatimChar"/>
        </w:rPr>
        <w:t xml:space="preserve">vrt_on_or_after(vrt, date)</w:t>
      </w:r>
      <w:r>
        <w:t xml:space="preserve"> </w:t>
      </w:r>
      <w:r>
        <w:t xml:space="preserve">(</w:t>
      </w:r>
      <w:r>
        <w:rPr>
          <w:rStyle w:val="VerbatimChar"/>
        </w:rPr>
        <w:t xml:space="preserve">mod.rs:118</w:t>
      </w:r>
      <w:r>
        <w:t xml:space="preserve">), which</w:t>
      </w:r>
      <w:r>
        <w:t xml:space="preserve"> </w:t>
      </w:r>
      <w:r>
        <w:t xml:space="preserve">returns</w:t>
      </w:r>
      <w:r>
        <w:t xml:space="preserve"> </w:t>
      </w:r>
      <w:r>
        <w:rPr>
          <w:rStyle w:val="VerbatimChar"/>
        </w:rPr>
        <w:t xml:space="preserve">vrt.date() &gt;= date</w:t>
      </w:r>
      <w:r>
        <w:t xml:space="preserve">:</w:t>
      </w:r>
    </w:p>
    <w:p>
      <w:pPr>
        <w:pStyle w:val="Compact"/>
        <w:numPr>
          <w:ilvl w:val="0"/>
          <w:numId w:val="1115"/>
        </w:numPr>
      </w:pPr>
      <w:r>
        <w:rPr>
          <w:b/>
          <w:bCs/>
        </w:rPr>
        <w:t xml:space="preserve">Digest sunset</w:t>
      </w:r>
      <w:r>
        <w:t xml:space="preserve">: the object passes iff</w:t>
      </w:r>
      <w:r>
        <w:t xml:space="preserve"> </w:t>
      </w:r>
      <w:r>
        <w:rPr>
          <w:rStyle w:val="VerbatimChar"/>
        </w:rPr>
        <w:t xml:space="preserve">VRT.date &lt; acceptable_before</w:t>
      </w:r>
      <w:r>
        <w:t xml:space="preserve">. The</w:t>
      </w:r>
      <w:r>
        <w:t xml:space="preserve"> </w:t>
      </w:r>
      <w:r>
        <w:t xml:space="preserve">algorithm was reliable</w:t>
      </w:r>
      <w:r>
        <w:t xml:space="preserve"> </w:t>
      </w:r>
      <w:r>
        <w:rPr>
          <w:i/>
          <w:iCs/>
        </w:rPr>
        <w:t xml:space="preserve">up to but not including</w:t>
      </w:r>
      <w:r>
        <w:t xml:space="preserve"> </w:t>
      </w:r>
      <w:r>
        <w:t xml:space="preserve">the sunset date.</w:t>
      </w:r>
    </w:p>
    <w:p>
      <w:pPr>
        <w:pStyle w:val="Compact"/>
        <w:numPr>
          <w:ilvl w:val="0"/>
          <w:numId w:val="1115"/>
        </w:numPr>
      </w:pPr>
      <w:r>
        <w:rPr>
          <w:b/>
          <w:bCs/>
        </w:rPr>
        <w:t xml:space="preserve">Key-length floor</w:t>
      </w:r>
      <w:r>
        <w:t xml:space="preserve">: the floor is</w:t>
      </w:r>
      <w:r>
        <w:t xml:space="preserve"> </w:t>
      </w:r>
      <w:r>
        <w:rPr>
          <w:i/>
          <w:iCs/>
        </w:rPr>
        <w:t xml:space="preserve">enforced</w:t>
      </w:r>
      <w:r>
        <w:t xml:space="preserve"> </w:t>
      </w:r>
      <w:r>
        <w:t xml:space="preserve">iff</w:t>
      </w:r>
      <w:r>
        <w:t xml:space="preserve"> </w:t>
      </w:r>
      <w:r>
        <w:rPr>
          <w:rStyle w:val="VerbatimChar"/>
        </w:rPr>
        <w:t xml:space="preserve">min_effective</w:t>
      </w:r>
      <w:r>
        <w:t xml:space="preserve"> </w:t>
      </w:r>
      <w:r>
        <w:t xml:space="preserve">is</w:t>
      </w:r>
      <w:r>
        <w:t xml:space="preserve"> </w:t>
      </w:r>
      <w:r>
        <w:rPr>
          <w:rStyle w:val="VerbatimChar"/>
        </w:rPr>
        <w:t xml:space="preserve">None</w:t>
      </w:r>
      <w:r>
        <w:t xml:space="preserve"> </w:t>
      </w:r>
      <w:r>
        <w:t xml:space="preserve">OR</w:t>
      </w:r>
      <w:r>
        <w:t xml:space="preserve"> </w:t>
      </w:r>
      <w:r>
        <w:rPr>
          <w:rStyle w:val="VerbatimChar"/>
        </w:rPr>
        <w:t xml:space="preserve">VRT.date &gt;= min_effective</w:t>
      </w:r>
      <w:r>
        <w:t xml:space="preserve">. Before the effective date the threshold is not</w:t>
      </w:r>
      <w:r>
        <w:t xml:space="preserve"> </w:t>
      </w:r>
      <w:r>
        <w:t xml:space="preserve">yet in force (a short key from before the floor is acceptable); on/after it, a</w:t>
      </w:r>
      <w:r>
        <w:t xml:space="preserve"> </w:t>
      </w:r>
      <w:r>
        <w:t xml:space="preserve">key shorter than</w:t>
      </w:r>
      <w:r>
        <w:t xml:space="preserve"> </w:t>
      </w:r>
      <w:r>
        <w:rPr>
          <w:rStyle w:val="VerbatimChar"/>
        </w:rPr>
        <w:t xml:space="preserve">min_key_bits</w:t>
      </w:r>
      <w:r>
        <w:t xml:space="preserve"> </w:t>
      </w:r>
      <w:r>
        <w:t xml:space="preserve">fails.</w:t>
      </w:r>
    </w:p>
    <w:p>
      <w:pPr>
        <w:pStyle w:val="FirstParagraph"/>
      </w:pPr>
      <w:r>
        <w:t xml:space="preserve">A malformed policy date (unreachable in practice — dates are validated at</w:t>
      </w:r>
      <w:r>
        <w:t xml:space="preserve"> </w:t>
      </w:r>
      <w:r>
        <w:t xml:space="preserve">deserialize) is treated as</w:t>
      </w:r>
      <w:r>
        <w:t xml:space="preserve"> </w:t>
      </w:r>
      <w:r>
        <w:rPr>
          <w:i/>
          <w:iCs/>
        </w:rPr>
        <w:t xml:space="preserve">effective</w:t>
      </w:r>
      <w:r>
        <w:t xml:space="preserve"> </w:t>
      </w:r>
      <w:r>
        <w:t xml:space="preserve">(fail-closed), per the conservative</w:t>
      </w:r>
      <w:r>
        <w:t xml:space="preserve"> </w:t>
      </w:r>
      <w:r>
        <w:t xml:space="preserve">comment at</w:t>
      </w:r>
      <w:r>
        <w:t xml:space="preserve"> </w:t>
      </w:r>
      <w:r>
        <w:rPr>
          <w:rStyle w:val="VerbatimChar"/>
        </w:rPr>
        <w:t xml:space="preserve">mod.rs:122</w:t>
      </w:r>
      <w:r>
        <w:t xml:space="preserve">.</w:t>
      </w:r>
    </w:p>
    <w:bookmarkEnd w:id="358"/>
    <w:bookmarkStart w:id="359" w:name="Xa358e229d91a921eef223d18ad6ce9e7954391d"/>
    <w:p>
      <w:pPr>
        <w:pStyle w:val="Heading3"/>
      </w:pPr>
      <w:r>
        <w:t xml:space="preserve">13.2.3 Fail-closed deserialization</w:t>
      </w:r>
    </w:p>
    <w:p>
      <w:pPr>
        <w:pStyle w:val="FirstParagraph"/>
      </w:pPr>
      <w:r>
        <w:t xml:space="preserve">Every policy input struct carries</w:t>
      </w:r>
      <w:r>
        <w:t xml:space="preserve"> </w:t>
      </w:r>
      <w:r>
        <w:rPr>
          <w:rStyle w:val="VerbatimChar"/>
        </w:rPr>
        <w:t xml:space="preserve">#[serde(deny_unknown_fields)]</w:t>
      </w:r>
      <w:r>
        <w:t xml:space="preserve"> </w:t>
      </w:r>
      <w:r>
        <w:t xml:space="preserve">(</w:t>
      </w:r>
      <w:r>
        <w:rPr>
          <w:rStyle w:val="VerbatimChar"/>
        </w:rPr>
        <w:t xml:space="preserve">policy.rs:138</w:t>
      </w:r>
      <w:r>
        <w:t xml:space="preserve">,</w:t>
      </w:r>
      <w:r>
        <w:t xml:space="preserve"> </w:t>
      </w:r>
      <w:r>
        <w:rPr>
          <w:rStyle w:val="VerbatimChar"/>
        </w:rPr>
        <w:t xml:space="preserve">:151</w:t>
      </w:r>
      <w:r>
        <w:t xml:space="preserve">,</w:t>
      </w:r>
      <w:r>
        <w:t xml:space="preserve"> </w:t>
      </w:r>
      <w:r>
        <w:rPr>
          <w:rStyle w:val="VerbatimChar"/>
        </w:rPr>
        <w:t xml:space="preserve">:169</w:t>
      </w:r>
      <w:r>
        <w:t xml:space="preserve">). A policy file with an extra or misspelled key</w:t>
      </w:r>
      <w:r>
        <w:t xml:space="preserve"> </w:t>
      </w:r>
      <w:r>
        <w:t xml:space="preserve">is</w:t>
      </w:r>
      <w:r>
        <w:t xml:space="preserve"> </w:t>
      </w:r>
      <w:r>
        <w:rPr>
          <w:i/>
          <w:iCs/>
        </w:rPr>
        <w:t xml:space="preserve">rejected at parse time</w:t>
      </w:r>
      <w:r>
        <w:t xml:space="preserve">, never silently ignored, and the run aborts with a</w:t>
      </w:r>
      <w:r>
        <w:t xml:space="preserve"> </w:t>
      </w:r>
      <w:r>
        <w:t xml:space="preserve">non-zero exit and a clear error rather than falling back to the default</w:t>
      </w:r>
      <w:r>
        <w:t xml:space="preserve"> </w:t>
      </w:r>
      <w:r>
        <w:t xml:space="preserve">(</w:t>
      </w:r>
      <w:r>
        <w:rPr>
          <w:rStyle w:val="VerbatimChar"/>
        </w:rPr>
        <w:t xml:space="preserve">crates/pverify-cli/src/main.rs:319</w:t>
      </w:r>
      <w:r>
        <w:t xml:space="preserve"> </w:t>
      </w:r>
      <w:r>
        <w:rPr>
          <w:rStyle w:val="VerbatimChar"/>
        </w:rPr>
        <w:t xml:space="preserve">load_algorithm_policy</w:t>
      </w:r>
      <w:r>
        <w:t xml:space="preserve">). This is FR-008.</w:t>
      </w:r>
      <w:r>
        <w:t xml:space="preserve"> </w:t>
      </w:r>
      <w:r>
        <w:t xml:space="preserve">The test</w:t>
      </w:r>
      <w:r>
        <w:t xml:space="preserve"> </w:t>
      </w:r>
      <w:r>
        <w:rPr>
          <w:rStyle w:val="VerbatimChar"/>
        </w:rPr>
        <w:t xml:space="preserve">deny_unknown_fields_fails_closed</w:t>
      </w:r>
      <w:r>
        <w:t xml:space="preserve"> </w:t>
      </w:r>
      <w:r>
        <w:t xml:space="preserve">(</w:t>
      </w:r>
      <w:r>
        <w:rPr>
          <w:rStyle w:val="VerbatimChar"/>
        </w:rPr>
        <w:t xml:space="preserve">policy.rs:306</w:t>
      </w:r>
      <w:r>
        <w:t xml:space="preserve">) pins the behaviour.</w:t>
      </w:r>
    </w:p>
    <w:bookmarkEnd w:id="359"/>
    <w:bookmarkEnd w:id="360"/>
    <w:bookmarkStart w:id="361" w:name="X7ba0bc6edef9dbe294a8a977ed03e6433a5657a"/>
    <w:p>
      <w:pPr>
        <w:pStyle w:val="Heading2"/>
      </w:pPr>
      <w:r>
        <w:t xml:space="preserve">13.3 The built-in default policy</w:t>
      </w:r>
    </w:p>
    <w:p>
      <w:pPr>
        <w:pStyle w:val="FirstParagraph"/>
      </w:pPr>
      <w:r>
        <w:t xml:space="preserve">When the host enables enforcement without supplying a file, the engine uses</w:t>
      </w:r>
      <w:r>
        <w:t xml:space="preserve"> </w:t>
      </w:r>
      <w:r>
        <w:rPr>
          <w:rStyle w:val="VerbatimChar"/>
        </w:rPr>
        <w:t xml:space="preserve">AlgorithmPolicy::default_policy()</w:t>
      </w:r>
      <w:r>
        <w:t xml:space="preserve"> </w:t>
      </w:r>
      <w:r>
        <w:t xml:space="preserve">(</w:t>
      </w:r>
      <w:r>
        <w:rPr>
          <w:rStyle w:val="VerbatimChar"/>
        </w:rPr>
        <w:t xml:space="preserve">policy.rs:186</w:t>
      </w:r>
      <w:r>
        <w:t xml:space="preserve">). Its full content is</w:t>
      </w:r>
      <w:r>
        <w:t xml:space="preserve"> </w:t>
      </w:r>
      <w:r>
        <w:t xml:space="preserve">defined as a code constant and is a</w:t>
      </w:r>
      <w:r>
        <w:t xml:space="preserve"> </w:t>
      </w:r>
      <w:r>
        <w:rPr>
          <w:b/>
          <w:bCs/>
        </w:rPr>
        <w:t xml:space="preserve">constitutional surface</w:t>
      </w:r>
      <w:r>
        <w:t xml:space="preserve">: the values are</w:t>
      </w:r>
      <w:r>
        <w:t xml:space="preserve"> </w:t>
      </w:r>
      <w:r>
        <w:t xml:space="preserve">ratified by the constitution's "Algorithm-policy enforcement scope" clause</w:t>
      </w:r>
      <w:r>
        <w:t xml:space="preserve"> </w:t>
      </w:r>
      <w:r>
        <w:t xml:space="preserve">(</w:t>
      </w:r>
      <w:r>
        <w:rPr>
          <w:rStyle w:val="VerbatimChar"/>
        </w:rPr>
        <w:t xml:space="preserve">.specify/memory/constitution.md</w:t>
      </w:r>
      <w:r>
        <w:t xml:space="preserve">, v1.2.0), and the constant is asserted</w:t>
      </w:r>
      <w:r>
        <w:t xml:space="preserve"> </w:t>
      </w:r>
      <w:r>
        <w:t xml:space="preserve">byte-equal to the machine-readable normative form in</w:t>
      </w:r>
      <w:r>
        <w:t xml:space="preserve"> </w:t>
      </w:r>
      <w:r>
        <w:rPr>
          <w:rStyle w:val="VerbatimChar"/>
        </w:rPr>
        <w:t xml:space="preserve">specs/032-algorithm-validity/contracts/default-policy.md</w:t>
      </w:r>
      <w:r>
        <w:t xml:space="preserve"> </w:t>
      </w:r>
      <w:r>
        <w:t xml:space="preserve">(test C-3). A</w:t>
      </w:r>
      <w:r>
        <w:t xml:space="preserve"> </w:t>
      </w:r>
      <w:r>
        <w:t xml:space="preserve">re-classification of an algorithm is therefore a</w:t>
      </w:r>
      <w:r>
        <w:t xml:space="preserve"> </w:t>
      </w:r>
      <w:r>
        <w:rPr>
          <w:i/>
          <w:iCs/>
        </w:rPr>
        <w:t xml:space="preserve">governed change</w:t>
      </w:r>
      <w:r>
        <w:t xml:space="preserve"> </w:t>
      </w:r>
      <w:r>
        <w:t xml:space="preserve">(a</w:t>
      </w:r>
      <w:r>
        <w:t xml:space="preserve"> </w:t>
      </w:r>
      <w:r>
        <w:t xml:space="preserve">constitutional amendment), not a silent code edit.</w:t>
      </w:r>
    </w:p>
    <w:p>
      <w:pPr>
        <w:pStyle w:val="BodyText"/>
      </w:pPr>
      <w:r>
        <w:rPr>
          <w:b/>
          <w:bCs/>
        </w:rPr>
        <w:t xml:space="preserve">Identity.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Value</w:t>
            </w:r>
          </w:p>
        </w:tc>
      </w:tr>
      <w:tr>
        <w:tc>
          <w:tcPr/>
          <w:p>
            <w:pPr>
              <w:pStyle w:val="Compact"/>
            </w:pPr>
            <w:r>
              <w:rPr>
                <w:rStyle w:val="VerbatimChar"/>
              </w:rPr>
              <w:t xml:space="preserve">source</w:t>
            </w:r>
          </w:p>
        </w:tc>
        <w:tc>
          <w:tcPr/>
          <w:p>
            <w:pPr>
              <w:pStyle w:val="Compact"/>
            </w:pPr>
            <w:r>
              <w:rPr>
                <w:rStyle w:val="VerbatimChar"/>
              </w:rPr>
              <w:t xml:space="preserve">CRYPTREC </w:t>
            </w:r>
            <w:r>
              <w:rPr>
                <w:rStyle w:val="VerbatimChar"/>
                <w:rFonts w:hint="eastAsia"/>
              </w:rPr>
              <w:t xml:space="preserve">電子政府推奨暗号リスト</w:t>
            </w:r>
            <w:r>
              <w:rPr>
                <w:rStyle w:val="VerbatimChar"/>
              </w:rPr>
              <w:t xml:space="preserve"> (primary) + NIST SP 800-57 Part 1 / SP 800-131A (secondary)</w:t>
            </w:r>
          </w:p>
        </w:tc>
      </w:tr>
      <w:tr>
        <w:tc>
          <w:tcPr/>
          <w:p>
            <w:pPr>
              <w:pStyle w:val="Compact"/>
            </w:pPr>
            <w:r>
              <w:rPr>
                <w:rStyle w:val="VerbatimChar"/>
              </w:rPr>
              <w:t xml:space="preserve">version</w:t>
            </w:r>
          </w:p>
        </w:tc>
        <w:tc>
          <w:tcPr/>
          <w:p>
            <w:pPr>
              <w:pStyle w:val="Compact"/>
            </w:pPr>
            <w:r>
              <w:rPr>
                <w:rStyle w:val="VerbatimChar"/>
              </w:rPr>
              <w:t xml:space="preserve">2026-06-default</w:t>
            </w:r>
          </w:p>
        </w:tc>
      </w:tr>
      <w:tr>
        <w:tc>
          <w:tcPr/>
          <w:p>
            <w:pPr>
              <w:pStyle w:val="Compact"/>
            </w:pPr>
            <w:r>
              <w:rPr>
                <w:rStyle w:val="VerbatimChar"/>
              </w:rPr>
              <w:t xml:space="preserve">unrecognised_treatment</w:t>
            </w:r>
          </w:p>
        </w:tc>
        <w:tc>
          <w:tcPr/>
          <w:p>
            <w:pPr>
              <w:pStyle w:val="Compact"/>
            </w:pPr>
            <w:r>
              <w:rPr>
                <w:rStyle w:val="VerbatimChar"/>
              </w:rPr>
              <w:t xml:space="preserve">indeterminate</w:t>
            </w:r>
          </w:p>
        </w:tc>
      </w:tr>
    </w:tbl>
    <w:p>
      <w:pPr>
        <w:pStyle w:val="BodyText"/>
      </w:pPr>
      <w:r>
        <w:rPr>
          <w:b/>
          <w:bCs/>
        </w:rPr>
        <w:t xml:space="preserve">Digest rules</w:t>
      </w:r>
      <w:r>
        <w:t xml:space="preserve"> </w:t>
      </w:r>
      <w:r>
        <w:t xml:space="preserve">(</w:t>
      </w:r>
      <w:r>
        <w:rPr>
          <w:rStyle w:val="VerbatimChar"/>
        </w:rPr>
        <w:t xml:space="preserve">policy.rs:199</w:t>
      </w:r>
      <w:r>
        <w:t xml:space="preserve">–</w:t>
      </w:r>
      <w:r>
        <w:rPr>
          <w:rStyle w:val="VerbatimChar"/>
        </w:rPr>
        <w:t xml:space="preserve">:230</w:t>
      </w:r>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Digest</w:t>
            </w:r>
          </w:p>
        </w:tc>
        <w:tc>
          <w:tcPr/>
          <w:p>
            <w:pPr>
              <w:pStyle w:val="Compact"/>
            </w:pPr>
            <w:r>
              <w:rPr>
                <w:rStyle w:val="VerbatimChar"/>
              </w:rPr>
              <w:t xml:space="preserve">rule_id</w:t>
            </w:r>
          </w:p>
        </w:tc>
        <w:tc>
          <w:tcPr/>
          <w:p>
            <w:pPr>
              <w:pStyle w:val="Compact"/>
            </w:pPr>
            <w:r>
              <w:rPr>
                <w:rStyle w:val="VerbatimChar"/>
              </w:rPr>
              <w:t xml:space="preserve">acceptable_before</w:t>
            </w:r>
          </w:p>
        </w:tc>
        <w:tc>
          <w:tcPr/>
          <w:p>
            <w:pPr>
              <w:pStyle w:val="Compact"/>
            </w:pPr>
            <w:r>
              <w:t xml:space="preserve">Authority</w:t>
            </w:r>
          </w:p>
        </w:tc>
      </w:tr>
      <w:tr>
        <w:tc>
          <w:tcPr/>
          <w:p>
            <w:pPr>
              <w:pStyle w:val="Compact"/>
            </w:pPr>
            <w:r>
              <w:t xml:space="preserve">MD5</w:t>
            </w:r>
          </w:p>
        </w:tc>
        <w:tc>
          <w:tcPr/>
          <w:p>
            <w:pPr>
              <w:pStyle w:val="Compact"/>
            </w:pPr>
            <w:r>
              <w:rPr>
                <w:rStyle w:val="VerbatimChar"/>
              </w:rPr>
              <w:t xml:space="preserve">md5-never</w:t>
            </w:r>
          </w:p>
        </w:tc>
        <w:tc>
          <w:tcPr/>
          <w:p>
            <w:pPr>
              <w:pStyle w:val="Compact"/>
            </w:pPr>
            <w:r>
              <w:rPr>
                <w:rStyle w:val="VerbatimChar"/>
              </w:rPr>
              <w:t xml:space="preserve">1970-01-01</w:t>
            </w:r>
            <w:r>
              <w:t xml:space="preserve"> </w:t>
            </w:r>
            <w:r>
              <w:t xml:space="preserve">(never)</w:t>
            </w:r>
          </w:p>
        </w:tc>
        <w:tc>
          <w:tcPr/>
          <w:p>
            <w:pPr>
              <w:pStyle w:val="Compact"/>
            </w:pPr>
            <w:r>
              <w:rPr>
                <w:rStyle w:val="VerbatimChar"/>
              </w:rPr>
              <w:t xml:space="preserve">CRYPTREC excluded</w:t>
            </w:r>
          </w:p>
        </w:tc>
      </w:tr>
      <w:tr>
        <w:tc>
          <w:tcPr/>
          <w:p>
            <w:pPr>
              <w:pStyle w:val="Compact"/>
            </w:pPr>
            <w:r>
              <w:t xml:space="preserve">SHA-1</w:t>
            </w:r>
          </w:p>
        </w:tc>
        <w:tc>
          <w:tcPr/>
          <w:p>
            <w:pPr>
              <w:pStyle w:val="Compact"/>
            </w:pPr>
            <w:r>
              <w:rPr>
                <w:rStyle w:val="VerbatimChar"/>
              </w:rPr>
              <w:t xml:space="preserve">sha1-sunset-2014</w:t>
            </w:r>
          </w:p>
        </w:tc>
        <w:tc>
          <w:tcPr/>
          <w:p>
            <w:pPr>
              <w:pStyle w:val="Compact"/>
            </w:pPr>
            <w:r>
              <w:rPr>
                <w:rStyle w:val="VerbatimChar"/>
              </w:rPr>
              <w:t xml:space="preserve">2014-01-01</w:t>
            </w:r>
          </w:p>
        </w:tc>
        <w:tc>
          <w:tcPr/>
          <w:p>
            <w:pPr>
              <w:pStyle w:val="Compact"/>
            </w:pPr>
            <w:r>
              <w:rPr>
                <w:rStyle w:val="VerbatimChar"/>
              </w:rPr>
              <w:t xml:space="preserve">NIST SP 800-131A; CRYPTREC </w:t>
            </w:r>
            <w:r>
              <w:rPr>
                <w:rStyle w:val="VerbatimChar"/>
                <w:rFonts w:hint="eastAsia"/>
              </w:rPr>
              <w:t xml:space="preserve">危殆化</w:t>
            </w:r>
          </w:p>
        </w:tc>
      </w:tr>
      <w:tr>
        <w:tc>
          <w:tcPr/>
          <w:p>
            <w:pPr>
              <w:pStyle w:val="Compact"/>
            </w:pPr>
            <w:r>
              <w:t xml:space="preserve">SHA-256</w:t>
            </w:r>
          </w:p>
        </w:tc>
        <w:tc>
          <w:tcPr/>
          <w:p>
            <w:pPr>
              <w:pStyle w:val="Compact"/>
            </w:pPr>
            <w:r>
              <w:rPr>
                <w:rStyle w:val="VerbatimChar"/>
              </w:rPr>
              <w:t xml:space="preserve">sha256-ok</w:t>
            </w:r>
          </w:p>
        </w:tc>
        <w:tc>
          <w:tcPr/>
          <w:p>
            <w:pPr>
              <w:pStyle w:val="Compact"/>
            </w:pPr>
            <w:r>
              <w:rPr>
                <w:rStyle w:val="VerbatimChar"/>
              </w:rPr>
              <w:t xml:space="preserve">null</w:t>
            </w:r>
            <w:r>
              <w:t xml:space="preserve"> </w:t>
            </w:r>
            <w:r>
              <w:t xml:space="preserve">(always)</w:t>
            </w:r>
          </w:p>
        </w:tc>
        <w:tc>
          <w:tcPr/>
          <w:p>
            <w:pPr>
              <w:pStyle w:val="Compact"/>
            </w:pPr>
            <w:r>
              <w:rPr>
                <w:rStyle w:val="VerbatimChar"/>
              </w:rPr>
              <w:t xml:space="preserve">CRYPTREC </w:t>
            </w:r>
            <w:r>
              <w:rPr>
                <w:rStyle w:val="VerbatimChar"/>
                <w:rFonts w:hint="eastAsia"/>
              </w:rPr>
              <w:t xml:space="preserve">推奨</w:t>
            </w:r>
          </w:p>
        </w:tc>
      </w:tr>
      <w:tr>
        <w:tc>
          <w:tcPr/>
          <w:p>
            <w:pPr>
              <w:pStyle w:val="Compact"/>
            </w:pPr>
            <w:r>
              <w:t xml:space="preserve">SHA-384</w:t>
            </w:r>
          </w:p>
        </w:tc>
        <w:tc>
          <w:tcPr/>
          <w:p>
            <w:pPr>
              <w:pStyle w:val="Compact"/>
            </w:pPr>
            <w:r>
              <w:rPr>
                <w:rStyle w:val="VerbatimChar"/>
              </w:rPr>
              <w:t xml:space="preserve">sha384-ok</w:t>
            </w:r>
          </w:p>
        </w:tc>
        <w:tc>
          <w:tcPr/>
          <w:p>
            <w:pPr>
              <w:pStyle w:val="Compact"/>
            </w:pPr>
            <w:r>
              <w:rPr>
                <w:rStyle w:val="VerbatimChar"/>
              </w:rPr>
              <w:t xml:space="preserve">null</w:t>
            </w:r>
            <w:r>
              <w:t xml:space="preserve"> </w:t>
            </w:r>
            <w:r>
              <w:t xml:space="preserve">(always)</w:t>
            </w:r>
          </w:p>
        </w:tc>
        <w:tc>
          <w:tcPr/>
          <w:p>
            <w:pPr>
              <w:pStyle w:val="Compact"/>
            </w:pPr>
            <w:r>
              <w:rPr>
                <w:rStyle w:val="VerbatimChar"/>
              </w:rPr>
              <w:t xml:space="preserve">CRYPTREC </w:t>
            </w:r>
            <w:r>
              <w:rPr>
                <w:rStyle w:val="VerbatimChar"/>
                <w:rFonts w:hint="eastAsia"/>
              </w:rPr>
              <w:t xml:space="preserve">推奨</w:t>
            </w:r>
          </w:p>
        </w:tc>
      </w:tr>
      <w:tr>
        <w:tc>
          <w:tcPr/>
          <w:p>
            <w:pPr>
              <w:pStyle w:val="Compact"/>
            </w:pPr>
            <w:r>
              <w:t xml:space="preserve">SHA-512</w:t>
            </w:r>
          </w:p>
        </w:tc>
        <w:tc>
          <w:tcPr/>
          <w:p>
            <w:pPr>
              <w:pStyle w:val="Compact"/>
            </w:pPr>
            <w:r>
              <w:rPr>
                <w:rStyle w:val="VerbatimChar"/>
              </w:rPr>
              <w:t xml:space="preserve">sha512-ok</w:t>
            </w:r>
          </w:p>
        </w:tc>
        <w:tc>
          <w:tcPr/>
          <w:p>
            <w:pPr>
              <w:pStyle w:val="Compact"/>
            </w:pPr>
            <w:r>
              <w:rPr>
                <w:rStyle w:val="VerbatimChar"/>
              </w:rPr>
              <w:t xml:space="preserve">null</w:t>
            </w:r>
            <w:r>
              <w:t xml:space="preserve"> </w:t>
            </w:r>
            <w:r>
              <w:t xml:space="preserve">(always)</w:t>
            </w:r>
          </w:p>
        </w:tc>
        <w:tc>
          <w:tcPr/>
          <w:p>
            <w:pPr>
              <w:pStyle w:val="Compact"/>
            </w:pPr>
            <w:r>
              <w:rPr>
                <w:rStyle w:val="VerbatimChar"/>
              </w:rPr>
              <w:t xml:space="preserve">CRYPTREC </w:t>
            </w:r>
            <w:r>
              <w:rPr>
                <w:rStyle w:val="VerbatimChar"/>
                <w:rFonts w:hint="eastAsia"/>
              </w:rPr>
              <w:t xml:space="preserve">推奨</w:t>
            </w:r>
          </w:p>
        </w:tc>
      </w:tr>
    </w:tbl>
    <w:p>
      <w:pPr>
        <w:pStyle w:val="BodyText"/>
      </w:pPr>
      <w:r>
        <w:rPr>
          <w:b/>
          <w:bCs/>
        </w:rPr>
        <w:t xml:space="preserve">Signature-family rules</w:t>
      </w:r>
      <w:r>
        <w:t xml:space="preserve"> </w:t>
      </w:r>
      <w:r>
        <w:t xml:space="preserve">(</w:t>
      </w:r>
      <w:r>
        <w:rPr>
          <w:rStyle w:val="VerbatimChar"/>
        </w:rPr>
        <w:t xml:space="preserve">policy.rs:231</w:t>
      </w:r>
      <w:r>
        <w:t xml:space="preserve">–</w:t>
      </w:r>
      <w:r>
        <w:rPr>
          <w:rStyle w:val="VerbatimChar"/>
        </w:rPr>
        <w:t xml:space="preserve">:260</w:t>
      </w:r>
      <w: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Family</w:t>
            </w:r>
          </w:p>
        </w:tc>
        <w:tc>
          <w:tcPr/>
          <w:p>
            <w:pPr>
              <w:pStyle w:val="Compact"/>
            </w:pPr>
            <w:r>
              <w:rPr>
                <w:rStyle w:val="VerbatimChar"/>
              </w:rPr>
              <w:t xml:space="preserve">rule_id</w:t>
            </w:r>
          </w:p>
        </w:tc>
        <w:tc>
          <w:tcPr/>
          <w:p>
            <w:pPr>
              <w:pStyle w:val="Compact"/>
            </w:pPr>
            <w:r>
              <w:rPr>
                <w:rStyle w:val="VerbatimChar"/>
              </w:rPr>
              <w:t xml:space="preserve">min_key_bits</w:t>
            </w:r>
          </w:p>
        </w:tc>
        <w:tc>
          <w:tcPr/>
          <w:p>
            <w:pPr>
              <w:pStyle w:val="Compact"/>
            </w:pPr>
            <w:r>
              <w:rPr>
                <w:rStyle w:val="VerbatimChar"/>
              </w:rPr>
              <w:t xml:space="preserve">min_effective</w:t>
            </w:r>
          </w:p>
        </w:tc>
        <w:tc>
          <w:tcPr/>
          <w:p>
            <w:pPr>
              <w:pStyle w:val="Compact"/>
            </w:pPr>
            <w:r>
              <w:t xml:space="preserve">Authority</w:t>
            </w:r>
          </w:p>
        </w:tc>
      </w:tr>
      <w:tr>
        <w:tc>
          <w:tcPr/>
          <w:p>
            <w:pPr>
              <w:pStyle w:val="Compact"/>
            </w:pPr>
            <w:r>
              <w:t xml:space="preserve">RSA</w:t>
            </w:r>
          </w:p>
        </w:tc>
        <w:tc>
          <w:tcPr/>
          <w:p>
            <w:pPr>
              <w:pStyle w:val="Compact"/>
            </w:pPr>
            <w:r>
              <w:rPr>
                <w:rStyle w:val="VerbatimChar"/>
              </w:rPr>
              <w:t xml:space="preserve">rsa-min-2048-2014</w:t>
            </w:r>
          </w:p>
        </w:tc>
        <w:tc>
          <w:tcPr/>
          <w:p>
            <w:pPr>
              <w:pStyle w:val="Compact"/>
            </w:pPr>
            <w:r>
              <w:t xml:space="preserve">2048</w:t>
            </w:r>
          </w:p>
        </w:tc>
        <w:tc>
          <w:tcPr/>
          <w:p>
            <w:pPr>
              <w:pStyle w:val="Compact"/>
            </w:pPr>
            <w:r>
              <w:rPr>
                <w:rStyle w:val="VerbatimChar"/>
              </w:rPr>
              <w:t xml:space="preserve">2014-01-01</w:t>
            </w:r>
          </w:p>
        </w:tc>
        <w:tc>
          <w:tcPr/>
          <w:p>
            <w:pPr>
              <w:pStyle w:val="Compact"/>
            </w:pPr>
            <w:r>
              <w:rPr>
                <w:rStyle w:val="VerbatimChar"/>
              </w:rPr>
              <w:t xml:space="preserve">NIST SP 800-57; CRYPTREC </w:t>
            </w:r>
            <w:r>
              <w:rPr>
                <w:rStyle w:val="VerbatimChar"/>
                <w:rFonts w:hint="eastAsia"/>
              </w:rPr>
              <w:t xml:space="preserve">推奨</w:t>
            </w:r>
          </w:p>
        </w:tc>
      </w:tr>
      <w:tr>
        <w:tc>
          <w:tcPr/>
          <w:p>
            <w:pPr>
              <w:pStyle w:val="Compact"/>
            </w:pPr>
            <w:r>
              <w:t xml:space="preserve">ECDSA</w:t>
            </w:r>
          </w:p>
        </w:tc>
        <w:tc>
          <w:tcPr/>
          <w:p>
            <w:pPr>
              <w:pStyle w:val="Compact"/>
            </w:pPr>
            <w:r>
              <w:rPr>
                <w:rStyle w:val="VerbatimChar"/>
              </w:rPr>
              <w:t xml:space="preserve">ecdsa-p256-min</w:t>
            </w:r>
          </w:p>
        </w:tc>
        <w:tc>
          <w:tcPr/>
          <w:p>
            <w:pPr>
              <w:pStyle w:val="Compact"/>
            </w:pPr>
            <w:r>
              <w:t xml:space="preserve">256</w:t>
            </w:r>
          </w:p>
        </w:tc>
        <w:tc>
          <w:tcPr/>
          <w:p>
            <w:pPr>
              <w:pStyle w:val="Compact"/>
            </w:pPr>
            <w:r>
              <w:rPr>
                <w:rStyle w:val="VerbatimChar"/>
              </w:rPr>
              <w:t xml:space="preserve">null</w:t>
            </w:r>
            <w:r>
              <w:t xml:space="preserve"> </w:t>
            </w:r>
            <w:r>
              <w:t xml:space="preserve">(always)</w:t>
            </w:r>
          </w:p>
        </w:tc>
        <w:tc>
          <w:tcPr/>
          <w:p>
            <w:pPr>
              <w:pStyle w:val="Compact"/>
            </w:pPr>
            <w:r>
              <w:rPr>
                <w:rStyle w:val="VerbatimChar"/>
              </w:rPr>
              <w:t xml:space="preserve">CRYPTREC </w:t>
            </w:r>
            <w:r>
              <w:rPr>
                <w:rStyle w:val="VerbatimChar"/>
                <w:rFonts w:hint="eastAsia"/>
              </w:rPr>
              <w:t xml:space="preserve">推奨</w:t>
            </w:r>
          </w:p>
        </w:tc>
      </w:tr>
      <w:tr>
        <w:tc>
          <w:tcPr/>
          <w:p>
            <w:pPr>
              <w:pStyle w:val="Compact"/>
            </w:pPr>
            <w:r>
              <w:t xml:space="preserve">Ed25519</w:t>
            </w:r>
          </w:p>
        </w:tc>
        <w:tc>
          <w:tcPr/>
          <w:p>
            <w:pPr>
              <w:pStyle w:val="Compact"/>
            </w:pPr>
            <w:r>
              <w:rPr>
                <w:rStyle w:val="VerbatimChar"/>
              </w:rPr>
              <w:t xml:space="preserve">ed25519-ok</w:t>
            </w:r>
          </w:p>
        </w:tc>
        <w:tc>
          <w:tcPr/>
          <w:p>
            <w:pPr>
              <w:pStyle w:val="Compact"/>
            </w:pPr>
            <w:r>
              <w:rPr>
                <w:rStyle w:val="VerbatimChar"/>
              </w:rPr>
              <w:t xml:space="preserve">null</w:t>
            </w:r>
            <w:r>
              <w:t xml:space="preserve"> </w:t>
            </w:r>
            <w:r>
              <w:t xml:space="preserve">(no floor)</w:t>
            </w:r>
          </w:p>
        </w:tc>
        <w:tc>
          <w:tcPr/>
          <w:p>
            <w:pPr>
              <w:pStyle w:val="Compact"/>
            </w:pPr>
            <w:r>
              <w:rPr>
                <w:rStyle w:val="VerbatimChar"/>
              </w:rPr>
              <w:t xml:space="preserve">null</w:t>
            </w:r>
          </w:p>
        </w:tc>
        <w:tc>
          <w:tcPr/>
          <w:p>
            <w:pPr>
              <w:pStyle w:val="Compact"/>
            </w:pPr>
            <w:r>
              <w:rPr>
                <w:rStyle w:val="VerbatimChar"/>
              </w:rPr>
              <w:t xml:space="preserve">recognised strong</w:t>
            </w:r>
          </w:p>
        </w:tc>
      </w:tr>
      <w:tr>
        <w:tc>
          <w:tcPr/>
          <w:p>
            <w:pPr>
              <w:pStyle w:val="Compact"/>
            </w:pPr>
            <w:r>
              <w:t xml:space="preserve">ML-DSA</w:t>
            </w:r>
          </w:p>
        </w:tc>
        <w:tc>
          <w:tcPr/>
          <w:p>
            <w:pPr>
              <w:pStyle w:val="Compact"/>
            </w:pPr>
            <w:r>
              <w:rPr>
                <w:rStyle w:val="VerbatimChar"/>
              </w:rPr>
              <w:t xml:space="preserve">mldsa-ok</w:t>
            </w:r>
          </w:p>
        </w:tc>
        <w:tc>
          <w:tcPr/>
          <w:p>
            <w:pPr>
              <w:pStyle w:val="Compact"/>
            </w:pPr>
            <w:r>
              <w:rPr>
                <w:rStyle w:val="VerbatimChar"/>
              </w:rPr>
              <w:t xml:space="preserve">null</w:t>
            </w:r>
            <w:r>
              <w:t xml:space="preserve"> </w:t>
            </w:r>
            <w:r>
              <w:t xml:space="preserve">(no floor)</w:t>
            </w:r>
          </w:p>
        </w:tc>
        <w:tc>
          <w:tcPr/>
          <w:p>
            <w:pPr>
              <w:pStyle w:val="Compact"/>
            </w:pPr>
            <w:r>
              <w:rPr>
                <w:rStyle w:val="VerbatimChar"/>
              </w:rPr>
              <w:t xml:space="preserve">null</w:t>
            </w:r>
          </w:p>
        </w:tc>
        <w:tc>
          <w:tcPr/>
          <w:p>
            <w:pPr>
              <w:pStyle w:val="Compact"/>
            </w:pPr>
            <w:r>
              <w:rPr>
                <w:rStyle w:val="VerbatimChar"/>
              </w:rPr>
              <w:t xml:space="preserve">PQC, no sunset</w:t>
            </w:r>
          </w:p>
        </w:tc>
      </w:tr>
    </w:tbl>
    <w:p>
      <w:pPr>
        <w:pStyle w:val="BodyText"/>
      </w:pPr>
      <w:r>
        <w:t xml:space="preserve">The default rationale is explicit about authority precedence: CRYPTREC is the</w:t>
      </w:r>
      <w:r>
        <w:t xml:space="preserve"> </w:t>
      </w:r>
      <w:r>
        <w:t xml:space="preserve">domestic authority of record (pverify is a Japanese-government GPKI verification</w:t>
      </w:r>
      <w:r>
        <w:t xml:space="preserve"> </w:t>
      </w:r>
      <w:r>
        <w:t xml:space="preserve">tool tracking the JNSA </w:t>
      </w:r>
      <w:r>
        <w:rPr>
          <w:rFonts w:hint="eastAsia"/>
        </w:rPr>
        <w:t xml:space="preserve">デジタル署名検証ガイドライン),</w:t>
      </w:r>
      <w:r>
        <w:t xml:space="preserve"> with NIST SP 800-131A /</w:t>
      </w:r>
      <w:r>
        <w:t xml:space="preserve"> </w:t>
      </w:r>
      <w:r>
        <w:t xml:space="preserve">SP 800-57 supplying the transition dates CRYPTREC leaves implicit — notably the</w:t>
      </w:r>
      <w:r>
        <w:t xml:space="preserve"> </w:t>
      </w:r>
      <w:r>
        <w:t xml:space="preserve">SHA-1 and RSA-2048 2014 cutovers. For ECDSA the observed "key bits" are the</w:t>
      </w:r>
      <w:r>
        <w:t xml:space="preserve"> </w:t>
      </w:r>
      <w:r>
        <w:t xml:space="preserve">curve field size (P-256 → 256, P-384 → 384), so the</w:t>
      </w:r>
      <w:r>
        <w:t xml:space="preserve"> </w:t>
      </w:r>
      <w:r>
        <w:rPr>
          <w:rStyle w:val="VerbatimChar"/>
        </w:rPr>
        <w:t xml:space="preserve">256</w:t>
      </w:r>
      <w:r>
        <w:t xml:space="preserve"> </w:t>
      </w:r>
      <w:r>
        <w:t xml:space="preserve">floor admits both</w:t>
      </w:r>
      <w:r>
        <w:t xml:space="preserve"> </w:t>
      </w:r>
      <w:r>
        <w:t xml:space="preserve">recognised curves while excluding anything weaker. Ed25519 and ML-DSA carry no</w:t>
      </w:r>
      <w:r>
        <w:t xml:space="preserve"> </w:t>
      </w:r>
      <w:r>
        <w:t xml:space="preserve">length floor — they are recognised-strong with no sunset.</w:t>
      </w:r>
    </w:p>
    <w:bookmarkEnd w:id="361"/>
    <w:bookmarkStart w:id="368" w:name="X463d3fcf778ed53469478ae0fffe713c6b79402"/>
    <w:p>
      <w:pPr>
        <w:pStyle w:val="Heading2"/>
      </w:pPr>
      <w:r>
        <w:t xml:space="preserve">13.4 The pure-compute engine</w:t>
      </w:r>
    </w:p>
    <w:p>
      <w:pPr>
        <w:pStyle w:val="FirstParagraph"/>
      </w:pPr>
      <w:r>
        <w:t xml:space="preserve">The engine lives in</w:t>
      </w:r>
      <w:r>
        <w:t xml:space="preserve"> </w:t>
      </w:r>
      <w:r>
        <w:rPr>
          <w:rStyle w:val="VerbatimChar"/>
        </w:rPr>
        <w:t xml:space="preserve">crates/pverify-core/src/algorithm_policy/mod.rs</w:t>
      </w:r>
      <w:r>
        <w:t xml:space="preserve"> </w:t>
      </w:r>
      <w:r>
        <w:t xml:space="preserve">and is</w:t>
      </w:r>
      <w:r>
        <w:t xml:space="preserve"> </w:t>
      </w:r>
      <w:r>
        <w:rPr>
          <w:rStyle w:val="VerbatimChar"/>
        </w:rPr>
        <w:t xml:space="preserve">no_std + alloc</w:t>
      </w:r>
      <w:r>
        <w:t xml:space="preserve">, zero-I/O, zero-clock and WASM-clean (Constitution §VI). Its</w:t>
      </w:r>
      <w:r>
        <w:t xml:space="preserve"> </w:t>
      </w:r>
      <w:r>
        <w:t xml:space="preserve">public surface is two functions:</w:t>
      </w:r>
    </w:p>
    <w:p>
      <w:pPr>
        <w:pStyle w:val="SourceCode"/>
      </w:pPr>
      <w:r>
        <w:rPr>
          <w:rStyle w:val="KeywordTok"/>
        </w:rPr>
        <w:t xml:space="preserve">pub</w:t>
      </w:r>
      <w:r>
        <w:rPr>
          <w:rStyle w:val="NormalTok"/>
        </w:rPr>
        <w:t xml:space="preserve"> </w:t>
      </w:r>
      <w:r>
        <w:rPr>
          <w:rStyle w:val="KeywordTok"/>
        </w:rPr>
        <w:t xml:space="preserve">fn</w:t>
      </w:r>
      <w:r>
        <w:rPr>
          <w:rStyle w:val="NormalTok"/>
        </w:rPr>
        <w:t xml:space="preserve"> evaluate(objects</w:t>
      </w:r>
      <w:r>
        <w:rPr>
          <w:rStyle w:val="OperatorTok"/>
        </w:rPr>
        <w:t xml:space="preserve">:</w:t>
      </w:r>
      <w:r>
        <w:rPr>
          <w:rStyle w:val="NormalTok"/>
        </w:rPr>
        <w:t xml:space="preserve"> </w:t>
      </w:r>
      <w:r>
        <w:rPr>
          <w:rStyle w:val="OperatorTok"/>
        </w:rPr>
        <w:t xml:space="preserve">&amp;</w:t>
      </w:r>
      <w:r>
        <w:rPr>
          <w:rStyle w:val="NormalTok"/>
        </w:rPr>
        <w:t xml:space="preserve">[ObjectUnderEvaluation]</w:t>
      </w:r>
      <w:r>
        <w:rPr>
          <w:rStyle w:val="OperatorTok"/>
        </w:rPr>
        <w:t xml:space="preserve">,</w:t>
      </w:r>
      <w:r>
        <w:rPr>
          <w:rStyle w:val="NormalTok"/>
        </w:rPr>
        <w:t xml:space="preserve"> policy</w:t>
      </w:r>
      <w:r>
        <w:rPr>
          <w:rStyle w:val="OperatorTok"/>
        </w:rPr>
        <w:t xml:space="preserve">:</w:t>
      </w:r>
      <w:r>
        <w:rPr>
          <w:rStyle w:val="NormalTok"/>
        </w:rPr>
        <w:t xml:space="preserve"> </w:t>
      </w:r>
      <w:r>
        <w:rPr>
          <w:rStyle w:val="OperatorTok"/>
        </w:rPr>
        <w:t xml:space="preserve">&amp;</w:t>
      </w:r>
      <w:r>
        <w:rPr>
          <w:rStyle w:val="NormalTok"/>
        </w:rPr>
        <w:t xml:space="preserve">AlgorithmPolicy)</w:t>
      </w:r>
      <w:r>
        <w:br/>
      </w:r>
      <w:r>
        <w:rPr>
          <w:rStyle w:val="NormalTok"/>
        </w:rPr>
        <w:t xml:space="preserve">    </w:t>
      </w:r>
      <w:r>
        <w:rPr>
          <w:rStyle w:val="OperatorTok"/>
        </w:rPr>
        <w:t xml:space="preserve">-&gt;</w:t>
      </w:r>
      <w:r>
        <w:rPr>
          <w:rStyle w:val="NormalTok"/>
        </w:rPr>
        <w:t xml:space="preserve"> </w:t>
      </w:r>
      <w:r>
        <w:rPr>
          <w:rStyle w:val="DataTypeTok"/>
        </w:rPr>
        <w:t xml:space="preserve">Vec</w:t>
      </w:r>
      <w:r>
        <w:rPr>
          <w:rStyle w:val="OperatorTok"/>
        </w:rPr>
        <w:t xml:space="preserve">&lt;</w:t>
      </w:r>
      <w:r>
        <w:rPr>
          <w:rStyle w:val="NormalTok"/>
        </w:rPr>
        <w:t xml:space="preserve">AlgorithmValidityResult</w:t>
      </w:r>
      <w:r>
        <w:rPr>
          <w:rStyle w:val="OperatorTok"/>
        </w:rPr>
        <w:t xml:space="preserve">&gt;;</w:t>
      </w:r>
      <w:r>
        <w:rPr>
          <w:rStyle w:val="NormalTok"/>
        </w:rPr>
        <w:t xml:space="preserve">          </w:t>
      </w:r>
      <w:r>
        <w:rPr>
          <w:rStyle w:val="CommentTok"/>
        </w:rPr>
        <w:t xml:space="preserve">// one result per object, input order</w:t>
      </w:r>
      <w:r>
        <w:br/>
      </w:r>
      <w:r>
        <w:rPr>
          <w:rStyle w:val="KeywordTok"/>
        </w:rPr>
        <w:t xml:space="preserve">pub</w:t>
      </w:r>
      <w:r>
        <w:rPr>
          <w:rStyle w:val="NormalTok"/>
        </w:rPr>
        <w:t xml:space="preserve"> </w:t>
      </w:r>
      <w:r>
        <w:rPr>
          <w:rStyle w:val="KeywordTok"/>
        </w:rPr>
        <w:t xml:space="preserve">fn</w:t>
      </w:r>
      <w:r>
        <w:rPr>
          <w:rStyle w:val="NormalTok"/>
        </w:rPr>
        <w:t xml:space="preserve"> overall_outcome(results</w:t>
      </w:r>
      <w:r>
        <w:rPr>
          <w:rStyle w:val="OperatorTok"/>
        </w:rPr>
        <w:t xml:space="preserve">:</w:t>
      </w:r>
      <w:r>
        <w:rPr>
          <w:rStyle w:val="NormalTok"/>
        </w:rPr>
        <w:t xml:space="preserve"> </w:t>
      </w:r>
      <w:r>
        <w:rPr>
          <w:rStyle w:val="OperatorTok"/>
        </w:rPr>
        <w:t xml:space="preserve">&amp;</w:t>
      </w:r>
      <w:r>
        <w:rPr>
          <w:rStyle w:val="NormalTok"/>
        </w:rPr>
        <w:t xml:space="preserve">[AlgorithmValidityResult]) </w:t>
      </w:r>
      <w:r>
        <w:rPr>
          <w:rStyle w:val="OperatorTok"/>
        </w:rPr>
        <w:t xml:space="preserve">-&gt;</w:t>
      </w:r>
      <w:r>
        <w:rPr>
          <w:rStyle w:val="NormalTok"/>
        </w:rPr>
        <w:t xml:space="preserve"> AvOutcome</w:t>
      </w:r>
      <w:r>
        <w:rPr>
          <w:rStyle w:val="OperatorTok"/>
        </w:rPr>
        <w:t xml:space="preserve">;</w:t>
      </w:r>
    </w:p>
    <w:p>
      <w:pPr>
        <w:pStyle w:val="FirstParagraph"/>
      </w:pPr>
      <w:r>
        <w:t xml:space="preserve">It consumes a pre-assembled</w:t>
      </w:r>
      <w:r>
        <w:t xml:space="preserve"> </w:t>
      </w:r>
      <w:r>
        <w:rPr>
          <w:rStyle w:val="VerbatimChar"/>
        </w:rPr>
        <w:t xml:space="preserve">&amp;[ObjectUnderEvaluation]</w:t>
      </w:r>
      <w:r>
        <w:t xml:space="preserve"> </w:t>
      </w:r>
      <w:r>
        <w:t xml:space="preserve">(built by the verify</w:t>
      </w:r>
      <w:r>
        <w:t xml:space="preserve"> </w:t>
      </w:r>
      <w:r>
        <w:t xml:space="preserve">pipeline from the already-parsed VRT block and algorithm identifiers) and</w:t>
      </w:r>
      <w:r>
        <w:t xml:space="preserve"> </w:t>
      </w:r>
      <w:r>
        <w:t xml:space="preserve">returns one</w:t>
      </w:r>
      <w:r>
        <w:t xml:space="preserve"> </w:t>
      </w:r>
      <w:r>
        <w:rPr>
          <w:rStyle w:val="VerbatimChar"/>
        </w:rPr>
        <w:t xml:space="preserve">AlgorithmValidityResult</w:t>
      </w:r>
      <w:r>
        <w:t xml:space="preserve"> </w:t>
      </w:r>
      <w:r>
        <w:t xml:space="preserve">per object in input order — deterministic,</w:t>
      </w:r>
      <w:r>
        <w:t xml:space="preserve"> </w:t>
      </w:r>
      <w:r>
        <w:t xml:space="preserve">hence byte-stable (Constitution §II). The determinism is pinned by</w:t>
      </w:r>
      <w:r>
        <w:t xml:space="preserve"> </w:t>
      </w:r>
      <w:r>
        <w:rPr>
          <w:rStyle w:val="VerbatimChar"/>
        </w:rPr>
        <w:t xml:space="preserve">determinism_byte_identical</w:t>
      </w:r>
      <w:r>
        <w:t xml:space="preserve"> </w:t>
      </w:r>
      <w:r>
        <w:t xml:space="preserve">(</w:t>
      </w:r>
      <w:r>
        <w:rPr>
          <w:rStyle w:val="VerbatimChar"/>
        </w:rPr>
        <w:t xml:space="preserve">mod.rs:456</w:t>
      </w:r>
      <w:r>
        <w:t xml:space="preserve">).</w:t>
      </w:r>
    </w:p>
    <w:bookmarkStart w:id="362" w:name="X2907a883381f39985756fb3a5d3d86c8641b2ab"/>
    <w:p>
      <w:pPr>
        <w:pStyle w:val="Heading3"/>
      </w:pPr>
      <w:r>
        <w:t xml:space="preserve">13.4.1 ObjectUnderEvaluation — the engine input</w:t>
      </w:r>
    </w:p>
    <w:p>
      <w:pPr>
        <w:pStyle w:val="FirstParagraph"/>
      </w:pPr>
      <w:r>
        <w:t xml:space="preserve">Each object carries its locus, its VRT (value + derivation, mirrored verbatim</w:t>
      </w:r>
      <w:r>
        <w:t xml:space="preserve"> </w:t>
      </w:r>
      <w:r>
        <w:t xml:space="preserve">from the 031 block), and the observed algorithm data:</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ObjectUnderEvaluation </w:t>
      </w:r>
      <w:r>
        <w:rPr>
          <w:rStyle w:val="OperatorTok"/>
        </w:rPr>
        <w:t xml:space="preserve">{</w:t>
      </w:r>
      <w:r>
        <w:br/>
      </w:r>
      <w:r>
        <w:rPr>
          <w:rStyle w:val="NormalTok"/>
        </w:rPr>
        <w:t xml:space="preserve">    </w:t>
      </w:r>
      <w:r>
        <w:rPr>
          <w:rStyle w:val="KeywordTok"/>
        </w:rPr>
        <w:t xml:space="preserve">pub</w:t>
      </w:r>
      <w:r>
        <w:rPr>
          <w:rStyle w:val="NormalTok"/>
        </w:rPr>
        <w:t xml:space="preserve"> locus</w:t>
      </w:r>
      <w:r>
        <w:rPr>
          <w:rStyle w:val="OperatorTok"/>
        </w:rPr>
        <w:t xml:space="preserve">:</w:t>
      </w:r>
      <w:r>
        <w:rPr>
          <w:rStyle w:val="NormalTok"/>
        </w:rPr>
        <w:t xml:space="preserve"> ObjectLocus</w:t>
      </w:r>
      <w:r>
        <w:rPr>
          <w:rStyle w:val="OperatorTok"/>
        </w:rPr>
        <w:t xml:space="preserve">,</w:t>
      </w:r>
      <w:r>
        <w:rPr>
          <w:rStyle w:val="NormalTok"/>
        </w:rPr>
        <w:t xml:space="preserve">                 </w:t>
      </w:r>
      <w:r>
        <w:rPr>
          <w:rStyle w:val="CommentTok"/>
        </w:rPr>
        <w:t xml:space="preserve">// SignerChain | SignerSignature | Signature/ArchiveTimestamp{index}</w:t>
      </w:r>
      <w:r>
        <w:br/>
      </w:r>
      <w:r>
        <w:rPr>
          <w:rStyle w:val="NormalTok"/>
        </w:rPr>
        <w:t xml:space="preserve">    </w:t>
      </w:r>
      <w:r>
        <w:rPr>
          <w:rStyle w:val="KeywordTok"/>
        </w:rPr>
        <w:t xml:space="preserve">pub</w:t>
      </w:r>
      <w:r>
        <w:rPr>
          <w:rStyle w:val="NormalTok"/>
        </w:rPr>
        <w:t xml:space="preserve"> vrt_value</w:t>
      </w:r>
      <w:r>
        <w:rPr>
          <w:rStyle w:val="OperatorTok"/>
        </w:rPr>
        <w:t xml:space="preserve">:</w:t>
      </w:r>
      <w:r>
        <w:rPr>
          <w:rStyle w:val="NormalTok"/>
        </w:rPr>
        <w:t xml:space="preserve"> OffsetDateTime</w:t>
      </w:r>
      <w:r>
        <w:rPr>
          <w:rStyle w:val="OperatorTok"/>
        </w:rPr>
        <w:t xml:space="preserve">,</w:t>
      </w:r>
      <w:r>
        <w:rPr>
          <w:rStyle w:val="NormalTok"/>
        </w:rPr>
        <w:t xml:space="preserve">          </w:t>
      </w:r>
      <w:r>
        <w:rPr>
          <w:rStyle w:val="CommentTok"/>
        </w:rPr>
        <w:t xml:space="preserve">// R-4: consumed verbatim, never recomputed</w:t>
      </w:r>
      <w:r>
        <w:br/>
      </w:r>
      <w:r>
        <w:rPr>
          <w:rStyle w:val="NormalTok"/>
        </w:rPr>
        <w:t xml:space="preserve">    </w:t>
      </w:r>
      <w:r>
        <w:rPr>
          <w:rStyle w:val="KeywordTok"/>
        </w:rPr>
        <w:t xml:space="preserve">pub</w:t>
      </w:r>
      <w:r>
        <w:rPr>
          <w:rStyle w:val="NormalTok"/>
        </w:rPr>
        <w:t xml:space="preserve"> vrt_derivation</w:t>
      </w:r>
      <w:r>
        <w:rPr>
          <w:rStyle w:val="OperatorTok"/>
        </w:rPr>
        <w:t xml:space="preserve">:</w:t>
      </w:r>
      <w:r>
        <w:rPr>
          <w:rStyle w:val="NormalTok"/>
        </w:rPr>
        <w:t xml:space="preserve"> VrtDerivation</w:t>
      </w:r>
      <w:r>
        <w:rPr>
          <w:rStyle w:val="OperatorTok"/>
        </w:rPr>
        <w:t xml:space="preserve">,</w:t>
      </w:r>
      <w:r>
        <w:rPr>
          <w:rStyle w:val="NormalTok"/>
        </w:rPr>
        <w:t xml:space="preserve">      </w:t>
      </w:r>
      <w:r>
        <w:rPr>
          <w:rStyle w:val="CommentTok"/>
        </w:rPr>
        <w:t xml:space="preserve">// mirrored for the report (FR-012)</w:t>
      </w:r>
      <w:r>
        <w:br/>
      </w:r>
      <w:r>
        <w:rPr>
          <w:rStyle w:val="NormalTok"/>
        </w:rPr>
        <w:t xml:space="preserve">    </w:t>
      </w:r>
      <w:r>
        <w:rPr>
          <w:rStyle w:val="KeywordTok"/>
        </w:rPr>
        <w:t xml:space="preserve">pub</w:t>
      </w:r>
      <w:r>
        <w:rPr>
          <w:rStyle w:val="NormalTok"/>
        </w:rPr>
        <w:t xml:space="preserve"> digest</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DigestId</w:t>
      </w:r>
      <w:r>
        <w:rPr>
          <w:rStyle w:val="OperatorTok"/>
        </w:rPr>
        <w:t xml:space="preserve">&gt;,</w:t>
      </w:r>
      <w:r>
        <w:rPr>
          <w:rStyle w:val="NormalTok"/>
        </w:rPr>
        <w:t xml:space="preserve">           </w:t>
      </w:r>
      <w:r>
        <w:rPr>
          <w:rStyle w:val="CommentTok"/>
        </w:rPr>
        <w:t xml:space="preserve">// None if undeterminable/unrecognised</w:t>
      </w:r>
      <w:r>
        <w:br/>
      </w:r>
      <w:r>
        <w:rPr>
          <w:rStyle w:val="NormalTok"/>
        </w:rPr>
        <w:t xml:space="preserve">    </w:t>
      </w:r>
      <w:r>
        <w:rPr>
          <w:rStyle w:val="KeywordTok"/>
        </w:rPr>
        <w:t xml:space="preserve">pub</w:t>
      </w:r>
      <w:r>
        <w:rPr>
          <w:rStyle w:val="NormalTok"/>
        </w:rPr>
        <w:t xml:space="preserve"> signature_family</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SignatureFamily</w:t>
      </w:r>
      <w:r>
        <w:rPr>
          <w:rStyle w:val="OperatorTok"/>
        </w:rPr>
        <w:t xml:space="preserve">&gt;,</w:t>
      </w:r>
      <w:r>
        <w:br/>
      </w:r>
      <w:r>
        <w:rPr>
          <w:rStyle w:val="NormalTok"/>
        </w:rPr>
        <w:t xml:space="preserve">    </w:t>
      </w:r>
      <w:r>
        <w:rPr>
          <w:rStyle w:val="KeywordTok"/>
        </w:rPr>
        <w:t xml:space="preserve">pub</w:t>
      </w:r>
      <w:r>
        <w:rPr>
          <w:rStyle w:val="NormalTok"/>
        </w:rPr>
        <w:t xml:space="preserve"> signature_alg_oid</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always recorded, even if unrecognised</w:t>
      </w:r>
      <w:r>
        <w:br/>
      </w:r>
      <w:r>
        <w:rPr>
          <w:rStyle w:val="NormalTok"/>
        </w:rPr>
        <w:t xml:space="preserve">    </w:t>
      </w:r>
      <w:r>
        <w:rPr>
          <w:rStyle w:val="KeywordTok"/>
        </w:rPr>
        <w:t xml:space="preserve">pub</w:t>
      </w:r>
      <w:r>
        <w:rPr>
          <w:rStyle w:val="NormalTok"/>
        </w:rPr>
        <w:t xml:space="preserve"> key_bits</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DataTypeTok"/>
        </w:rPr>
        <w:t xml:space="preserve">u32</w:t>
      </w:r>
      <w:r>
        <w:rPr>
          <w:rStyle w:val="OperatorTok"/>
        </w:rPr>
        <w:t xml:space="preserve">&gt;,</w:t>
      </w:r>
      <w:r>
        <w:rPr>
          <w:rStyle w:val="NormalTok"/>
        </w:rPr>
        <w:t xml:space="preserve">              </w:t>
      </w:r>
      <w:r>
        <w:rPr>
          <w:rStyle w:val="CommentTok"/>
        </w:rPr>
        <w:t xml:space="preserve">// None if undeterminable</w:t>
      </w:r>
      <w:r>
        <w:br/>
      </w:r>
      <w:r>
        <w:rPr>
          <w:rStyle w:val="OperatorTok"/>
        </w:rPr>
        <w:t xml:space="preserve">}</w:t>
      </w:r>
    </w:p>
    <w:bookmarkEnd w:id="362"/>
    <w:bookmarkStart w:id="366" w:name="X72073b9e6e35a980211c50cc70e7918bf13de32"/>
    <w:p>
      <w:pPr>
        <w:pStyle w:val="Heading3"/>
      </w:pPr>
      <w:r>
        <w:t xml:space="preserve">13.4.2 Per-object evaluation: two sub-checks, worst-of composition</w:t>
      </w:r>
    </w:p>
    <w:p>
      <w:pPr>
        <w:pStyle w:val="FirstParagraph"/>
      </w:pPr>
      <w:r>
        <w:rPr>
          <w:rStyle w:val="VerbatimChar"/>
        </w:rPr>
        <w:t xml:space="preserve">evaluate_one</w:t>
      </w:r>
      <w:r>
        <w:t xml:space="preserve"> </w:t>
      </w:r>
      <w:r>
        <w:t xml:space="preserve">(</w:t>
      </w:r>
      <w:r>
        <w:rPr>
          <w:rStyle w:val="VerbatimChar"/>
        </w:rPr>
        <w:t xml:space="preserve">mod.rs:264</w:t>
      </w:r>
      <w:r>
        <w:t xml:space="preserve">) runs two independent sub-checks and composes them</w:t>
      </w:r>
      <w:r>
        <w:t xml:space="preserve"> </w:t>
      </w:r>
      <w:r>
        <w:t xml:space="preserve">worst-of:</w:t>
      </w:r>
    </w:p>
    <w:p>
      <w:pPr>
        <w:pStyle w:val="BodyText"/>
      </w:pPr>
      <w:r>
        <w:rPr>
          <w:b/>
          <w:bCs/>
        </w:rPr>
        <w:t xml:space="preserve">Digest sub-check</w:t>
      </w:r>
      <w:r>
        <w:t xml:space="preserve"> </w:t>
      </w:r>
      <w:r>
        <w:t xml:space="preserve">(</w:t>
      </w:r>
      <w:r>
        <w:rPr>
          <w:rStyle w:val="VerbatimChar"/>
        </w:rPr>
        <w:t xml:space="preserve">check_digest</w:t>
      </w:r>
      <w:r>
        <w:t xml:space="preserve">,</w:t>
      </w:r>
      <w:r>
        <w:t xml:space="preserve"> </w:t>
      </w:r>
      <w:r>
        <w:rPr>
          <w:rStyle w:val="VerbatimChar"/>
        </w:rPr>
        <w:t xml:space="preserve">mod.rs:130</w:t>
      </w:r>
      <w:r>
        <w:t xml:space="preserve">):</w:t>
      </w:r>
    </w:p>
    <w:p>
      <w:pPr>
        <w:pStyle w:val="Compact"/>
        <w:numPr>
          <w:ilvl w:val="0"/>
          <w:numId w:val="1116"/>
        </w:numPr>
      </w:pPr>
      <w:r>
        <w:t xml:space="preserve">No digest on the object (</w:t>
      </w:r>
      <w:r>
        <w:rPr>
          <w:rStyle w:val="VerbatimChar"/>
        </w:rPr>
        <w:t xml:space="preserve">digest = None</w:t>
      </w:r>
      <w:r>
        <w:t xml:space="preserve">) →</w:t>
      </w:r>
      <w:r>
        <w:t xml:space="preserve"> </w:t>
      </w:r>
      <w:r>
        <w:rPr>
          <w:rStyle w:val="VerbatimChar"/>
        </w:rPr>
        <w:t xml:space="preserve">Pass</w:t>
      </w:r>
      <w:r>
        <w:t xml:space="preserve"> </w:t>
      </w:r>
      <w:r>
        <w:t xml:space="preserve">with no rule. This is not a</w:t>
      </w:r>
      <w:r>
        <w:t xml:space="preserve"> </w:t>
      </w:r>
      <w:r>
        <w:t xml:space="preserve">failure on its own; a timestamp object, for instance, may carry only an</w:t>
      </w:r>
      <w:r>
        <w:t xml:space="preserve"> </w:t>
      </w:r>
      <w:r>
        <w:t xml:space="preserve">imprint digest, and a family whose digest is internal carries no separate</w:t>
      </w:r>
      <w:r>
        <w:t xml:space="preserve"> </w:t>
      </w:r>
      <w:r>
        <w:t xml:space="preserve">digest. The signature/key sub-check carries the verdict.</w:t>
      </w:r>
    </w:p>
    <w:p>
      <w:pPr>
        <w:pStyle w:val="Compact"/>
        <w:numPr>
          <w:ilvl w:val="0"/>
          <w:numId w:val="1116"/>
        </w:numPr>
      </w:pPr>
      <w:r>
        <w:t xml:space="preserve">Digest recognised by pverify but the</w:t>
      </w:r>
      <w:r>
        <w:t xml:space="preserve"> </w:t>
      </w:r>
      <w:r>
        <w:rPr>
          <w:i/>
          <w:iCs/>
        </w:rPr>
        <w:t xml:space="preserve">policy</w:t>
      </w:r>
      <w:r>
        <w:t xml:space="preserve"> </w:t>
      </w:r>
      <w:r>
        <w:t xml:space="preserve">has no rule for it → routed</w:t>
      </w:r>
      <w:r>
        <w:t xml:space="preserve"> </w:t>
      </w:r>
      <w:r>
        <w:t xml:space="preserve">through</w:t>
      </w:r>
      <w:r>
        <w:t xml:space="preserve"> </w:t>
      </w:r>
      <w:r>
        <w:rPr>
          <w:rStyle w:val="VerbatimChar"/>
        </w:rPr>
        <w:t xml:space="preserve">unrecognised_treatment</w:t>
      </w:r>
      <w:r>
        <w:t xml:space="preserve"> </w:t>
      </w:r>
      <w:r>
        <w:t xml:space="preserve">(never a silent pass).</w:t>
      </w:r>
    </w:p>
    <w:p>
      <w:pPr>
        <w:pStyle w:val="Compact"/>
        <w:numPr>
          <w:ilvl w:val="0"/>
          <w:numId w:val="1116"/>
        </w:numPr>
      </w:pPr>
      <w:r>
        <w:t xml:space="preserve">Digest with a matching rule → fails iff</w:t>
      </w:r>
      <w:r>
        <w:t xml:space="preserve"> </w:t>
      </w:r>
      <w:r>
        <w:rPr>
          <w:rStyle w:val="VerbatimChar"/>
        </w:rPr>
        <w:t xml:space="preserve">acceptable_before = Some(D)</w:t>
      </w:r>
      <w:r>
        <w:t xml:space="preserve"> </w:t>
      </w:r>
      <w:r>
        <w:t xml:space="preserve">and</w:t>
      </w:r>
      <w:r>
        <w:t xml:space="preserve"> </w:t>
      </w:r>
      <w:r>
        <w:rPr>
          <w:rStyle w:val="VerbatimChar"/>
        </w:rPr>
        <w:t xml:space="preserve">VRT.date &gt;= D</w:t>
      </w:r>
      <w:r>
        <w:t xml:space="preserve">; otherwise passes. The matched rule is recorded either way.</w:t>
      </w:r>
    </w:p>
    <w:p>
      <w:pPr>
        <w:pStyle w:val="FirstParagraph"/>
      </w:pPr>
      <w:r>
        <w:rPr>
          <w:b/>
          <w:bCs/>
        </w:rPr>
        <w:t xml:space="preserve">Signature/key sub-check</w:t>
      </w:r>
      <w:r>
        <w:t xml:space="preserve"> </w:t>
      </w:r>
      <w:r>
        <w:t xml:space="preserve">(</w:t>
      </w:r>
      <w:r>
        <w:rPr>
          <w:rStyle w:val="VerbatimChar"/>
        </w:rPr>
        <w:t xml:space="preserve">check_signature</w:t>
      </w:r>
      <w:r>
        <w:t xml:space="preserve">,</w:t>
      </w:r>
      <w:r>
        <w:t xml:space="preserve"> </w:t>
      </w:r>
      <w:r>
        <w:rPr>
          <w:rStyle w:val="VerbatimChar"/>
        </w:rPr>
        <w:t xml:space="preserve">mod.rs:161</w:t>
      </w:r>
      <w:r>
        <w:t xml:space="preserve">):</w:t>
      </w:r>
    </w:p>
    <w:p>
      <w:pPr>
        <w:pStyle w:val="Compact"/>
        <w:numPr>
          <w:ilvl w:val="0"/>
          <w:numId w:val="1117"/>
        </w:numPr>
      </w:pPr>
      <w:r>
        <w:rPr>
          <w:rStyle w:val="VerbatimChar"/>
        </w:rPr>
        <w:t xml:space="preserve">signature_family = None</w:t>
      </w:r>
      <w:r>
        <w:t xml:space="preserve"> </w:t>
      </w:r>
      <w:r>
        <w:rPr>
          <w:i/>
          <w:iCs/>
        </w:rPr>
        <w:t xml:space="preserve">and</w:t>
      </w:r>
      <w:r>
        <w:t xml:space="preserve"> </w:t>
      </w:r>
      <w:r>
        <w:rPr>
          <w:rStyle w:val="VerbatimChar"/>
        </w:rPr>
        <w:t xml:space="preserve">signature_alg_oid</w:t>
      </w:r>
      <w:r>
        <w:t xml:space="preserve"> </w:t>
      </w:r>
      <w:r>
        <w:t xml:space="preserve">empty →</w:t>
      </w:r>
      <w:r>
        <w:t xml:space="preserve"> </w:t>
      </w:r>
      <w:r>
        <w:rPr>
          <w:rStyle w:val="VerbatimChar"/>
        </w:rPr>
        <w:t xml:space="preserve">Pass</w:t>
      </w:r>
      <w:r>
        <w:t xml:space="preserve"> </w:t>
      </w:r>
      <w:r>
        <w:t xml:space="preserve">(this</w:t>
      </w:r>
      <w:r>
        <w:t xml:space="preserve"> </w:t>
      </w:r>
      <w:r>
        <w:t xml:space="preserve">object carries no signature component to check, e.g. a timestamp judged on its</w:t>
      </w:r>
      <w:r>
        <w:t xml:space="preserve"> </w:t>
      </w:r>
      <w:r>
        <w:t xml:space="preserve">imprint digest alone).</w:t>
      </w:r>
    </w:p>
    <w:p>
      <w:pPr>
        <w:pStyle w:val="Compact"/>
        <w:numPr>
          <w:ilvl w:val="0"/>
          <w:numId w:val="1117"/>
        </w:numPr>
      </w:pPr>
      <w:r>
        <w:rPr>
          <w:rStyle w:val="VerbatimChar"/>
        </w:rPr>
        <w:t xml:space="preserve">signature_family = None</w:t>
      </w:r>
      <w:r>
        <w:t xml:space="preserve"> </w:t>
      </w:r>
      <w:r>
        <w:rPr>
          <w:i/>
          <w:iCs/>
        </w:rPr>
        <w:t xml:space="preserve">but</w:t>
      </w:r>
      <w:r>
        <w:t xml:space="preserve"> </w:t>
      </w:r>
      <w:r>
        <w:rPr>
          <w:rStyle w:val="VerbatimChar"/>
        </w:rPr>
        <w:t xml:space="preserve">signature_alg_oid</w:t>
      </w:r>
      <w:r>
        <w:t xml:space="preserve"> </w:t>
      </w:r>
      <w:r>
        <w:t xml:space="preserve">non-empty → an</w:t>
      </w:r>
      <w:r>
        <w:t xml:space="preserve"> </w:t>
      </w:r>
      <w:r>
        <w:rPr>
          <w:i/>
          <w:iCs/>
        </w:rPr>
        <w:t xml:space="preserve">unrecognised</w:t>
      </w:r>
      <w:r>
        <w:t xml:space="preserve"> </w:t>
      </w:r>
      <w:r>
        <w:t xml:space="preserve">OID was observed → routed through</w:t>
      </w:r>
      <w:r>
        <w:t xml:space="preserve"> </w:t>
      </w:r>
      <w:r>
        <w:rPr>
          <w:rStyle w:val="VerbatimChar"/>
        </w:rPr>
        <w:t xml:space="preserve">unrecognised_treatment</w:t>
      </w:r>
      <w:r>
        <w:t xml:space="preserve"> </w:t>
      </w:r>
      <w:r>
        <w:t xml:space="preserve">(R-2). The engine carefully distinguishes "nothing to check" (empty OID) from</w:t>
      </w:r>
      <w:r>
        <w:t xml:space="preserve"> </w:t>
      </w:r>
      <w:r>
        <w:t xml:space="preserve">"we saw an OID we don't recognise" — only the latter degrades.</w:t>
      </w:r>
    </w:p>
    <w:p>
      <w:pPr>
        <w:pStyle w:val="Compact"/>
        <w:numPr>
          <w:ilvl w:val="0"/>
          <w:numId w:val="1117"/>
        </w:numPr>
      </w:pPr>
      <w:r>
        <w:t xml:space="preserve">Family with a rule but</w:t>
      </w:r>
      <w:r>
        <w:t xml:space="preserve"> </w:t>
      </w:r>
      <w:r>
        <w:rPr>
          <w:rStyle w:val="VerbatimChar"/>
        </w:rPr>
        <w:t xml:space="preserve">min_key_bits = None</w:t>
      </w:r>
      <w:r>
        <w:t xml:space="preserve"> </w:t>
      </w:r>
      <w:r>
        <w:t xml:space="preserve">(Ed25519 / ML-DSA) →</w:t>
      </w:r>
      <w:r>
        <w:t xml:space="preserve"> </w:t>
      </w:r>
      <w:r>
        <w:rPr>
          <w:rStyle w:val="VerbatimChar"/>
        </w:rPr>
        <w:t xml:space="preserve">Pass</w:t>
      </w:r>
      <w:r>
        <w:t xml:space="preserve">,</w:t>
      </w:r>
      <w:r>
        <w:t xml:space="preserve"> </w:t>
      </w:r>
      <w:r>
        <w:t xml:space="preserve">rule recorded.</w:t>
      </w:r>
    </w:p>
    <w:p>
      <w:pPr>
        <w:pStyle w:val="Compact"/>
        <w:numPr>
          <w:ilvl w:val="0"/>
          <w:numId w:val="1117"/>
        </w:numPr>
      </w:pPr>
      <w:r>
        <w:t xml:space="preserve">Family with a</w:t>
      </w:r>
      <w:r>
        <w:t xml:space="preserve"> </w:t>
      </w:r>
      <w:r>
        <w:rPr>
          <w:rStyle w:val="VerbatimChar"/>
        </w:rPr>
        <w:t xml:space="preserve">min_key_bits</w:t>
      </w:r>
      <w:r>
        <w:t xml:space="preserve"> </w:t>
      </w:r>
      <w:r>
        <w:t xml:space="preserve">floor: the floor is enforced per the</w:t>
      </w:r>
      <w:r>
        <w:t xml:space="preserve"> </w:t>
      </w:r>
      <w:r>
        <w:rPr>
          <w:rStyle w:val="VerbatimChar"/>
        </w:rPr>
        <w:t xml:space="preserve">min_effective</w:t>
      </w:r>
      <w:r>
        <w:t xml:space="preserve"> </w:t>
      </w:r>
      <w:r>
        <w:t xml:space="preserve">date; if enforced,</w:t>
      </w:r>
      <w:r>
        <w:t xml:space="preserve"> </w:t>
      </w:r>
      <w:r>
        <w:rPr>
          <w:rStyle w:val="VerbatimChar"/>
        </w:rPr>
        <w:t xml:space="preserve">key_bits &gt;= min</w:t>
      </w:r>
      <w:r>
        <w:t xml:space="preserve"> </w:t>
      </w:r>
      <w:r>
        <w:t xml:space="preserve">passes,</w:t>
      </w:r>
      <w:r>
        <w:t xml:space="preserve"> </w:t>
      </w:r>
      <w:r>
        <w:rPr>
          <w:rStyle w:val="VerbatimChar"/>
        </w:rPr>
        <w:t xml:space="preserve">key_bits &lt; min</w:t>
      </w:r>
      <w:r>
        <w:t xml:space="preserve"> </w:t>
      </w:r>
      <w:r>
        <w:t xml:space="preserve">fails, and</w:t>
      </w:r>
      <w:r>
        <w:t xml:space="preserve"> </w:t>
      </w:r>
      <w:r>
        <w:rPr>
          <w:rStyle w:val="VerbatimChar"/>
        </w:rPr>
        <w:t xml:space="preserve">key_bits = None</w:t>
      </w:r>
      <w:r>
        <w:t xml:space="preserve"> </w:t>
      </w:r>
      <w:r>
        <w:t xml:space="preserve">(undeterminable against an</w:t>
      </w:r>
      <w:r>
        <w:t xml:space="preserve"> </w:t>
      </w:r>
      <w:r>
        <w:t xml:space="preserve">enforced floor) degrades to</w:t>
      </w:r>
      <w:r>
        <w:t xml:space="preserve"> </w:t>
      </w:r>
      <w:r>
        <w:rPr>
          <w:rStyle w:val="VerbatimChar"/>
        </w:rPr>
        <w:t xml:space="preserve">Indeterminate</w:t>
      </w:r>
      <w:r>
        <w:t xml:space="preserve"> </w:t>
      </w:r>
      <w:r>
        <w:t xml:space="preserve">("cannot affirm").</w:t>
      </w:r>
    </w:p>
    <w:p>
      <w:pPr>
        <w:pStyle w:val="FirstParagraph"/>
      </w:pPr>
      <w:r>
        <w:rPr>
          <w:b/>
          <w:bCs/>
        </w:rPr>
        <w:t xml:space="preserve">Composition</w:t>
      </w:r>
      <w:r>
        <w:t xml:space="preserve"> </w:t>
      </w:r>
      <w:r>
        <w:t xml:space="preserve">(</w:t>
      </w:r>
      <w:r>
        <w:rPr>
          <w:rStyle w:val="VerbatimChar"/>
        </w:rPr>
        <w:t xml:space="preserve">mod.rs:272</w:t>
      </w:r>
      <w:r>
        <w:t xml:space="preserve">): the object's outcome is the worst of the two</w:t>
      </w:r>
      <w:r>
        <w:t xml:space="preserve"> </w:t>
      </w:r>
      <w:r>
        <w:t xml:space="preserve">sub-checks by the severity ordering</w:t>
      </w:r>
      <w:r>
        <w:t xml:space="preserve"> </w:t>
      </w:r>
      <w:r>
        <w:rPr>
          <w:rStyle w:val="VerbatimChar"/>
        </w:rPr>
        <w:t xml:space="preserve">Fail (2) &gt; Indeterminate (1) &gt; Pass (0)</w:t>
      </w:r>
      <w:r>
        <w:t xml:space="preserve"> </w:t>
      </w:r>
      <w:r>
        <w:t xml:space="preserve">(</w:t>
      </w:r>
      <w:r>
        <w:rPr>
          <w:rStyle w:val="VerbatimChar"/>
        </w:rPr>
        <w:t xml:space="preserve">severity</w:t>
      </w:r>
      <w:r>
        <w:t xml:space="preserve">,</w:t>
      </w:r>
      <w:r>
        <w:t xml:space="preserve"> </w:t>
      </w:r>
      <w:r>
        <w:rPr>
          <w:rStyle w:val="VerbatimChar"/>
        </w:rPr>
        <w:t xml:space="preserve">mod.rs:101</w:t>
      </w:r>
      <w:r>
        <w:t xml:space="preserve">). On a tie the</w:t>
      </w:r>
      <w:r>
        <w:t xml:space="preserve"> </w:t>
      </w:r>
      <w:r>
        <w:rPr>
          <w:i/>
          <w:iCs/>
        </w:rPr>
        <w:t xml:space="preserve">signature/key</w:t>
      </w:r>
      <w:r>
        <w:t xml:space="preserve"> </w:t>
      </w:r>
      <w:r>
        <w:t xml:space="preserve">rule wins, so a passing</w:t>
      </w:r>
      <w:r>
        <w:t xml:space="preserve"> </w:t>
      </w:r>
      <w:r>
        <w:t xml:space="preserve">object records the more specific signature decision rather than a digest one</w:t>
      </w:r>
      <w:r>
        <w:t xml:space="preserve"> </w:t>
      </w:r>
      <w:r>
        <w:t xml:space="preserve">(auditability, FR-012).</w:t>
      </w:r>
      <w:r>
        <w:t xml:space="preserve"> </w:t>
      </w:r>
      <w:r>
        <w:rPr>
          <w:rStyle w:val="VerbatimChar"/>
        </w:rPr>
        <w:t xml:space="preserve">matched_rule</w:t>
      </w:r>
      <w:r>
        <w:t xml:space="preserve"> </w:t>
      </w:r>
      <w:r>
        <w:t xml:space="preserve">and</w:t>
      </w:r>
      <w:r>
        <w:t xml:space="preserve"> </w:t>
      </w:r>
      <w:r>
        <w:rPr>
          <w:rStyle w:val="VerbatimChar"/>
        </w:rPr>
        <w:t xml:space="preserve">reference_vrt</w:t>
      </w:r>
      <w:r>
        <w:t xml:space="preserve"> </w:t>
      </w:r>
      <w:r>
        <w:t xml:space="preserve">are recorded for pass</w:t>
      </w:r>
      <w:r>
        <w:t xml:space="preserve"> </w:t>
      </w:r>
      <w:r>
        <w:t xml:space="preserve">and fail alike, so a reader can recompute the decision from the report alone.</w:t>
      </w:r>
    </w:p>
    <w:p>
      <w:pPr>
        <w:pStyle w:val="BodyText"/>
      </w:pPr>
      <w:r>
        <w:drawing>
          <wp:inline>
            <wp:extent cx="5334000" cy="7327423"/>
            <wp:effectExtent b="0" l="0" r="0" t="0"/>
            <wp:docPr descr="diagram" title="" id="364" name="Picture"/>
            <a:graphic>
              <a:graphicData uri="http://schemas.openxmlformats.org/drawingml/2006/picture">
                <pic:pic>
                  <pic:nvPicPr>
                    <pic:cNvPr descr="./ch-13-algorithm-validity-1.png" id="365" name="Picture"/>
                    <pic:cNvPicPr>
                      <a:picLocks noChangeArrowheads="1" noChangeAspect="1"/>
                    </pic:cNvPicPr>
                  </pic:nvPicPr>
                  <pic:blipFill>
                    <a:blip r:embed="rId363"/>
                    <a:stretch>
                      <a:fillRect/>
                    </a:stretch>
                  </pic:blipFill>
                  <pic:spPr bwMode="auto">
                    <a:xfrm>
                      <a:off x="0" y="0"/>
                      <a:ext cx="5334000" cy="7327423"/>
                    </a:xfrm>
                    <a:prstGeom prst="rect">
                      <a:avLst/>
                    </a:prstGeom>
                    <a:noFill/>
                    <a:ln w="9525">
                      <a:noFill/>
                      <a:headEnd/>
                      <a:tailEnd/>
                    </a:ln>
                  </pic:spPr>
                </pic:pic>
              </a:graphicData>
            </a:graphic>
          </wp:inline>
        </w:drawing>
      </w:r>
    </w:p>
    <w:bookmarkEnd w:id="366"/>
    <w:bookmarkStart w:id="367" w:name="Xd7e9fbc73e033b88c5c2e9e578041a2299aeb89"/>
    <w:p>
      <w:pPr>
        <w:pStyle w:val="Heading3"/>
      </w:pPr>
      <w:r>
        <w:t xml:space="preserve">13.4.3 unrecognised_treatment</w:t>
      </w:r>
    </w:p>
    <w:p>
      <w:pPr>
        <w:pStyle w:val="FirstParagraph"/>
      </w:pPr>
      <w:r>
        <w:t xml:space="preserve">The single knob that converts "we cannot affirm" into an indication is</w:t>
      </w:r>
      <w:r>
        <w:t xml:space="preserve"> </w:t>
      </w:r>
      <w:r>
        <w:rPr>
          <w:rStyle w:val="VerbatimChar"/>
        </w:rPr>
        <w:t xml:space="preserve">unrecognised_outcome</w:t>
      </w:r>
      <w:r>
        <w:t xml:space="preserve"> </w:t>
      </w:r>
      <w:r>
        <w:t xml:space="preserve">(</w:t>
      </w:r>
      <w:r>
        <w:rPr>
          <w:rStyle w:val="VerbatimChar"/>
        </w:rPr>
        <w:t xml:space="preserve">mod.rs:218</w:t>
      </w:r>
      <w:r>
        <w:t xml:space="preserve">):</w:t>
      </w:r>
      <w:r>
        <w:t xml:space="preserve"> </w:t>
      </w:r>
      <w:r>
        <w:rPr>
          <w:rStyle w:val="VerbatimChar"/>
        </w:rPr>
        <w:t xml:space="preserve">Indeterminate</w:t>
      </w:r>
      <w:r>
        <w:t xml:space="preserve"> </w:t>
      </w:r>
      <w:r>
        <w:t xml:space="preserve">(default) degrades the</w:t>
      </w:r>
      <w:r>
        <w:t xml:space="preserve"> </w:t>
      </w:r>
      <w:r>
        <w:t xml:space="preserve">indication;</w:t>
      </w:r>
      <w:r>
        <w:t xml:space="preserve"> </w:t>
      </w:r>
      <w:r>
        <w:rPr>
          <w:rStyle w:val="VerbatimChar"/>
        </w:rPr>
        <w:t xml:space="preserve">FactOnly</w:t>
      </w:r>
      <w:r>
        <w:t xml:space="preserve"> </w:t>
      </w:r>
      <w:r>
        <w:t xml:space="preserve">records the fact without degrading (for lenient</w:t>
      </w:r>
      <w:r>
        <w:t xml:space="preserve"> </w:t>
      </w:r>
      <w:r>
        <w:t xml:space="preserve">deployments — explicitly NOT the default). This is the policy author's choice;</w:t>
      </w:r>
      <w:r>
        <w:t xml:space="preserve"> </w:t>
      </w:r>
      <w:r>
        <w:t xml:space="preserve">the default is the safe one.</w:t>
      </w:r>
    </w:p>
    <w:bookmarkEnd w:id="367"/>
    <w:bookmarkEnd w:id="368"/>
    <w:bookmarkStart w:id="369" w:name="X110240cca0516047913f39c7dd0689831e95ea6"/>
    <w:p>
      <w:pPr>
        <w:pStyle w:val="Heading2"/>
      </w:pPr>
      <w:r>
        <w:t xml:space="preserve">13.5 Extraction: from parsed bytes to policy enums</w:t>
      </w:r>
    </w:p>
    <w:p>
      <w:pPr>
        <w:pStyle w:val="FirstParagraph"/>
      </w:pPr>
      <w:r>
        <w:t xml:space="preserve">The engine never parses bytes — the host-side</w:t>
      </w:r>
      <w:r>
        <w:t xml:space="preserve"> </w:t>
      </w:r>
      <w:r>
        <w:rPr>
          <w:rStyle w:val="VerbatimChar"/>
        </w:rPr>
        <w:t xml:space="preserve">extract</w:t>
      </w:r>
      <w:r>
        <w:t xml:space="preserve"> </w:t>
      </w:r>
      <w:r>
        <w:t xml:space="preserve">module</w:t>
      </w:r>
      <w:r>
        <w:t xml:space="preserve"> </w:t>
      </w:r>
      <w:r>
        <w:t xml:space="preserve">(</w:t>
      </w:r>
      <w:r>
        <w:rPr>
          <w:rStyle w:val="VerbatimChar"/>
        </w:rPr>
        <w:t xml:space="preserve">crates/pverify-core/src/algorithm_policy/extract.rs</w:t>
      </w:r>
      <w:r>
        <w:t xml:space="preserve">) maps already-parsed</w:t>
      </w:r>
      <w:r>
        <w:t xml:space="preserve"> </w:t>
      </w:r>
      <w:r>
        <w:t xml:space="preserve">algorithm identifiers and certificate SPKI bytes to the closed policy enums.</w:t>
      </w:r>
      <w:r>
        <w:t xml:space="preserve"> </w:t>
      </w:r>
      <w:r>
        <w:t xml:space="preserve">Every datum it recovers is already parsed elsewhere in the verify path for</w:t>
      </w:r>
      <w:r>
        <w:t xml:space="preserve"> </w:t>
      </w:r>
      <w:r>
        <w:t xml:space="preserve">signature verification / weak-flagging (research R-5); this module gathers them</w:t>
      </w:r>
      <w:r>
        <w:t xml:space="preserve"> </w:t>
      </w:r>
      <w:r>
        <w:t xml:space="preserve">rather than re-parsing, and adds</w:t>
      </w:r>
      <w:r>
        <w:t xml:space="preserve"> </w:t>
      </w:r>
      <w:r>
        <w:rPr>
          <w:i/>
          <w:iCs/>
        </w:rPr>
        <w:t xml:space="preserve">no new dependency</w:t>
      </w:r>
      <w:r>
        <w:t xml:space="preserve"> </w:t>
      </w:r>
      <w:r>
        <w:t xml:space="preserve">(FR-015): RSA key bits via</w:t>
      </w:r>
      <w:r>
        <w:t xml:space="preserve"> </w:t>
      </w:r>
      <w:r>
        <w:t xml:space="preserve">the already-present</w:t>
      </w:r>
      <w:r>
        <w:t xml:space="preserve"> </w:t>
      </w:r>
      <w:r>
        <w:rPr>
          <w:rStyle w:val="VerbatimChar"/>
        </w:rPr>
        <w:t xml:space="preserve">rsa</w:t>
      </w:r>
      <w:r>
        <w:t xml:space="preserve"> </w:t>
      </w:r>
      <w:r>
        <w:t xml:space="preserve">crate, ECDSA curve via</w:t>
      </w:r>
      <w:r>
        <w:t xml:space="preserve"> </w:t>
      </w:r>
      <w:r>
        <w:rPr>
          <w:rStyle w:val="VerbatimChar"/>
        </w:rPr>
        <w:t xml:space="preserve">spki</w:t>
      </w:r>
      <w:r>
        <w:t xml:space="preserve"> </w:t>
      </w:r>
      <w:r>
        <w:t xml:space="preserve">/</w:t>
      </w:r>
      <w:r>
        <w:t xml:space="preserve"> </w:t>
      </w:r>
      <w:r>
        <w:rPr>
          <w:rStyle w:val="VerbatimChar"/>
        </w:rPr>
        <w:t xml:space="preserve">x509-cert</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Function</w:t>
            </w:r>
          </w:p>
        </w:tc>
        <w:tc>
          <w:tcPr/>
          <w:p>
            <w:pPr>
              <w:pStyle w:val="Compact"/>
            </w:pPr>
            <w:r>
              <w:t xml:space="preserve">Maps</w:t>
            </w:r>
          </w:p>
        </w:tc>
        <w:tc>
          <w:tcPr/>
          <w:p>
            <w:pPr>
              <w:pStyle w:val="Compact"/>
            </w:pPr>
            <w:r>
              <w:t xml:space="preserve">Recognises</w:t>
            </w:r>
          </w:p>
        </w:tc>
      </w:tr>
      <w:tr>
        <w:tc>
          <w:tcPr/>
          <w:p>
            <w:pPr>
              <w:pStyle w:val="Compact"/>
            </w:pPr>
            <w:r>
              <w:rPr>
                <w:rStyle w:val="VerbatimChar"/>
              </w:rPr>
              <w:t xml:space="preserve">digest_id_from_oid</w:t>
            </w:r>
          </w:p>
        </w:tc>
        <w:tc>
          <w:tcPr/>
          <w:p>
            <w:pPr>
              <w:pStyle w:val="Compact"/>
            </w:pPr>
            <w:r>
              <w:t xml:space="preserve">digest OID →</w:t>
            </w:r>
            <w:r>
              <w:t xml:space="preserve"> </w:t>
            </w:r>
            <w:r>
              <w:rPr>
                <w:rStyle w:val="VerbatimChar"/>
              </w:rPr>
              <w:t xml:space="preserve">DigestId</w:t>
            </w:r>
          </w:p>
        </w:tc>
        <w:tc>
          <w:tcPr/>
          <w:p>
            <w:pPr>
              <w:pStyle w:val="Compact"/>
            </w:pPr>
            <w:r>
              <w:t xml:space="preserve">SHA-1 (</w:t>
            </w:r>
            <w:r>
              <w:rPr>
                <w:rStyle w:val="VerbatimChar"/>
              </w:rPr>
              <w:t xml:space="preserve">1.3.14.3.2.26</w:t>
            </w:r>
            <w:r>
              <w:t xml:space="preserve">), SHA-256/384/512, MD5 (</w:t>
            </w:r>
            <w:r>
              <w:rPr>
                <w:rStyle w:val="VerbatimChar"/>
              </w:rPr>
              <w:t xml:space="preserve">1.2.840.113549.2.5</w:t>
            </w:r>
            <w:r>
              <w:t xml:space="preserve">)</w:t>
            </w:r>
          </w:p>
        </w:tc>
      </w:tr>
      <w:tr>
        <w:tc>
          <w:tcPr/>
          <w:p>
            <w:pPr>
              <w:pStyle w:val="Compact"/>
            </w:pPr>
            <w:r>
              <w:rPr>
                <w:rStyle w:val="VerbatimChar"/>
              </w:rPr>
              <w:t xml:space="preserve">signature_family_from_oid</w:t>
            </w:r>
          </w:p>
        </w:tc>
        <w:tc>
          <w:tcPr/>
          <w:p>
            <w:pPr>
              <w:pStyle w:val="Compact"/>
            </w:pPr>
            <w:r>
              <w:t xml:space="preserve">sig-alg OID →</w:t>
            </w:r>
            <w:r>
              <w:t xml:space="preserve"> </w:t>
            </w:r>
            <w:r>
              <w:rPr>
                <w:rStyle w:val="VerbatimChar"/>
              </w:rPr>
              <w:t xml:space="preserve">SignatureFamily</w:t>
            </w:r>
          </w:p>
        </w:tc>
        <w:tc>
          <w:tcPr/>
          <w:p>
            <w:pPr>
              <w:pStyle w:val="Compact"/>
            </w:pPr>
            <w:r>
              <w:t xml:space="preserve">bare + combined RSA OIDs (incl. RSASSA-PSS</w:t>
            </w:r>
            <w:r>
              <w:t xml:space="preserve"> </w:t>
            </w:r>
            <w:r>
              <w:rPr>
                <w:rStyle w:val="VerbatimChar"/>
              </w:rPr>
              <w:t xml:space="preserve">…1.1.10</w:t>
            </w:r>
            <w:r>
              <w:t xml:space="preserve">), bare + combined ECDSA OIDs, Ed25519 (</w:t>
            </w:r>
            <w:r>
              <w:rPr>
                <w:rStyle w:val="VerbatimChar"/>
              </w:rPr>
              <w:t xml:space="preserve">1.3.101.112</w:t>
            </w:r>
            <w:r>
              <w:t xml:space="preserve">), ML-DSA-44/65/87</w:t>
            </w:r>
          </w:p>
        </w:tc>
      </w:tr>
      <w:tr>
        <w:tc>
          <w:tcPr/>
          <w:p>
            <w:pPr>
              <w:pStyle w:val="Compact"/>
            </w:pPr>
            <w:r>
              <w:rPr>
                <w:rStyle w:val="VerbatimChar"/>
              </w:rPr>
              <w:t xml:space="preserve">digest_from_signature_oid</w:t>
            </w:r>
          </w:p>
        </w:tc>
        <w:tc>
          <w:tcPr/>
          <w:p>
            <w:pPr>
              <w:pStyle w:val="Compact"/>
            </w:pPr>
            <w:r>
              <w:t xml:space="preserve">combined sig-alg OID → embedded</w:t>
            </w:r>
            <w:r>
              <w:t xml:space="preserve"> </w:t>
            </w:r>
            <w:r>
              <w:rPr>
                <w:rStyle w:val="VerbatimChar"/>
              </w:rPr>
              <w:t xml:space="preserve">DigestId</w:t>
            </w:r>
          </w:p>
        </w:tc>
        <w:tc>
          <w:tcPr/>
          <w:p>
            <w:pPr>
              <w:pStyle w:val="Compact"/>
            </w:pPr>
            <w:r>
              <w:t xml:space="preserve">the</w:t>
            </w:r>
            <w:r>
              <w:t xml:space="preserve"> </w:t>
            </w:r>
            <w:r>
              <w:rPr>
                <w:rStyle w:val="VerbatimChar"/>
              </w:rPr>
              <w:t xml:space="preserve">&lt;digest&gt;With&lt;family&gt;</w:t>
            </w:r>
            <w:r>
              <w:t xml:space="preserve"> </w:t>
            </w:r>
            <w:r>
              <w:t xml:space="preserve">PKCS#1 v1.5 / ECDSA-with-SHA OIDs</w:t>
            </w:r>
          </w:p>
        </w:tc>
      </w:tr>
      <w:tr>
        <w:tc>
          <w:tcPr/>
          <w:p>
            <w:pPr>
              <w:pStyle w:val="Compact"/>
            </w:pPr>
            <w:r>
              <w:rPr>
                <w:rStyle w:val="VerbatimChar"/>
              </w:rPr>
              <w:t xml:space="preserve">key_bits_from_cert_der</w:t>
            </w:r>
          </w:p>
        </w:tc>
        <w:tc>
          <w:tcPr/>
          <w:p>
            <w:pPr>
              <w:pStyle w:val="Compact"/>
            </w:pPr>
            <w:r>
              <w:t xml:space="preserve">cert DER + family → key bits</w:t>
            </w:r>
          </w:p>
        </w:tc>
        <w:tc>
          <w:tcPr/>
          <w:p>
            <w:pPr>
              <w:pStyle w:val="Compact"/>
            </w:pPr>
            <w:r>
              <w:t xml:space="preserve">RSA modulus bits, ECDSA curve field size (P-256→256, P-384→384)</w:t>
            </w:r>
          </w:p>
        </w:tc>
      </w:tr>
    </w:tbl>
    <w:p>
      <w:pPr>
        <w:pStyle w:val="BodyText"/>
      </w:pPr>
      <w:r>
        <w:rPr>
          <w:rStyle w:val="VerbatimChar"/>
        </w:rPr>
        <w:t xml:space="preserve">key_bits_from_cert_der</w:t>
      </w:r>
      <w:r>
        <w:t xml:space="preserve"> </w:t>
      </w:r>
      <w:r>
        <w:t xml:space="preserve">(</w:t>
      </w:r>
      <w:r>
        <w:rPr>
          <w:rStyle w:val="VerbatimChar"/>
        </w:rPr>
        <w:t xml:space="preserve">extract.rs:94</w:t>
      </w:r>
      <w:r>
        <w:t xml:space="preserve">) re-encodes the</w:t>
      </w:r>
      <w:r>
        <w:t xml:space="preserve"> </w:t>
      </w:r>
      <w:r>
        <w:rPr>
          <w:rStyle w:val="VerbatimChar"/>
        </w:rPr>
        <w:t xml:space="preserve">SubjectPublicKeyInfo</w:t>
      </w:r>
      <w:r>
        <w:t xml:space="preserve"> </w:t>
      </w:r>
      <w:r>
        <w:t xml:space="preserve">out of the certificate DER and, for RSA, computes</w:t>
      </w:r>
      <w:r>
        <w:t xml:space="preserve"> </w:t>
      </w:r>
      <w:r>
        <w:rPr>
          <w:rStyle w:val="VerbatimChar"/>
        </w:rPr>
        <w:t xml:space="preserve">RsaPublicKey::size() * 8</w:t>
      </w:r>
      <w:r>
        <w:t xml:space="preserve">; for</w:t>
      </w:r>
      <w:r>
        <w:t xml:space="preserve"> </w:t>
      </w:r>
      <w:r>
        <w:t xml:space="preserve">ECDSA it reads the namedCurve OID (</w:t>
      </w:r>
      <w:r>
        <w:rPr>
          <w:rStyle w:val="VerbatimChar"/>
        </w:rPr>
        <w:t xml:space="preserve">1.2.840.10045.3.1.7</w:t>
      </w:r>
      <w:r>
        <w:t xml:space="preserve"> </w:t>
      </w:r>
      <w:r>
        <w:t xml:space="preserve">→ 256,</w:t>
      </w:r>
      <w:r>
        <w:t xml:space="preserve"> </w:t>
      </w:r>
      <w:r>
        <w:rPr>
          <w:rStyle w:val="VerbatimChar"/>
        </w:rPr>
        <w:t xml:space="preserve">1.3.132.0.34</w:t>
      </w:r>
      <w:r>
        <w:t xml:space="preserve"> </w:t>
      </w:r>
      <w:r>
        <w:t xml:space="preserve">→ 384). For Ed25519 / ML-DSA it returns</w:t>
      </w:r>
      <w:r>
        <w:t xml:space="preserve"> </w:t>
      </w:r>
      <w:r>
        <w:rPr>
          <w:rStyle w:val="VerbatimChar"/>
        </w:rPr>
        <w:t xml:space="preserve">None</w:t>
      </w:r>
      <w:r>
        <w:t xml:space="preserve"> </w:t>
      </w:r>
      <w:r>
        <w:rPr>
          <w:i/>
          <w:iCs/>
        </w:rPr>
        <w:t xml:space="preserve">by design</w:t>
      </w:r>
      <w:r>
        <w:t xml:space="preserve"> </w:t>
      </w:r>
      <w:r>
        <w:t xml:space="preserve">—</w:t>
      </w:r>
      <w:r>
        <w:t xml:space="preserve"> </w:t>
      </w:r>
      <w:r>
        <w:t xml:space="preserve">those families carry no length floor, so a</w:t>
      </w:r>
      <w:r>
        <w:t xml:space="preserve"> </w:t>
      </w:r>
      <w:r>
        <w:rPr>
          <w:rStyle w:val="VerbatimChar"/>
        </w:rPr>
        <w:t xml:space="preserve">None</w:t>
      </w:r>
      <w:r>
        <w:t xml:space="preserve"> </w:t>
      </w:r>
      <w:r>
        <w:t xml:space="preserve">against a</w:t>
      </w:r>
      <w:r>
        <w:t xml:space="preserve"> </w:t>
      </w:r>
      <w:r>
        <w:rPr>
          <w:rStyle w:val="VerbatimChar"/>
        </w:rPr>
        <w:t xml:space="preserve">min_key_bits = None</w:t>
      </w:r>
      <w:r>
        <w:t xml:space="preserve"> </w:t>
      </w:r>
      <w:r>
        <w:t xml:space="preserve">rule passes. Any parse failure also returns</w:t>
      </w:r>
      <w:r>
        <w:t xml:space="preserve"> </w:t>
      </w:r>
      <w:r>
        <w:rPr>
          <w:rStyle w:val="VerbatimChar"/>
        </w:rPr>
        <w:t xml:space="preserve">None</w:t>
      </w:r>
      <w:r>
        <w:t xml:space="preserve">; against an</w:t>
      </w:r>
      <w:r>
        <w:t xml:space="preserve"> </w:t>
      </w:r>
      <w:r>
        <w:rPr>
          <w:i/>
          <w:iCs/>
        </w:rPr>
        <w:t xml:space="preserve">enforced</w:t>
      </w:r>
      <w:r>
        <w:t xml:space="preserve"> </w:t>
      </w:r>
      <w:r>
        <w:t xml:space="preserve">floor</w:t>
      </w:r>
      <w:r>
        <w:t xml:space="preserve"> </w:t>
      </w:r>
      <w:r>
        <w:t xml:space="preserve">(RSA/ECDSA with a</w:t>
      </w:r>
      <w:r>
        <w:t xml:space="preserve"> </w:t>
      </w:r>
      <w:r>
        <w:rPr>
          <w:rStyle w:val="VerbatimChar"/>
        </w:rPr>
        <w:t xml:space="preserve">min_effective</w:t>
      </w:r>
      <w:r>
        <w:t xml:space="preserve"> </w:t>
      </w:r>
      <w:r>
        <w:t xml:space="preserve">date in force) a</w:t>
      </w:r>
      <w:r>
        <w:t xml:space="preserve"> </w:t>
      </w:r>
      <w:r>
        <w:rPr>
          <w:rStyle w:val="VerbatimChar"/>
        </w:rPr>
        <w:t xml:space="preserve">None</w:t>
      </w:r>
      <w:r>
        <w:t xml:space="preserve"> </w:t>
      </w:r>
      <w:r>
        <w:t xml:space="preserve">is treated as a</w:t>
      </w:r>
      <w:r>
        <w:t xml:space="preserve"> </w:t>
      </w:r>
      <w:r>
        <w:t xml:space="preserve">failure-to-affirm →</w:t>
      </w:r>
      <w:r>
        <w:t xml:space="preserve"> </w:t>
      </w:r>
      <w:r>
        <w:rPr>
          <w:rStyle w:val="VerbatimChar"/>
        </w:rPr>
        <w:t xml:space="preserve">Indeterminate</w:t>
      </w:r>
      <w:r>
        <w:t xml:space="preserve">. The recognised OID/curve sets are the same</w:t>
      </w:r>
      <w:r>
        <w:t xml:space="preserve"> </w:t>
      </w:r>
      <w:r>
        <w:t xml:space="preserve">ones</w:t>
      </w:r>
      <w:r>
        <w:t xml:space="preserve"> </w:t>
      </w:r>
      <w:r>
        <w:rPr>
          <w:rStyle w:val="VerbatimChar"/>
        </w:rPr>
        <w:t xml:space="preserve">crypto.rs</w:t>
      </w:r>
      <w:r>
        <w:t xml:space="preserve"> </w:t>
      </w:r>
      <w:r>
        <w:t xml:space="preserve">uses for signature verification, so the engine cannot "know"</w:t>
      </w:r>
      <w:r>
        <w:t xml:space="preserve"> </w:t>
      </w:r>
      <w:r>
        <w:t xml:space="preserve">how to verify a signature it then fails to recognise for policy.</w:t>
      </w:r>
    </w:p>
    <w:bookmarkEnd w:id="369"/>
    <w:bookmarkStart w:id="372" w:name="X52a6610341084d9d4dd8a25c2c25ddcff836be3"/>
    <w:p>
      <w:pPr>
        <w:pStyle w:val="Heading2"/>
      </w:pPr>
      <w:r>
        <w:t xml:space="preserve">13.6 Object assembly per format</w:t>
      </w:r>
    </w:p>
    <w:p>
      <w:pPr>
        <w:pStyle w:val="FirstParagraph"/>
      </w:pPr>
      <w:r>
        <w:t xml:space="preserve">Each per-format verifier assembles the object inventory at the seam where the</w:t>
      </w:r>
      <w:r>
        <w:t xml:space="preserve"> </w:t>
      </w:r>
      <w:r>
        <w:t xml:space="preserve">VRT block, the parsed signer certificate and the per-token records are all in</w:t>
      </w:r>
      <w:r>
        <w:t xml:space="preserve"> </w:t>
      </w:r>
      <w:r>
        <w:t xml:space="preserve">hand, then calls</w:t>
      </w:r>
      <w:r>
        <w:t xml:space="preserve"> </w:t>
      </w:r>
      <w:r>
        <w:rPr>
          <w:rStyle w:val="VerbatimChar"/>
        </w:rPr>
        <w:t xml:space="preserve">evaluate</w:t>
      </w:r>
      <w:r>
        <w:t xml:space="preserve"> </w:t>
      </w:r>
      <w:r>
        <w:t xml:space="preserve">and layers the indication. The CMS-shaped formats</w:t>
      </w:r>
      <w:r>
        <w:t xml:space="preserve"> </w:t>
      </w:r>
      <w:r>
        <w:t xml:space="preserve">(CAdES, PAdES-embedded CMS, ASiC-wrapped CAdES) share a single assembler;</w:t>
      </w:r>
      <w:r>
        <w:t xml:space="preserve"> </w:t>
      </w:r>
      <w:r>
        <w:t xml:space="preserve">XAdES and JAdES have analogues that build the same</w:t>
      </w:r>
      <w:r>
        <w:t xml:space="preserve"> </w:t>
      </w:r>
      <w:r>
        <w:rPr>
          <w:rStyle w:val="VerbatimChar"/>
        </w:rPr>
        <w:t xml:space="preserve">ObjectUnderEvaluation</w:t>
      </w:r>
      <w:r>
        <w:t xml:space="preserve"> </w:t>
      </w:r>
      <w:r>
        <w:t xml:space="preserve">shape.</w:t>
      </w:r>
    </w:p>
    <w:bookmarkStart w:id="370" w:name="X5679f281fabc896ede8beac5dde1ee562309161"/>
    <w:p>
      <w:pPr>
        <w:pStyle w:val="Heading3"/>
      </w:pPr>
      <w:r>
        <w:t xml:space="preserve">13.6.1 The CMS assembler</w:t>
      </w:r>
    </w:p>
    <w:p>
      <w:pPr>
        <w:pStyle w:val="FirstParagraph"/>
      </w:pPr>
      <w:r>
        <w:rPr>
          <w:rStyle w:val="VerbatimChar"/>
        </w:rPr>
        <w:t xml:space="preserve">assemble_and_evaluate_cms_objects</w:t>
      </w:r>
      <w:r>
        <w:t xml:space="preserve"> </w:t>
      </w:r>
      <w:r>
        <w:t xml:space="preserve">(</w:t>
      </w:r>
      <w:r>
        <w:rPr>
          <w:rStyle w:val="VerbatimChar"/>
        </w:rPr>
        <w:t xml:space="preserve">crates/pverify-core/src/verify.rs:1671</w:t>
      </w:r>
      <w:r>
        <w:t xml:space="preserve">)</w:t>
      </w:r>
      <w:r>
        <w:t xml:space="preserve"> </w:t>
      </w:r>
      <w:r>
        <w:t xml:space="preserve">builds the object set in a deterministic order:</w:t>
      </w:r>
    </w:p>
    <w:p>
      <w:pPr>
        <w:pStyle w:val="Compact"/>
        <w:numPr>
          <w:ilvl w:val="0"/>
          <w:numId w:val="1118"/>
        </w:numPr>
      </w:pPr>
      <w:r>
        <w:rPr>
          <w:rStyle w:val="VerbatimChar"/>
          <w:b/>
          <w:bCs/>
        </w:rPr>
        <w:t xml:space="preserve">signer_chain</w:t>
      </w:r>
      <w:r>
        <w:t xml:space="preserve"> </w:t>
      </w:r>
      <w:r>
        <w:t xml:space="preserve">— judged on the signer (leaf) certificate's own</w:t>
      </w:r>
      <w:r>
        <w:t xml:space="preserve"> </w:t>
      </w:r>
      <w:r>
        <w:rPr>
          <w:rStyle w:val="VerbatimChar"/>
        </w:rPr>
        <w:t xml:space="preserve">signatureAlgorithm</w:t>
      </w:r>
      <w:r>
        <w:t xml:space="preserve"> </w:t>
      </w:r>
      <w:r>
        <w:t xml:space="preserve">(the digest+family the</w:t>
      </w:r>
      <w:r>
        <w:t xml:space="preserve"> </w:t>
      </w:r>
      <w:r>
        <w:rPr>
          <w:i/>
          <w:iCs/>
        </w:rPr>
        <w:t xml:space="preserve">issuer</w:t>
      </w:r>
      <w:r>
        <w:t xml:space="preserve"> </w:t>
      </w:r>
      <w:r>
        <w:t xml:space="preserve">used to sign the leaf);</w:t>
      </w:r>
      <w:r>
        <w:t xml:space="preserve"> </w:t>
      </w:r>
      <w:r>
        <w:t xml:space="preserve">the key length is the</w:t>
      </w:r>
      <w:r>
        <w:t xml:space="preserve"> </w:t>
      </w:r>
      <w:r>
        <w:rPr>
          <w:i/>
          <w:iCs/>
        </w:rPr>
        <w:t xml:space="preserve">issuer's</w:t>
      </w:r>
      <w:r>
        <w:t xml:space="preserve"> </w:t>
      </w:r>
      <w:r>
        <w:t xml:space="preserve">public key — the key that actually produced</w:t>
      </w:r>
      <w:r>
        <w:t xml:space="preserve"> </w:t>
      </w:r>
      <w:r>
        <w:t xml:space="preserve">the certificate signature. The issuer is located by subject/issuer DN match</w:t>
      </w:r>
      <w:r>
        <w:t xml:space="preserve"> </w:t>
      </w:r>
      <w:r>
        <w:t xml:space="preserve">among the intermediates (</w:t>
      </w:r>
      <w:r>
        <w:rPr>
          <w:rStyle w:val="VerbatimChar"/>
        </w:rPr>
        <w:t xml:space="preserve">find_issuer_cert</w:t>
      </w:r>
      <w:r>
        <w:t xml:space="preserve">,</w:t>
      </w:r>
      <w:r>
        <w:t xml:space="preserve"> </w:t>
      </w:r>
      <w:r>
        <w:rPr>
          <w:rStyle w:val="VerbatimChar"/>
        </w:rPr>
        <w:t xml:space="preserve">verify.rs:1779</w:t>
      </w:r>
      <w:r>
        <w:t xml:space="preserve">); when the</w:t>
      </w:r>
      <w:r>
        <w:t xml:space="preserve"> </w:t>
      </w:r>
      <w:r>
        <w:t xml:space="preserve">issuer cert is unavailable (e.g. a self-issued leaf, or an anchor not</w:t>
      </w:r>
      <w:r>
        <w:t xml:space="preserve"> </w:t>
      </w:r>
      <w:r>
        <w:t xml:space="preserve">surfaced) the key length falls back to the signer key, which is the common</w:t>
      </w:r>
      <w:r>
        <w:t xml:space="preserve"> </w:t>
      </w:r>
      <w:r>
        <w:t xml:space="preserve">GPKI shape.</w:t>
      </w:r>
    </w:p>
    <w:p>
      <w:pPr>
        <w:pStyle w:val="Compact"/>
        <w:numPr>
          <w:ilvl w:val="0"/>
          <w:numId w:val="1118"/>
        </w:numPr>
      </w:pPr>
      <w:r>
        <w:rPr>
          <w:rStyle w:val="VerbatimChar"/>
          <w:b/>
          <w:bCs/>
        </w:rPr>
        <w:t xml:space="preserve">signer_signature</w:t>
      </w:r>
      <w:r>
        <w:t xml:space="preserve"> </w:t>
      </w:r>
      <w:r>
        <w:t xml:space="preserve">— the signer's signature over the signed attributes:</w:t>
      </w:r>
      <w:r>
        <w:t xml:space="preserve"> </w:t>
      </w:r>
      <w:r>
        <w:t xml:space="preserve">digest = the signed-attrs digest algorithm; family = the signer key's family</w:t>
      </w:r>
      <w:r>
        <w:t xml:space="preserve"> </w:t>
      </w:r>
      <w:r>
        <w:t xml:space="preserve">(recovered from the leaf SPKI via</w:t>
      </w:r>
      <w:r>
        <w:t xml:space="preserve"> </w:t>
      </w:r>
      <w:r>
        <w:rPr>
          <w:rStyle w:val="VerbatimChar"/>
        </w:rPr>
        <w:t xml:space="preserve">signer_spki_family</w:t>
      </w:r>
      <w:r>
        <w:t xml:space="preserve">,</w:t>
      </w:r>
      <w:r>
        <w:t xml:space="preserve"> </w:t>
      </w:r>
      <w:r>
        <w:rPr>
          <w:rStyle w:val="VerbatimChar"/>
        </w:rPr>
        <w:t xml:space="preserve">verify.rs:1818</w:t>
      </w:r>
      <w:r>
        <w:t xml:space="preserve">);</w:t>
      </w:r>
      <w:r>
        <w:t xml:space="preserve"> </w:t>
      </w:r>
      <w:r>
        <w:t xml:space="preserve">key length = the signer key. The reported</w:t>
      </w:r>
      <w:r>
        <w:t xml:space="preserve"> </w:t>
      </w:r>
      <w:r>
        <w:rPr>
          <w:rStyle w:val="VerbatimChar"/>
        </w:rPr>
        <w:t xml:space="preserve">signature_alg_oid</w:t>
      </w:r>
      <w:r>
        <w:t xml:space="preserve"> </w:t>
      </w:r>
      <w:r>
        <w:t xml:space="preserve">is the</w:t>
      </w:r>
      <w:r>
        <w:t xml:space="preserve"> </w:t>
      </w:r>
      <w:r>
        <w:rPr>
          <w:i/>
          <w:iCs/>
        </w:rPr>
        <w:t xml:space="preserve">combined</w:t>
      </w:r>
      <w:r>
        <w:t xml:space="preserve"> </w:t>
      </w:r>
      <w:r>
        <w:t xml:space="preserve">digest+family OID where determinable (</w:t>
      </w:r>
      <w:r>
        <w:rPr>
          <w:rStyle w:val="VerbatimChar"/>
        </w:rPr>
        <w:t xml:space="preserve">signer_signature_oid</w:t>
      </w:r>
      <w:r>
        <w:t xml:space="preserve">,</w:t>
      </w:r>
      <w:r>
        <w:t xml:space="preserve"> </w:t>
      </w:r>
      <w:r>
        <w:rPr>
          <w:rStyle w:val="VerbatimChar"/>
        </w:rPr>
        <w:t xml:space="preserve">verify.rs:1832</w:t>
      </w:r>
      <w:r>
        <w:t xml:space="preserve">) so the report shows the real algorithm and the policy's</w:t>
      </w:r>
      <w:r>
        <w:t xml:space="preserve"> </w:t>
      </w:r>
      <w:r>
        <w:t xml:space="preserve">family rule matches.</w:t>
      </w:r>
    </w:p>
    <w:p>
      <w:pPr>
        <w:pStyle w:val="Compact"/>
        <w:numPr>
          <w:ilvl w:val="0"/>
          <w:numId w:val="1118"/>
        </w:numPr>
      </w:pPr>
      <w:r>
        <w:rPr>
          <w:rStyle w:val="VerbatimChar"/>
          <w:b/>
          <w:bCs/>
        </w:rPr>
        <w:t xml:space="preserve">signature_timestamp[i]</w:t>
      </w:r>
      <w:r>
        <w:t xml:space="preserve"> </w:t>
      </w:r>
      <w:r>
        <w:t xml:space="preserve">— one per signature-time-stamp, judged on its</w:t>
      </w:r>
      <w:r>
        <w:t xml:space="preserve"> </w:t>
      </w:r>
      <w:r>
        <w:t xml:space="preserve">message-imprint digest.</w:t>
      </w:r>
      <w:r>
        <w:t xml:space="preserve"> </w:t>
      </w:r>
      <w:r>
        <w:rPr>
          <w:rStyle w:val="VerbatimChar"/>
        </w:rPr>
        <w:t xml:space="preserve">signature_family = None</w:t>
      </w:r>
      <w:r>
        <w:t xml:space="preserve"> </w:t>
      </w:r>
      <w:r>
        <w:t xml:space="preserve">and</w:t>
      </w:r>
      <w:r>
        <w:t xml:space="preserve"> </w:t>
      </w:r>
      <w:r>
        <w:rPr>
          <w:rStyle w:val="VerbatimChar"/>
        </w:rPr>
        <w:t xml:space="preserve">signature_alg_oid</w:t>
      </w:r>
      <w:r>
        <w:t xml:space="preserve"> </w:t>
      </w:r>
      <w:r>
        <w:t xml:space="preserve">empty, so only the imprint digest is checked (</w:t>
      </w:r>
      <w:r>
        <w:rPr>
          <w:rStyle w:val="VerbatimChar"/>
        </w:rPr>
        <w:t xml:space="preserve">timestamp_object</w:t>
      </w:r>
      <w:r>
        <w:t xml:space="preserve">,</w:t>
      </w:r>
      <w:r>
        <w:t xml:space="preserve"> </w:t>
      </w:r>
      <w:r>
        <w:rPr>
          <w:rStyle w:val="VerbatimChar"/>
        </w:rPr>
        <w:t xml:space="preserve">verify.rs:1797</w:t>
      </w:r>
      <w:r>
        <w:t xml:space="preserve">).</w:t>
      </w:r>
    </w:p>
    <w:p>
      <w:pPr>
        <w:pStyle w:val="Compact"/>
        <w:numPr>
          <w:ilvl w:val="0"/>
          <w:numId w:val="1118"/>
        </w:numPr>
      </w:pPr>
      <w:r>
        <w:rPr>
          <w:rStyle w:val="VerbatimChar"/>
          <w:b/>
          <w:bCs/>
        </w:rPr>
        <w:t xml:space="preserve">archive_timestamp[i]</w:t>
      </w:r>
      <w:r>
        <w:t xml:space="preserve"> </w:t>
      </w:r>
      <w:r>
        <w:t xml:space="preserve">— one per archive-time-stamp, judged the same way.</w:t>
      </w:r>
    </w:p>
    <w:p>
      <w:pPr>
        <w:pStyle w:val="FirstParagraph"/>
      </w:pPr>
      <w:r>
        <w:t xml:space="preserve">Each object's VRT is read from the matching 031 VRT entry by index; when no</w:t>
      </w:r>
      <w:r>
        <w:t xml:space="preserve"> </w:t>
      </w:r>
      <w:r>
        <w:t xml:space="preserve">entry is found (defensive) it falls back to the signer-signature VRT</w:t>
      </w:r>
      <w:r>
        <w:t xml:space="preserve"> </w:t>
      </w:r>
      <w:r>
        <w:t xml:space="preserve">(</w:t>
      </w:r>
      <w:r>
        <w:rPr>
          <w:rStyle w:val="VerbatimChar"/>
        </w:rPr>
        <w:t xml:space="preserve">verify.rs:1735</w:t>
      </w:r>
      <w:r>
        <w:t xml:space="preserve">–</w:t>
      </w:r>
      <w:r>
        <w:rPr>
          <w:rStyle w:val="VerbatimChar"/>
        </w:rPr>
        <w:t xml:space="preserve">:1764</w:t>
      </w:r>
      <w:r>
        <w:t xml:space="preserve">).</w:t>
      </w:r>
    </w:p>
    <w:p>
      <w:pPr>
        <w:pStyle w:val="BlockText"/>
      </w:pPr>
      <w:r>
        <w:t xml:space="preserve">Scope note (032): the timestamp objects judge the</w:t>
      </w:r>
      <w:r>
        <w:t xml:space="preserve"> </w:t>
      </w:r>
      <w:r>
        <w:rPr>
          <w:i/>
          <w:iCs/>
        </w:rPr>
        <w:t xml:space="preserve">imprint digest</w:t>
      </w:r>
      <w:r>
        <w:t xml:space="preserve"> </w:t>
      </w:r>
      <w:r>
        <w:t xml:space="preserve">only. The</w:t>
      </w:r>
      <w:r>
        <w:t xml:space="preserve"> </w:t>
      </w:r>
      <w:r>
        <w:t xml:space="preserve">TSA</w:t>
      </w:r>
      <w:r>
        <w:t xml:space="preserve"> </w:t>
      </w:r>
      <w:r>
        <w:rPr>
          <w:i/>
          <w:iCs/>
        </w:rPr>
        <w:t xml:space="preserve">signing</w:t>
      </w:r>
      <w:r>
        <w:t xml:space="preserve"> </w:t>
      </w:r>
      <w:r>
        <w:t xml:space="preserve">algorithm and CRL/OCSP responder signing algorithms are out of</w:t>
      </w:r>
      <w:r>
        <w:t xml:space="preserve"> </w:t>
      </w:r>
      <w:r>
        <w:t xml:space="preserve">scope for branch 032 (deferred follow-ups,</w:t>
      </w:r>
      <w:r>
        <w:t xml:space="preserve"> </w:t>
      </w:r>
      <w:r>
        <w:rPr>
          <w:rStyle w:val="VerbatimChar"/>
        </w:rPr>
        <w:t xml:space="preserve">docs/algorithm-validity-policy.md</w:t>
      </w:r>
      <w:r>
        <w:t xml:space="preserve"> </w:t>
      </w:r>
      <w:r>
        <w:t xml:space="preserve">§ Scope). Timestamp</w:t>
      </w:r>
      <w:r>
        <w:t xml:space="preserve"> </w:t>
      </w:r>
      <w:r>
        <w:rPr>
          <w:i/>
          <w:iCs/>
        </w:rPr>
        <w:t xml:space="preserve">validity</w:t>
      </w:r>
      <w:r>
        <w:t xml:space="preserve"> </w:t>
      </w:r>
      <w:r>
        <w:t xml:space="preserve">itself remains the concern of the 031 VRT</w:t>
      </w:r>
      <w:r>
        <w:t xml:space="preserve"> </w:t>
      </w:r>
      <w:r>
        <w:t xml:space="preserve">engine (Chapter 12) and the 033 TSA-revocation layer (Chapter 11).</w:t>
      </w:r>
    </w:p>
    <w:bookmarkEnd w:id="370"/>
    <w:bookmarkStart w:id="371" w:name="Xbcea73ba98eb228b54a2ca80cb97bb8b7839606"/>
    <w:p>
      <w:pPr>
        <w:pStyle w:val="Heading3"/>
      </w:pPr>
      <w:r>
        <w:t xml:space="preserve">13.6.2 Cross-format coverage</w:t>
      </w:r>
    </w:p>
    <w:p>
      <w:pPr>
        <w:pStyle w:val="FirstParagraph"/>
      </w:pPr>
      <w:r>
        <w:t xml:space="preserve">The same check runs across all five families. The assembler is shared for the</w:t>
      </w:r>
      <w:r>
        <w:t xml:space="preserve"> </w:t>
      </w:r>
      <w:r>
        <w:t xml:space="preserve">CMS-shaped formats; XAdES and JAdES build the inventory from their own signature</w:t>
      </w:r>
      <w:r>
        <w:t xml:space="preserve"> </w:t>
      </w:r>
      <w:r>
        <w:t xml:space="preserve">methods: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Format</w:t>
            </w:r>
          </w:p>
        </w:tc>
        <w:tc>
          <w:tcPr/>
          <w:p>
            <w:pPr>
              <w:pStyle w:val="Compact"/>
            </w:pPr>
            <w:r>
              <w:t xml:space="preserve">Call site</w:t>
            </w:r>
          </w:p>
        </w:tc>
        <w:tc>
          <w:tcPr/>
          <w:p>
            <w:pPr>
              <w:pStyle w:val="Compact"/>
            </w:pPr>
            <w:r>
              <w:t xml:space="preserve">Notes</w:t>
            </w:r>
          </w:p>
        </w:tc>
      </w:tr>
      <w:tr>
        <w:tc>
          <w:tcPr/>
          <w:p>
            <w:pPr>
              <w:pStyle w:val="Compact"/>
            </w:pPr>
            <w:r>
              <w:t xml:space="preserve">CAdES</w:t>
            </w:r>
          </w:p>
        </w:tc>
        <w:tc>
          <w:tcPr/>
          <w:p>
            <w:pPr>
              <w:pStyle w:val="Compact"/>
            </w:pPr>
            <w:r>
              <w:rPr>
                <w:rStyle w:val="VerbatimChar"/>
              </w:rPr>
              <w:t xml:space="preserve">verify.rs:972</w:t>
            </w:r>
            <w:r>
              <w:t xml:space="preserve"> </w:t>
            </w:r>
            <w:r>
              <w:t xml:space="preserve">(</w:t>
            </w:r>
            <w:r>
              <w:rPr>
                <w:rStyle w:val="VerbatimChar"/>
              </w:rPr>
              <w:t xml:space="preserve">assemble_and_evaluate_cms_objects</w:t>
            </w:r>
            <w:r>
              <w:t xml:space="preserve">)</w:t>
            </w:r>
          </w:p>
        </w:tc>
        <w:tc>
          <w:tcPr/>
          <w:p>
            <w:pPr>
              <w:pStyle w:val="Compact"/>
            </w:pPr>
            <w:r>
              <w:t xml:space="preserve">reference implementation</w:t>
            </w:r>
          </w:p>
        </w:tc>
      </w:tr>
      <w:tr>
        <w:tc>
          <w:tcPr/>
          <w:p>
            <w:pPr>
              <w:pStyle w:val="Compact"/>
            </w:pPr>
            <w:r>
              <w:t xml:space="preserve">PAdES</w:t>
            </w:r>
          </w:p>
        </w:tc>
        <w:tc>
          <w:tcPr/>
          <w:p>
            <w:pPr>
              <w:pStyle w:val="Compact"/>
            </w:pPr>
            <w:r>
              <w:rPr>
                <w:rStyle w:val="VerbatimChar"/>
              </w:rPr>
              <w:t xml:space="preserve">crates/pverify-core/src/pades/mod.rs:1077</w:t>
            </w:r>
          </w:p>
        </w:tc>
        <w:tc>
          <w:tcPr/>
          <w:p>
            <w:pPr>
              <w:pStyle w:val="Compact"/>
            </w:pPr>
            <w:r>
              <w:t xml:space="preserve">embedded CMS, reuses the CMS assembler</w:t>
            </w:r>
          </w:p>
        </w:tc>
      </w:tr>
      <w:tr>
        <w:tc>
          <w:tcPr/>
          <w:p>
            <w:pPr>
              <w:pStyle w:val="Compact"/>
            </w:pPr>
            <w:r>
              <w:t xml:space="preserve">XAdES</w:t>
            </w:r>
          </w:p>
        </w:tc>
        <w:tc>
          <w:tcPr/>
          <w:p>
            <w:pPr>
              <w:pStyle w:val="Compact"/>
            </w:pPr>
            <w:r>
              <w:rPr>
                <w:rStyle w:val="VerbatimChar"/>
              </w:rPr>
              <w:t xml:space="preserve">crates/pverify-core/src/xades.rs:653</w:t>
            </w:r>
            <w:r>
              <w:t xml:space="preserve"> </w:t>
            </w:r>
            <w:r>
              <w:t xml:space="preserve">(</w:t>
            </w:r>
            <w:r>
              <w:rPr>
                <w:rStyle w:val="VerbatimChar"/>
              </w:rPr>
              <w:t xml:space="preserve">evaluate_xades_algorithm_validity</w:t>
            </w:r>
            <w:r>
              <w:t xml:space="preserve">)</w:t>
            </w:r>
          </w:p>
        </w:tc>
        <w:tc>
          <w:tcPr/>
          <w:p>
            <w:pPr>
              <w:pStyle w:val="Compact"/>
            </w:pPr>
            <w:r>
              <w:t xml:space="preserve">signature method → family/digest</w:t>
            </w:r>
          </w:p>
        </w:tc>
      </w:tr>
      <w:tr>
        <w:tc>
          <w:tcPr/>
          <w:p>
            <w:pPr>
              <w:pStyle w:val="Compact"/>
            </w:pPr>
            <w:r>
              <w:t xml:space="preserve">JAdES</w:t>
            </w:r>
          </w:p>
        </w:tc>
        <w:tc>
          <w:tcPr/>
          <w:p>
            <w:pPr>
              <w:pStyle w:val="Compact"/>
            </w:pPr>
            <w:r>
              <w:rPr>
                <w:rStyle w:val="VerbatimChar"/>
              </w:rPr>
              <w:t xml:space="preserve">crates/pverify-core/src/jades.rs:350</w:t>
            </w:r>
          </w:p>
        </w:tc>
        <w:tc>
          <w:tcPr/>
          <w:p>
            <w:pPr>
              <w:pStyle w:val="Compact"/>
            </w:pPr>
            <w:r>
              <w:t xml:space="preserve">B-B only in the current slice</w:t>
            </w:r>
          </w:p>
        </w:tc>
      </w:tr>
      <w:tr>
        <w:tc>
          <w:tcPr/>
          <w:p>
            <w:pPr>
              <w:pStyle w:val="Compact"/>
            </w:pPr>
            <w:r>
              <w:t xml:space="preserve">ASiC</w:t>
            </w:r>
          </w:p>
        </w:tc>
        <w:tc>
          <w:tcPr/>
          <w:p>
            <w:pPr>
              <w:pStyle w:val="Compact"/>
            </w:pPr>
            <w:r>
              <w:t xml:space="preserve">via the delegated inner CAdES/XAdES pipeline</w:t>
            </w:r>
          </w:p>
        </w:tc>
        <w:tc>
          <w:tcPr/>
          <w:p>
            <w:pPr>
              <w:pStyle w:val="Compact"/>
            </w:pPr>
            <w:r>
              <w:t xml:space="preserve">inherits the inner format's check</w:t>
            </w:r>
          </w:p>
        </w:tc>
      </w:tr>
    </w:tbl>
    <w:p>
      <w:pPr>
        <w:pStyle w:val="BodyText"/>
      </w:pPr>
      <w:r>
        <w:t xml:space="preserve">All call sites guard on</w:t>
      </w:r>
      <w:r>
        <w:t xml:space="preserve"> </w:t>
      </w:r>
      <w:r>
        <w:rPr>
          <w:rStyle w:val="VerbatimChar"/>
        </w:rPr>
        <w:t xml:space="preserve">algorithm_policy.is_some()</w:t>
      </w:r>
      <w:r>
        <w:t xml:space="preserve"> </w:t>
      </w:r>
      <w:r>
        <w:t xml:space="preserve">/</w:t>
      </w:r>
      <w:r>
        <w:t xml:space="preserve"> </w:t>
      </w:r>
      <w:r>
        <w:rPr>
          <w:rStyle w:val="VerbatimChar"/>
        </w:rPr>
        <w:t xml:space="preserve">request.algorithm_policy.as_ref().map(...)</w:t>
      </w:r>
      <w:r>
        <w:t xml:space="preserve">,</w:t>
      </w:r>
      <w:r>
        <w:t xml:space="preserve"> </w:t>
      </w:r>
      <w:r>
        <w:t xml:space="preserve">so the field stays</w:t>
      </w:r>
      <w:r>
        <w:t xml:space="preserve"> </w:t>
      </w:r>
      <w:r>
        <w:rPr>
          <w:rStyle w:val="VerbatimChar"/>
        </w:rPr>
        <w:t xml:space="preserve">None</w:t>
      </w:r>
      <w:r>
        <w:t xml:space="preserve"> </w:t>
      </w:r>
      <w:r>
        <w:t xml:space="preserve">and the indication is untouched when the policy is</w:t>
      </w:r>
      <w:r>
        <w:t xml:space="preserve"> </w:t>
      </w:r>
      <w:r>
        <w:t xml:space="preserve">absent — preserving the off-path byte-identity (§13.1, principle 1).</w:t>
      </w:r>
    </w:p>
    <w:bookmarkEnd w:id="371"/>
    <w:bookmarkEnd w:id="372"/>
    <w:bookmarkStart w:id="373" w:name="Xb475f43ae32643e6c9c920c3af560d7b0335b0b"/>
    <w:p>
      <w:pPr>
        <w:pStyle w:val="Heading2"/>
      </w:pPr>
      <w:r>
        <w:t xml:space="preserve">13.7 Indication layering</w:t>
      </w:r>
    </w:p>
    <w:p>
      <w:pPr>
        <w:pStyle w:val="FirstParagraph"/>
      </w:pPr>
      <w:r>
        <w:rPr>
          <w:rStyle w:val="VerbatimChar"/>
        </w:rPr>
        <w:t xml:space="preserve">apply_algorithm_validity_indication</w:t>
      </w:r>
      <w:r>
        <w:t xml:space="preserve"> </w:t>
      </w:r>
      <w:r>
        <w:t xml:space="preserve">(</w:t>
      </w:r>
      <w:r>
        <w:rPr>
          <w:rStyle w:val="VerbatimChar"/>
        </w:rPr>
        <w:t xml:space="preserve">crates/pverify-core/src/verify.rs:1480</w:t>
      </w:r>
      <w:r>
        <w:t xml:space="preserve">)</w:t>
      </w:r>
      <w:r>
        <w:t xml:space="preserve"> </w:t>
      </w:r>
      <w:r>
        <w:t xml:space="preserve">is the single point at which the algorithm check influences the verdict. It runs</w:t>
      </w:r>
      <w:r>
        <w:t xml:space="preserve"> </w:t>
      </w:r>
      <w:r>
        <w:t xml:space="preserve">as one layer in the never-mask indication ladder (Chapter 5 §5.7; Result Model Chapter 14):</w:t>
      </w:r>
    </w:p>
    <w:p>
      <w:pPr>
        <w:pStyle w:val="SourceCode"/>
      </w:pPr>
      <w:r>
        <w:rPr>
          <w:rStyle w:val="VerbatimChar"/>
        </w:rPr>
        <w:t xml:space="preserve">aggregate_etsi (base)</w:t>
      </w:r>
      <w:r>
        <w:br/>
      </w:r>
      <w:r>
        <w:rPr>
          <w:rStyle w:val="VerbatimChar"/>
        </w:rPr>
        <w:t xml:space="preserve">  → apply_signer_binding_indication</w:t>
      </w:r>
      <w:r>
        <w:br/>
      </w:r>
      <w:r>
        <w:rPr>
          <w:rStyle w:val="VerbatimChar"/>
        </w:rPr>
        <w:t xml:space="preserve">  → apply_content_type_indication</w:t>
      </w:r>
      <w:r>
        <w:br/>
      </w:r>
      <w:r>
        <w:rPr>
          <w:rStyle w:val="VerbatimChar"/>
        </w:rPr>
        <w:t xml:space="preserve">  → apply_algorithm_validity_indication        ← this chapter</w:t>
      </w:r>
      <w:r>
        <w:br/>
      </w:r>
      <w:r>
        <w:rPr>
          <w:rStyle w:val="VerbatimChar"/>
        </w:rPr>
        <w:t xml:space="preserve">  → apply_tsa_revocation_indication</w:t>
      </w:r>
    </w:p>
    <w:p>
      <w:pPr>
        <w:pStyle w:val="FirstParagraph"/>
      </w:pPr>
      <w:r>
        <w:t xml:space="preserve">Its logic is deliberately small:</w:t>
      </w:r>
    </w:p>
    <w:p>
      <w:pPr>
        <w:pStyle w:val="SourceCode"/>
      </w:pPr>
      <w:r>
        <w:rPr>
          <w:rStyle w:val="KeywordTok"/>
        </w:rPr>
        <w:t xml:space="preserve">pub</w:t>
      </w:r>
      <w:r>
        <w:rPr>
          <w:rStyle w:val="NormalTok"/>
        </w:rPr>
        <w:t xml:space="preserve">(</w:t>
      </w:r>
      <w:r>
        <w:rPr>
          <w:rStyle w:val="KeywordTok"/>
        </w:rPr>
        <w:t xml:space="preserve">crate</w:t>
      </w:r>
      <w:r>
        <w:rPr>
          <w:rStyle w:val="NormalTok"/>
        </w:rPr>
        <w:t xml:space="preserve">) </w:t>
      </w:r>
      <w:r>
        <w:rPr>
          <w:rStyle w:val="KeywordTok"/>
        </w:rPr>
        <w:t xml:space="preserve">fn</w:t>
      </w:r>
      <w:r>
        <w:rPr>
          <w:rStyle w:val="NormalTok"/>
        </w:rPr>
        <w:t xml:space="preserve"> apply_algorithm_validity_indication(</w:t>
      </w:r>
      <w:r>
        <w:br/>
      </w:r>
      <w:r>
        <w:rPr>
          <w:rStyle w:val="NormalTok"/>
        </w:rPr>
        <w:t xml:space="preserve">    base</w:t>
      </w:r>
      <w:r>
        <w:rPr>
          <w:rStyle w:val="OperatorTok"/>
        </w:rPr>
        <w:t xml:space="preserve">:</w:t>
      </w:r>
      <w:r>
        <w:rPr>
          <w:rStyle w:val="NormalTok"/>
        </w:rPr>
        <w:t xml:space="preserve"> EtsiIndication</w:t>
      </w:r>
      <w:r>
        <w:rPr>
          <w:rStyle w:val="OperatorTok"/>
        </w:rPr>
        <w:t xml:space="preserve">,</w:t>
      </w:r>
      <w:r>
        <w:br/>
      </w:r>
      <w:r>
        <w:rPr>
          <w:rStyle w:val="NormalTok"/>
        </w:rPr>
        <w:t xml:space="preserve">    results</w:t>
      </w:r>
      <w:r>
        <w:rPr>
          <w:rStyle w:val="OperatorTok"/>
        </w:rPr>
        <w:t xml:space="preserve">:</w:t>
      </w:r>
      <w:r>
        <w:rPr>
          <w:rStyle w:val="NormalTok"/>
        </w:rPr>
        <w:t xml:space="preserve"> </w:t>
      </w:r>
      <w:r>
        <w:rPr>
          <w:rStyle w:val="OperatorTok"/>
        </w:rPr>
        <w:t xml:space="preserve">&amp;</w:t>
      </w:r>
      <w:r>
        <w:rPr>
          <w:rStyle w:val="NormalTok"/>
        </w:rPr>
        <w:t xml:space="preserve">[AlgorithmValidityResult]</w:t>
      </w:r>
      <w:r>
        <w:rPr>
          <w:rStyle w:val="OperatorTok"/>
        </w:rPr>
        <w:t xml:space="preserve">,</w:t>
      </w:r>
      <w:r>
        <w:br/>
      </w:r>
      <w:r>
        <w:rPr>
          <w:rStyle w:val="NormalTok"/>
        </w:rPr>
        <w:t xml:space="preserve">) </w:t>
      </w:r>
      <w:r>
        <w:rPr>
          <w:rStyle w:val="OperatorTok"/>
        </w:rPr>
        <w:t xml:space="preserve">-&gt;</w:t>
      </w:r>
      <w:r>
        <w:rPr>
          <w:rStyle w:val="NormalTok"/>
        </w:rPr>
        <w:t xml:space="preserve"> EtsiIndication </w:t>
      </w:r>
      <w:r>
        <w:rPr>
          <w:rStyle w:val="OperatorTok"/>
        </w:rPr>
        <w:t xml:space="preserve">{</w:t>
      </w:r>
      <w:r>
        <w:br/>
      </w:r>
      <w:r>
        <w:rPr>
          <w:rStyle w:val="NormalTok"/>
        </w:rPr>
        <w:t xml:space="preserve">    </w:t>
      </w:r>
      <w:r>
        <w:rPr>
          <w:rStyle w:val="ControlFlowTok"/>
        </w:rPr>
        <w:t xml:space="preserve">if</w:t>
      </w:r>
      <w:r>
        <w:rPr>
          <w:rStyle w:val="NormalTok"/>
        </w:rPr>
        <w:t xml:space="preserve"> base</w:t>
      </w:r>
      <w:r>
        <w:rPr>
          <w:rStyle w:val="OperatorTok"/>
        </w:rPr>
        <w:t xml:space="preserve">.</w:t>
      </w:r>
      <w:r>
        <w:rPr>
          <w:rStyle w:val="NormalTok"/>
        </w:rPr>
        <w:t xml:space="preserve">indication </w:t>
      </w:r>
      <w:r>
        <w:rPr>
          <w:rStyle w:val="OperatorTok"/>
        </w:rPr>
        <w:t xml:space="preserve">==</w:t>
      </w:r>
      <w:r>
        <w:rPr>
          <w:rStyle w:val="NormalTok"/>
        </w:rPr>
        <w:t xml:space="preserve"> </w:t>
      </w:r>
      <w:r>
        <w:rPr>
          <w:rStyle w:val="PreprocessorTok"/>
        </w:rPr>
        <w:t xml:space="preserve">Indication::</w:t>
      </w:r>
      <w:r>
        <w:rPr>
          <w:rStyle w:val="NormalTok"/>
        </w:rPr>
        <w:t xml:space="preserve">TotalFailed </w:t>
      </w:r>
      <w:r>
        <w:rPr>
          <w:rStyle w:val="OperatorTok"/>
        </w:rPr>
        <w:t xml:space="preserve">{</w:t>
      </w:r>
      <w:r>
        <w:rPr>
          <w:rStyle w:val="NormalTok"/>
        </w:rPr>
        <w:t xml:space="preserve"> </w:t>
      </w:r>
      <w:r>
        <w:rPr>
          <w:rStyle w:val="ControlFlowTok"/>
        </w:rPr>
        <w:t xml:space="preserve">return</w:t>
      </w:r>
      <w:r>
        <w:rPr>
          <w:rStyle w:val="NormalTok"/>
        </w:rPr>
        <w:t xml:space="preserve"> base</w:t>
      </w:r>
      <w:r>
        <w:rPr>
          <w:rStyle w:val="OperatorTok"/>
        </w:rPr>
        <w:t xml:space="preserve">;</w:t>
      </w:r>
      <w:r>
        <w:rPr>
          <w:rStyle w:val="NormalTok"/>
        </w:rPr>
        <w:t xml:space="preserve"> </w:t>
      </w:r>
      <w:r>
        <w:rPr>
          <w:rStyle w:val="OperatorTok"/>
        </w:rPr>
        <w:t xml:space="preserve">}</w:t>
      </w:r>
      <w:r>
        <w:rPr>
          <w:rStyle w:val="NormalTok"/>
        </w:rPr>
        <w:t xml:space="preserve">   </w:t>
      </w:r>
      <w:r>
        <w:rPr>
          <w:rStyle w:val="CommentTok"/>
        </w:rPr>
        <w:t xml:space="preserve">// never mask (R-6)</w:t>
      </w:r>
      <w:r>
        <w:br/>
      </w:r>
      <w:r>
        <w:rPr>
          <w:rStyle w:val="NormalTok"/>
        </w:rPr>
        <w:t xml:space="preserve">    </w:t>
      </w:r>
      <w:r>
        <w:rPr>
          <w:rStyle w:val="CommentTok"/>
        </w:rPr>
        <w:t xml:space="preserve">// most-severe failing object: Fail &gt; Indeterminate; earliest on a tie</w:t>
      </w:r>
      <w:r>
        <w:br/>
      </w:r>
      <w:r>
        <w:rPr>
          <w:rStyle w:val="NormalTok"/>
        </w:rPr>
        <w:t xml:space="preserve">    </w:t>
      </w:r>
      <w:r>
        <w:rPr>
          <w:rStyle w:val="KeywordTok"/>
        </w:rPr>
        <w:t xml:space="preserve">let</w:t>
      </w:r>
      <w:r>
        <w:rPr>
          <w:rStyle w:val="NormalTok"/>
        </w:rPr>
        <w:t xml:space="preserve"> worst </w:t>
      </w:r>
      <w:r>
        <w:rPr>
          <w:rStyle w:val="OperatorTok"/>
        </w:rPr>
        <w:t xml:space="preserve">=</w:t>
      </w:r>
      <w:r>
        <w:rPr>
          <w:rStyle w:val="NormalTok"/>
        </w:rPr>
        <w:t xml:space="preserve"> results</w:t>
      </w:r>
      <w:r>
        <w:rPr>
          <w:rStyle w:val="OperatorTok"/>
        </w:rPr>
        <w:t xml:space="preserve">.</w:t>
      </w:r>
      <w:r>
        <w:rPr>
          <w:rStyle w:val="NormalTok"/>
        </w:rPr>
        <w:t xml:space="preserve">iter()</w:t>
      </w:r>
      <w:r>
        <w:br/>
      </w:r>
      <w:r>
        <w:rPr>
          <w:rStyle w:val="NormalTok"/>
        </w:rPr>
        <w:t xml:space="preserve">        </w:t>
      </w:r>
      <w:r>
        <w:rPr>
          <w:rStyle w:val="OperatorTok"/>
        </w:rPr>
        <w:t xml:space="preserve">.</w:t>
      </w:r>
      <w:r>
        <w:rPr>
          <w:rStyle w:val="NormalTok"/>
        </w:rPr>
        <w:t xml:space="preserve">filter(</w:t>
      </w:r>
      <w:r>
        <w:rPr>
          <w:rStyle w:val="OperatorTok"/>
        </w:rPr>
        <w:t xml:space="preserve">|</w:t>
      </w:r>
      <w:r>
        <w:rPr>
          <w:rStyle w:val="NormalTok"/>
        </w:rPr>
        <w:t xml:space="preserve">r</w:t>
      </w:r>
      <w:r>
        <w:rPr>
          <w:rStyle w:val="OperatorTok"/>
        </w:rPr>
        <w:t xml:space="preserve">|</w:t>
      </w:r>
      <w:r>
        <w:rPr>
          <w:rStyle w:val="NormalTok"/>
        </w:rPr>
        <w:t xml:space="preserve"> </w:t>
      </w:r>
      <w:r>
        <w:rPr>
          <w:rStyle w:val="PreprocessorTok"/>
        </w:rPr>
        <w:t xml:space="preserve">matches!</w:t>
      </w:r>
      <w:r>
        <w:rPr>
          <w:rStyle w:val="NormalTok"/>
        </w:rPr>
        <w:t xml:space="preserve">(r</w:t>
      </w:r>
      <w:r>
        <w:rPr>
          <w:rStyle w:val="OperatorTok"/>
        </w:rPr>
        <w:t xml:space="preserve">.</w:t>
      </w:r>
      <w:r>
        <w:rPr>
          <w:rStyle w:val="NormalTok"/>
        </w:rPr>
        <w:t xml:space="preserve">outcome</w:t>
      </w:r>
      <w:r>
        <w:rPr>
          <w:rStyle w:val="OperatorTok"/>
        </w:rPr>
        <w:t xml:space="preserve">,</w:t>
      </w:r>
      <w:r>
        <w:rPr>
          <w:rStyle w:val="NormalTok"/>
        </w:rPr>
        <w:t xml:space="preserve"> Fail </w:t>
      </w:r>
      <w:r>
        <w:rPr>
          <w:rStyle w:val="OperatorTok"/>
        </w:rPr>
        <w:t xml:space="preserve">|</w:t>
      </w:r>
      <w:r>
        <w:rPr>
          <w:rStyle w:val="NormalTok"/>
        </w:rPr>
        <w:t xml:space="preserve"> Indeterminate))</w:t>
      </w:r>
      <w:r>
        <w:br/>
      </w:r>
      <w:r>
        <w:rPr>
          <w:rStyle w:val="NormalTok"/>
        </w:rPr>
        <w:t xml:space="preserve">        </w:t>
      </w:r>
      <w:r>
        <w:rPr>
          <w:rStyle w:val="OperatorTok"/>
        </w:rPr>
        <w:t xml:space="preserve">.</w:t>
      </w:r>
      <w:r>
        <w:rPr>
          <w:rStyle w:val="NormalTok"/>
        </w:rPr>
        <w:t xml:space="preserve">fold(</w:t>
      </w:r>
      <w:r>
        <w:rPr>
          <w:rStyle w:val="ConstantTok"/>
        </w:rPr>
        <w:t xml:space="preserve">None</w:t>
      </w:r>
      <w:r>
        <w:rPr>
          <w:rStyle w:val="OperatorTok"/>
        </w:rPr>
        <w:t xml:space="preserve">,</w:t>
      </w:r>
      <w:r>
        <w:rPr>
          <w:rStyle w:val="NormalTok"/>
        </w:rPr>
        <w:t xml:space="preserve"> </w:t>
      </w:r>
      <w:r>
        <w:rPr>
          <w:rStyle w:val="CommentTok"/>
        </w:rPr>
        <w:t xml:space="preserve">/* keep earliest on severity tie */</w:t>
      </w:r>
      <w:r>
        <w:rPr>
          <w:rStyle w:val="NormalTok"/>
        </w:rPr>
        <w:t xml:space="preserve">)</w:t>
      </w:r>
      <w:r>
        <w:rPr>
          <w:rStyle w:val="OperatorTok"/>
        </w:rPr>
        <w:t xml:space="preserve">;</w:t>
      </w:r>
      <w:r>
        <w:br/>
      </w:r>
      <w:r>
        <w:rPr>
          <w:rStyle w:val="NormalTok"/>
        </w:rPr>
        <w:t xml:space="preserve">    </w:t>
      </w:r>
      <w:r>
        <w:rPr>
          <w:rStyle w:val="ControlFlowTok"/>
        </w:rPr>
        <w:t xml:space="preserve">match</w:t>
      </w:r>
      <w:r>
        <w:rPr>
          <w:rStyle w:val="NormalTok"/>
        </w:rPr>
        <w:t xml:space="preserve"> worst </w:t>
      </w:r>
      <w:r>
        <w:rPr>
          <w:rStyle w:val="OperatorTok"/>
        </w:rPr>
        <w:t xml:space="preserve">{</w:t>
      </w:r>
      <w:r>
        <w:br/>
      </w:r>
      <w:r>
        <w:rPr>
          <w:rStyle w:val="NormalTok"/>
        </w:rPr>
        <w:t xml:space="preserve">        </w:t>
      </w:r>
      <w:r>
        <w:rPr>
          <w:rStyle w:val="ConstantTok"/>
        </w:rPr>
        <w:t xml:space="preserve">Some</w:t>
      </w:r>
      <w:r>
        <w:rPr>
          <w:rStyle w:val="NormalTok"/>
        </w:rPr>
        <w:t xml:space="preserve">(r) </w:t>
      </w:r>
      <w:r>
        <w:rPr>
          <w:rStyle w:val="OperatorTok"/>
        </w:rPr>
        <w:t xml:space="preserve">=&gt;</w:t>
      </w:r>
      <w:r>
        <w:rPr>
          <w:rStyle w:val="NormalTok"/>
        </w:rPr>
        <w:t xml:space="preserve"> </w:t>
      </w:r>
      <w:r>
        <w:rPr>
          <w:rStyle w:val="PreprocessorTok"/>
        </w:rPr>
        <w:t xml:space="preserve">EtsiIndication::</w:t>
      </w:r>
      <w:r>
        <w:rPr>
          <w:rStyle w:val="NormalTok"/>
        </w:rPr>
        <w:t xml:space="preserve">indeterminate(</w:t>
      </w:r>
      <w:r>
        <w:br/>
      </w:r>
      <w:r>
        <w:rPr>
          <w:rStyle w:val="NormalTok"/>
        </w:rPr>
        <w:t xml:space="preserve">            </w:t>
      </w:r>
      <w:r>
        <w:rPr>
          <w:rStyle w:val="PreprocessorTok"/>
        </w:rPr>
        <w:t xml:space="preserve">SubIndication::</w:t>
      </w:r>
      <w:r>
        <w:rPr>
          <w:rStyle w:val="NormalTok"/>
        </w:rPr>
        <w:t xml:space="preserve">CryptoConstraintsFailureNoPoe</w:t>
      </w:r>
      <w:r>
        <w:rPr>
          <w:rStyle w:val="OperatorTok"/>
        </w:rPr>
        <w:t xml:space="preserve">,</w:t>
      </w:r>
      <w:r>
        <w:br/>
      </w:r>
      <w:r>
        <w:rPr>
          <w:rStyle w:val="NormalTok"/>
        </w:rPr>
        <w:t xml:space="preserve">            </w:t>
      </w:r>
      <w:r>
        <w:rPr>
          <w:rStyle w:val="ConstantTok"/>
        </w:rPr>
        <w:t xml:space="preserve">Some</w:t>
      </w:r>
      <w:r>
        <w:rPr>
          <w:rStyle w:val="NormalTok"/>
        </w:rPr>
        <w:t xml:space="preserve">(r</w:t>
      </w:r>
      <w:r>
        <w:rPr>
          <w:rStyle w:val="OperatorTok"/>
        </w:rPr>
        <w:t xml:space="preserve">.</w:t>
      </w:r>
      <w:r>
        <w:rPr>
          <w:rStyle w:val="NormalTok"/>
        </w:rPr>
        <w:t xml:space="preserve">locus</w:t>
      </w:r>
      <w:r>
        <w:rPr>
          <w:rStyle w:val="OperatorTok"/>
        </w:rPr>
        <w:t xml:space="preserve">.</w:t>
      </w:r>
      <w:r>
        <w:rPr>
          <w:rStyle w:val="NormalTok"/>
        </w:rPr>
        <w:t xml:space="preserve">locus_string()))</w:t>
      </w:r>
      <w:r>
        <w:rPr>
          <w:rStyle w:val="OperatorTok"/>
        </w:rPr>
        <w:t xml:space="preserve">,</w:t>
      </w:r>
      <w:r>
        <w:rPr>
          <w:rStyle w:val="NormalTok"/>
        </w:rPr>
        <w:t xml:space="preserve">     </w:t>
      </w:r>
      <w:r>
        <w:rPr>
          <w:rStyle w:val="CommentTok"/>
        </w:rPr>
        <w:t xml:space="preserve">// e.g. "algorithm_validity.signer_signature"</w:t>
      </w:r>
      <w:r>
        <w:br/>
      </w:r>
      <w:r>
        <w:rPr>
          <w:rStyle w:val="NormalTok"/>
        </w:rPr>
        <w:t xml:space="preserve">        </w:t>
      </w:r>
      <w:r>
        <w:rPr>
          <w:rStyle w:val="ConstantTok"/>
        </w:rPr>
        <w:t xml:space="preserve">None</w:t>
      </w:r>
      <w:r>
        <w:rPr>
          <w:rStyle w:val="NormalTok"/>
        </w:rPr>
        <w:t xml:space="preserve"> </w:t>
      </w:r>
      <w:r>
        <w:rPr>
          <w:rStyle w:val="OperatorTok"/>
        </w:rPr>
        <w:t xml:space="preserve">=&gt;</w:t>
      </w:r>
      <w:r>
        <w:rPr>
          <w:rStyle w:val="NormalTok"/>
        </w:rPr>
        <w:t xml:space="preserve"> base</w:t>
      </w:r>
      <w:r>
        <w:rPr>
          <w:rStyle w:val="OperatorTok"/>
        </w:rPr>
        <w:t xml:space="preserve">,</w:t>
      </w:r>
      <w:r>
        <w:rPr>
          <w:rStyle w:val="NormalTok"/>
        </w:rPr>
        <w:t xml:space="preserve">                          </w:t>
      </w:r>
      <w:r>
        <w:rPr>
          <w:rStyle w:val="CommentTok"/>
        </w:rPr>
        <w:t xml:space="preserve">// all pass → base unchanged (FR-010)</w:t>
      </w:r>
      <w:r>
        <w:br/>
      </w:r>
      <w:r>
        <w:rPr>
          <w:rStyle w:val="NormalTok"/>
        </w:rPr>
        <w:t xml:space="preserve">    </w:t>
      </w:r>
      <w:r>
        <w:rPr>
          <w:rStyle w:val="OperatorTok"/>
        </w:rPr>
        <w:t xml:space="preserve">}</w:t>
      </w:r>
      <w:r>
        <w:br/>
      </w:r>
      <w:r>
        <w:rPr>
          <w:rStyle w:val="OperatorTok"/>
        </w:rPr>
        <w:t xml:space="preserve">}</w:t>
      </w:r>
    </w:p>
    <w:p>
      <w:pPr>
        <w:pStyle w:val="FirstParagraph"/>
      </w:pPr>
      <w:r>
        <w:t xml:space="preserve">Key properties:</w:t>
      </w:r>
    </w:p>
    <w:p>
      <w:pPr>
        <w:pStyle w:val="Compact"/>
        <w:numPr>
          <w:ilvl w:val="0"/>
          <w:numId w:val="1119"/>
        </w:numPr>
      </w:pPr>
      <w:r>
        <w:rPr>
          <w:b/>
          <w:bCs/>
        </w:rPr>
        <w:t xml:space="preserve">Never masks</w:t>
      </w:r>
      <w:r>
        <w:rPr>
          <w:b/>
          <w:bCs/>
        </w:rPr>
        <w:t xml:space="preserve"> </w:t>
      </w:r>
      <w:r>
        <w:rPr>
          <w:rStyle w:val="VerbatimChar"/>
          <w:b/>
          <w:bCs/>
        </w:rPr>
        <w:t xml:space="preserve">TOTAL_FAILED</w:t>
      </w:r>
      <w:r>
        <w:t xml:space="preserve"> </w:t>
      </w:r>
      <w:r>
        <w:t xml:space="preserve">(the early return at</w:t>
      </w:r>
      <w:r>
        <w:t xml:space="preserve"> </w:t>
      </w:r>
      <w:r>
        <w:rPr>
          <w:rStyle w:val="VerbatimChar"/>
        </w:rPr>
        <w:t xml:space="preserve">verify.rs:1488</w:t>
      </w:r>
      <w:r>
        <w:t xml:space="preserve">, R-6). A</w:t>
      </w:r>
      <w:r>
        <w:t xml:space="preserve"> </w:t>
      </w:r>
      <w:r>
        <w:t xml:space="preserve">cryptographically broken signature stays</w:t>
      </w:r>
      <w:r>
        <w:t xml:space="preserve"> </w:t>
      </w:r>
      <w:r>
        <w:rPr>
          <w:rStyle w:val="VerbatimChar"/>
        </w:rPr>
        <w:t xml:space="preserve">TOTAL_FAILED</w:t>
      </w:r>
      <w:r>
        <w:t xml:space="preserve">; the algorithm fact is</w:t>
      </w:r>
      <w:r>
        <w:t xml:space="preserve"> </w:t>
      </w:r>
      <w:r>
        <w:t xml:space="preserve">the less fundamental one.</w:t>
      </w:r>
    </w:p>
    <w:p>
      <w:pPr>
        <w:pStyle w:val="Compact"/>
        <w:numPr>
          <w:ilvl w:val="0"/>
          <w:numId w:val="1119"/>
        </w:numPr>
      </w:pPr>
      <w:r>
        <w:rPr>
          <w:b/>
          <w:bCs/>
        </w:rPr>
        <w:t xml:space="preserve">All-pass leaves the base unchanged</w:t>
      </w:r>
      <w:r>
        <w:t xml:space="preserve"> </w:t>
      </w:r>
      <w:r>
        <w:t xml:space="preserve">(FR-010) — a strong-algorithm signature</w:t>
      </w:r>
      <w:r>
        <w:t xml:space="preserve"> </w:t>
      </w:r>
      <w:r>
        <w:t xml:space="preserve">with the policy on is byte-identical to the same signature with the policy off,</w:t>
      </w:r>
      <w:r>
        <w:t xml:space="preserve"> </w:t>
      </w:r>
      <w:r>
        <w:t xml:space="preserve">except for the attached</w:t>
      </w:r>
      <w:r>
        <w:t xml:space="preserve"> </w:t>
      </w:r>
      <w:r>
        <w:rPr>
          <w:rStyle w:val="VerbatimChar"/>
        </w:rPr>
        <w:t xml:space="preserve">algorithm_validity</w:t>
      </w:r>
      <w:r>
        <w:t xml:space="preserve"> </w:t>
      </w:r>
      <w:r>
        <w:t xml:space="preserve">block.</w:t>
      </w:r>
    </w:p>
    <w:p>
      <w:pPr>
        <w:pStyle w:val="Compact"/>
        <w:numPr>
          <w:ilvl w:val="0"/>
          <w:numId w:val="1119"/>
        </w:numPr>
      </w:pPr>
      <w:r>
        <w:rPr>
          <w:b/>
          <w:bCs/>
        </w:rPr>
        <w:t xml:space="preserve">Most-severe failing object wins.</w:t>
      </w:r>
      <w:r>
        <w:t xml:space="preserve"> </w:t>
      </w:r>
      <w:r>
        <w:rPr>
          <w:rStyle w:val="VerbatimChar"/>
        </w:rPr>
        <w:t xml:space="preserve">Fail</w:t>
      </w:r>
      <w:r>
        <w:t xml:space="preserve"> </w:t>
      </w:r>
      <w:r>
        <w:t xml:space="preserve">outranks</w:t>
      </w:r>
      <w:r>
        <w:t xml:space="preserve"> </w:t>
      </w:r>
      <w:r>
        <w:rPr>
          <w:rStyle w:val="VerbatimChar"/>
        </w:rPr>
        <w:t xml:space="preserve">Indeterminate</w:t>
      </w:r>
      <w:r>
        <w:t xml:space="preserve">; among</w:t>
      </w:r>
      <w:r>
        <w:t xml:space="preserve"> </w:t>
      </w:r>
      <w:r>
        <w:t xml:space="preserve">equals the</w:t>
      </w:r>
      <w:r>
        <w:t xml:space="preserve"> </w:t>
      </w:r>
      <w:r>
        <w:rPr>
          <w:i/>
          <w:iCs/>
        </w:rPr>
        <w:t xml:space="preserve">earliest in input order</w:t>
      </w:r>
      <w:r>
        <w:t xml:space="preserve"> </w:t>
      </w:r>
      <w:r>
        <w:t xml:space="preserve">wins (the</w:t>
      </w:r>
      <w:r>
        <w:t xml:space="preserve"> </w:t>
      </w:r>
      <w:r>
        <w:rPr>
          <w:rStyle w:val="VerbatimChar"/>
        </w:rPr>
        <w:t xml:space="preserve">fold</w:t>
      </w:r>
      <w:r>
        <w:t xml:space="preserve"> </w:t>
      </w:r>
      <w:r>
        <w:t xml:space="preserve">keeps the current on a</w:t>
      </w:r>
      <w:r>
        <w:t xml:space="preserve"> </w:t>
      </w:r>
      <w:r>
        <w:rPr>
          <w:rStyle w:val="VerbatimChar"/>
        </w:rPr>
        <w:t xml:space="preserve">&gt;=</w:t>
      </w:r>
      <w:r>
        <w:t xml:space="preserve"> </w:t>
      </w:r>
      <w:r>
        <w:t xml:space="preserve">severity comparison,</w:t>
      </w:r>
      <w:r>
        <w:t xml:space="preserve"> </w:t>
      </w:r>
      <w:r>
        <w:rPr>
          <w:rStyle w:val="VerbatimChar"/>
        </w:rPr>
        <w:t xml:space="preserve">verify.rs:1507</w:t>
      </w:r>
      <w:r>
        <w:t xml:space="preserve">), so the</w:t>
      </w:r>
      <w:r>
        <w:t xml:space="preserve"> </w:t>
      </w:r>
      <w:r>
        <w:rPr>
          <w:rStyle w:val="VerbatimChar"/>
        </w:rPr>
        <w:t xml:space="preserve">failing_locus</w:t>
      </w:r>
      <w:r>
        <w:t xml:space="preserve"> </w:t>
      </w:r>
      <w:r>
        <w:t xml:space="preserve">is</w:t>
      </w:r>
      <w:r>
        <w:t xml:space="preserve"> </w:t>
      </w:r>
      <w:r>
        <w:t xml:space="preserve">deterministic.</w:t>
      </w:r>
    </w:p>
    <w:p>
      <w:pPr>
        <w:pStyle w:val="Compact"/>
        <w:numPr>
          <w:ilvl w:val="0"/>
          <w:numId w:val="1119"/>
        </w:numPr>
      </w:pPr>
      <w:r>
        <w:rPr>
          <w:rStyle w:val="VerbatimChar"/>
          <w:b/>
          <w:bCs/>
        </w:rPr>
        <w:t xml:space="preserve">failing_locus</w:t>
      </w:r>
      <w:r>
        <w:rPr>
          <w:b/>
          <w:bCs/>
        </w:rPr>
        <w:t xml:space="preserve"> </w:t>
      </w:r>
      <w:r>
        <w:rPr>
          <w:b/>
          <w:bCs/>
        </w:rPr>
        <w:t xml:space="preserve">is a precise object string</w:t>
      </w:r>
      <w:r>
        <w:t xml:space="preserve"> </w:t>
      </w:r>
      <w:r>
        <w:t xml:space="preserve">—</w:t>
      </w:r>
      <w:r>
        <w:t xml:space="preserve"> </w:t>
      </w:r>
      <w:r>
        <w:rPr>
          <w:rStyle w:val="VerbatimChar"/>
        </w:rPr>
        <w:t xml:space="preserve">AvObjectLocus::locus_string</w:t>
      </w:r>
      <w:r>
        <w:t xml:space="preserve"> </w:t>
      </w:r>
      <w:r>
        <w:t xml:space="preserve">(</w:t>
      </w:r>
      <w:r>
        <w:rPr>
          <w:rStyle w:val="VerbatimChar"/>
        </w:rPr>
        <w:t xml:space="preserve">crates/pverify-core/src/report/algorithm_validity.rs:101</w:t>
      </w:r>
      <w:r>
        <w:t xml:space="preserve">) renders</w:t>
      </w:r>
      <w:r>
        <w:t xml:space="preserve"> </w:t>
      </w:r>
      <w:r>
        <w:rPr>
          <w:rStyle w:val="VerbatimChar"/>
        </w:rPr>
        <w:t xml:space="preserve">algorithm_validity.signer_chain</w:t>
      </w:r>
      <w:r>
        <w:t xml:space="preserve">,</w:t>
      </w:r>
      <w:r>
        <w:t xml:space="preserve"> </w:t>
      </w:r>
      <w:r>
        <w:rPr>
          <w:rStyle w:val="VerbatimChar"/>
        </w:rPr>
        <w:t xml:space="preserve">algorithm_validity.signer_signature</w:t>
      </w:r>
      <w:r>
        <w:t xml:space="preserve">,</w:t>
      </w:r>
      <w:r>
        <w:t xml:space="preserve"> </w:t>
      </w:r>
      <w:r>
        <w:rPr>
          <w:rStyle w:val="VerbatimChar"/>
        </w:rPr>
        <w:t xml:space="preserve">algorithm_validity.signature_timestamp[1]</w:t>
      </w:r>
      <w:r>
        <w:t xml:space="preserve">, etc. An auditor can therefore see</w:t>
      </w:r>
      <w:r>
        <w:t xml:space="preserve"> </w:t>
      </w:r>
      <w:r>
        <w:rPr>
          <w:i/>
          <w:iCs/>
        </w:rPr>
        <w:t xml:space="preserve">which</w:t>
      </w:r>
      <w:r>
        <w:t xml:space="preserve"> </w:t>
      </w:r>
      <w:r>
        <w:t xml:space="preserve">object degraded the verdict and at</w:t>
      </w:r>
      <w:r>
        <w:t xml:space="preserve"> </w:t>
      </w:r>
      <w:r>
        <w:rPr>
          <w:i/>
          <w:iCs/>
        </w:rPr>
        <w:t xml:space="preserve">which</w:t>
      </w:r>
      <w:r>
        <w:t xml:space="preserve"> </w:t>
      </w:r>
      <w:r>
        <w:t xml:space="preserve">VRT.</w:t>
      </w:r>
    </w:p>
    <w:p>
      <w:pPr>
        <w:pStyle w:val="FirstParagraph"/>
      </w:pPr>
      <w:r>
        <w:t xml:space="preserve">The result is always</w:t>
      </w:r>
      <w:r>
        <w:t xml:space="preserve"> </w:t>
      </w:r>
      <w:r>
        <w:rPr>
          <w:rStyle w:val="VerbatimChar"/>
        </w:rPr>
        <w:t xml:space="preserve">INDETERMINATE</w:t>
      </w:r>
      <w:r>
        <w:t xml:space="preserve"> </w:t>
      </w:r>
      <w:r>
        <w:t xml:space="preserve">with</w:t>
      </w:r>
      <w:r>
        <w:t xml:space="preserve"> </w:t>
      </w:r>
      <w:r>
        <w:rPr>
          <w:rStyle w:val="VerbatimChar"/>
        </w:rPr>
        <w:t xml:space="preserve">crypto_constraints_failure_no_poe</w:t>
      </w:r>
      <w:r>
        <w:t xml:space="preserve">,</w:t>
      </w:r>
      <w:r>
        <w:t xml:space="preserve"> </w:t>
      </w:r>
      <w:r>
        <w:t xml:space="preserve">never</w:t>
      </w:r>
      <w:r>
        <w:t xml:space="preserve"> </w:t>
      </w:r>
      <w:r>
        <w:rPr>
          <w:rStyle w:val="VerbatimChar"/>
        </w:rPr>
        <w:t xml:space="preserve">TOTAL_FAILED</w:t>
      </w:r>
      <w:r>
        <w:t xml:space="preserve"> </w:t>
      </w:r>
      <w:r>
        <w:t xml:space="preserve">— for both the</w:t>
      </w:r>
      <w:r>
        <w:t xml:space="preserve"> </w:t>
      </w:r>
      <w:r>
        <w:rPr>
          <w:rStyle w:val="VerbatimChar"/>
        </w:rPr>
        <w:t xml:space="preserve">Fail</w:t>
      </w:r>
      <w:r>
        <w:t xml:space="preserve"> </w:t>
      </w:r>
      <w:r>
        <w:t xml:space="preserve">(sunset, no POE) and</w:t>
      </w:r>
      <w:r>
        <w:t xml:space="preserve"> </w:t>
      </w:r>
      <w:r>
        <w:rPr>
          <w:rStyle w:val="VerbatimChar"/>
        </w:rPr>
        <w:t xml:space="preserve">Indeterminate</w:t>
      </w:r>
      <w:r>
        <w:t xml:space="preserve"> </w:t>
      </w:r>
      <w:r>
        <w:t xml:space="preserve">(unrecognised / undeterminable) cases. The two cases are distinguished in the</w:t>
      </w:r>
      <w:r>
        <w:t xml:space="preserve"> </w:t>
      </w:r>
      <w:r>
        <w:t xml:space="preserve">per-object</w:t>
      </w:r>
      <w:r>
        <w:t xml:space="preserve"> </w:t>
      </w:r>
      <w:r>
        <w:rPr>
          <w:rStyle w:val="VerbatimChar"/>
        </w:rPr>
        <w:t xml:space="preserve">outcome</w:t>
      </w:r>
      <w:r>
        <w:t xml:space="preserve"> </w:t>
      </w:r>
      <w:r>
        <w:t xml:space="preserve">field, not in the indication.</w:t>
      </w:r>
    </w:p>
    <w:bookmarkEnd w:id="373"/>
    <w:bookmarkStart w:id="375" w:name="X48c213db68d9b03668705bbb54f32e878ca2fc6"/>
    <w:p>
      <w:pPr>
        <w:pStyle w:val="Heading2"/>
      </w:pPr>
      <w:r>
        <w:t xml:space="preserve">13.8 The report block</w:t>
      </w:r>
    </w:p>
    <w:p>
      <w:pPr>
        <w:pStyle w:val="FirstParagraph"/>
      </w:pPr>
      <w:r>
        <w:t xml:space="preserve">When enforcement is on, each</w:t>
      </w:r>
      <w:r>
        <w:t xml:space="preserve"> </w:t>
      </w:r>
      <w:r>
        <w:rPr>
          <w:rStyle w:val="VerbatimChar"/>
        </w:rPr>
        <w:t xml:space="preserve">SignatureEntry</w:t>
      </w:r>
      <w:r>
        <w:t xml:space="preserve"> </w:t>
      </w:r>
      <w:r>
        <w:t xml:space="preserve">carries an</w:t>
      </w:r>
      <w:r>
        <w:t xml:space="preserve"> </w:t>
      </w:r>
      <w:r>
        <w:rPr>
          <w:rStyle w:val="VerbatimChar"/>
        </w:rPr>
        <w:t xml:space="preserve">algorithm_validity</w:t>
      </w:r>
      <w:r>
        <w:t xml:space="preserve"> </w:t>
      </w:r>
      <w:r>
        <w:t xml:space="preserve">block (</w:t>
      </w:r>
      <w:r>
        <w:rPr>
          <w:rStyle w:val="VerbatimChar"/>
        </w:rPr>
        <w:t xml:space="preserve">crates/pverify-core/src/report/algorithm_validity.rs:38</w:t>
      </w:r>
      <w:r>
        <w:t xml:space="preserve">):</w:t>
      </w:r>
    </w:p>
    <w:p>
      <w:pPr>
        <w:pStyle w:val="SourceCode"/>
      </w:pPr>
      <w:r>
        <w:rPr>
          <w:rStyle w:val="VerbatimChar"/>
        </w:rPr>
        <w:t xml:space="preserve">AlgorithmValidityCheck</w:t>
      </w:r>
      <w:r>
        <w:br/>
      </w:r>
      <w:r>
        <w:rPr>
          <w:rStyle w:val="VerbatimChar"/>
        </w:rPr>
        <w:t xml:space="preserve">├─ policy_source : String       — authority of record of the *active* policy</w:t>
      </w:r>
      <w:r>
        <w:br/>
      </w:r>
      <w:r>
        <w:rPr>
          <w:rStyle w:val="VerbatimChar"/>
        </w:rPr>
        <w:t xml:space="preserve">├─ policy_version: String       — version of the active policy</w:t>
      </w:r>
      <w:r>
        <w:br/>
      </w:r>
      <w:r>
        <w:rPr>
          <w:rStyle w:val="VerbatimChar"/>
        </w:rPr>
        <w:t xml:space="preserve">├─ results      : [AlgorithmValidityResult]</w:t>
      </w:r>
      <w:r>
        <w:br/>
      </w:r>
      <w:r>
        <w:rPr>
          <w:rStyle w:val="VerbatimChar"/>
        </w:rPr>
        <w:t xml:space="preserve">└─ overall      : AvOutcome     — worst across results (pass iff all pass)</w:t>
      </w:r>
      <w:r>
        <w:br/>
      </w:r>
      <w:r>
        <w:br/>
      </w:r>
      <w:r>
        <w:rPr>
          <w:rStyle w:val="VerbatimChar"/>
        </w:rPr>
        <w:t xml:space="preserve">AlgorithmValidityResult</w:t>
      </w:r>
      <w:r>
        <w:br/>
      </w:r>
      <w:r>
        <w:rPr>
          <w:rStyle w:val="VerbatimChar"/>
        </w:rPr>
        <w:t xml:space="preserve">├─ locus               : { kind, index? }    — signer_chain | signer_signature</w:t>
      </w:r>
      <w:r>
        <w:br/>
      </w:r>
      <w:r>
        <w:rPr>
          <w:rStyle w:val="VerbatimChar"/>
        </w:rPr>
        <w:t xml:space="preserve">│                                              | signature_timestamp | archive_timestamp</w:t>
      </w:r>
      <w:r>
        <w:br/>
      </w:r>
      <w:r>
        <w:rPr>
          <w:rStyle w:val="VerbatimChar"/>
        </w:rPr>
        <w:t xml:space="preserve">├─ reference_vrt       : { value, derivation }  — the VRT this object was judged at,</w:t>
      </w:r>
      <w:r>
        <w:br/>
      </w:r>
      <w:r>
        <w:rPr>
          <w:rStyle w:val="VerbatimChar"/>
        </w:rPr>
        <w:t xml:space="preserve">│                                                 reusing 031's time_fmt + VrtDerivation</w:t>
      </w:r>
      <w:r>
        <w:br/>
      </w:r>
      <w:r>
        <w:rPr>
          <w:rStyle w:val="VerbatimChar"/>
        </w:rPr>
        <w:t xml:space="preserve">├─ observed_digest     : String|null         — digest OID, null if undeterminable</w:t>
      </w:r>
      <w:r>
        <w:br/>
      </w:r>
      <w:r>
        <w:rPr>
          <w:rStyle w:val="VerbatimChar"/>
        </w:rPr>
        <w:t xml:space="preserve">├─ observed_signature_alg : String           — sig-alg OID, always recorded</w:t>
      </w:r>
      <w:r>
        <w:br/>
      </w:r>
      <w:r>
        <w:rPr>
          <w:rStyle w:val="VerbatimChar"/>
        </w:rPr>
        <w:t xml:space="preserve">├─ observed_key_bits   : u32|null            — key bits, null if undeterminable</w:t>
      </w:r>
      <w:r>
        <w:br/>
      </w:r>
      <w:r>
        <w:rPr>
          <w:rStyle w:val="VerbatimChar"/>
        </w:rPr>
        <w:t xml:space="preserve">├─ matched_rule        : MatchedRule|null    — recorded for pass AND fail (FR-012)</w:t>
      </w:r>
      <w:r>
        <w:br/>
      </w:r>
      <w:r>
        <w:rPr>
          <w:rStyle w:val="VerbatimChar"/>
        </w:rPr>
        <w:t xml:space="preserve">└─ outcome             : "pass"|"fail"|"indeterminate"</w:t>
      </w:r>
      <w:r>
        <w:br/>
      </w:r>
      <w:r>
        <w:br/>
      </w:r>
      <w:r>
        <w:rPr>
          <w:rStyle w:val="VerbatimChar"/>
        </w:rPr>
        <w:t xml:space="preserve">MatchedRule</w:t>
      </w:r>
      <w:r>
        <w:br/>
      </w:r>
      <w:r>
        <w:rPr>
          <w:rStyle w:val="VerbatimChar"/>
        </w:rPr>
        <w:t xml:space="preserve">├─ rule_id        : String          — stable id, e.g. "sha1-sunset-2014"</w:t>
      </w:r>
      <w:r>
        <w:br/>
      </w:r>
      <w:r>
        <w:rPr>
          <w:rStyle w:val="VerbatimChar"/>
        </w:rPr>
        <w:t xml:space="preserve">├─ kind           : "digest_sunset" | "key_length"</w:t>
      </w:r>
      <w:r>
        <w:br/>
      </w:r>
      <w:r>
        <w:rPr>
          <w:rStyle w:val="VerbatimChar"/>
        </w:rPr>
        <w:t xml:space="preserve">├─ effective_date : String|null     — YYYY-MM-DD, null for always-applicable</w:t>
      </w:r>
      <w:r>
        <w:br/>
      </w:r>
      <w:r>
        <w:rPr>
          <w:rStyle w:val="VerbatimChar"/>
        </w:rPr>
        <w:t xml:space="preserve">└─ authority      : String          — citation copied from the rule</w:t>
      </w:r>
    </w:p>
    <w:p>
      <w:pPr>
        <w:pStyle w:val="FirstParagraph"/>
      </w:pPr>
      <w:r>
        <w:t xml:space="preserve">Every result is</w:t>
      </w:r>
      <w:r>
        <w:t xml:space="preserve"> </w:t>
      </w:r>
      <w:r>
        <w:rPr>
          <w:b/>
          <w:bCs/>
        </w:rPr>
        <w:t xml:space="preserve">self-describing and recomputable from the report alone</w:t>
      </w:r>
      <w:r>
        <w:t xml:space="preserve"> </w:t>
      </w:r>
      <w:r>
        <w:t xml:space="preserve">(FR-012): a relying party can re-derive the verdict by hand — for a sunset rule,</w:t>
      </w:r>
      <w:r>
        <w:t xml:space="preserve"> </w:t>
      </w:r>
      <w:r>
        <w:rPr>
          <w:i/>
          <w:iCs/>
        </w:rPr>
        <w:t xml:space="preserve">fail iff</w:t>
      </w:r>
      <w:r>
        <w:rPr>
          <w:i/>
          <w:iCs/>
        </w:rPr>
        <w:t xml:space="preserve"> </w:t>
      </w:r>
      <w:r>
        <w:rPr>
          <w:rStyle w:val="VerbatimChar"/>
          <w:i/>
          <w:iCs/>
        </w:rPr>
        <w:t xml:space="preserve">reference_vrt.value</w:t>
      </w:r>
      <w:r>
        <w:rPr>
          <w:i/>
          <w:iCs/>
        </w:rPr>
        <w:t xml:space="preserve">'s date ≥</w:t>
      </w:r>
      <w:r>
        <w:rPr>
          <w:i/>
          <w:iCs/>
        </w:rPr>
        <w:t xml:space="preserve"> </w:t>
      </w:r>
      <w:r>
        <w:rPr>
          <w:rStyle w:val="VerbatimChar"/>
          <w:i/>
          <w:iCs/>
        </w:rPr>
        <w:t xml:space="preserve">effective_date</w:t>
      </w:r>
      <w:r>
        <w:rPr>
          <w:i/>
          <w:iCs/>
        </w:rPr>
        <w:t xml:space="preserve"> </w:t>
      </w:r>
      <w:r>
        <w:rPr>
          <w:i/>
          <w:iCs/>
        </w:rPr>
        <w:t xml:space="preserve">and the</w:t>
      </w:r>
      <w:r>
        <w:rPr>
          <w:i/>
          <w:iCs/>
        </w:rPr>
        <w:t xml:space="preserve"> </w:t>
      </w:r>
      <w:r>
        <w:rPr>
          <w:i/>
          <w:iCs/>
        </w:rPr>
        <w:t xml:space="preserve">algorithm/key is the weak one</w:t>
      </w:r>
      <w:r>
        <w:t xml:space="preserve">. The</w:t>
      </w:r>
      <w:r>
        <w:t xml:space="preserve"> </w:t>
      </w:r>
      <w:r>
        <w:rPr>
          <w:rStyle w:val="VerbatimChar"/>
        </w:rPr>
        <w:t xml:space="preserve">reference_vrt</w:t>
      </w:r>
      <w:r>
        <w:t xml:space="preserve"> </w:t>
      </w:r>
      <w:r>
        <w:t xml:space="preserve">reuses the canonical</w:t>
      </w:r>
      <w:r>
        <w:t xml:space="preserve"> </w:t>
      </w:r>
      <w:r>
        <w:rPr>
          <w:rStyle w:val="VerbatimChar"/>
        </w:rPr>
        <w:t xml:space="preserve">crate::report::time_fmt</w:t>
      </w:r>
      <w:r>
        <w:t xml:space="preserve"> </w:t>
      </w:r>
      <w:r>
        <w:t xml:space="preserve">serializer and the 031</w:t>
      </w:r>
      <w:r>
        <w:t xml:space="preserve"> </w:t>
      </w:r>
      <w:r>
        <w:rPr>
          <w:rStyle w:val="VerbatimChar"/>
        </w:rPr>
        <w:t xml:space="preserve">VrtDerivation</w:t>
      </w:r>
      <w:r>
        <w:t xml:space="preserve"> </w:t>
      </w:r>
      <w:r>
        <w:t xml:space="preserve">enum verbatim,</w:t>
      </w:r>
      <w:r>
        <w:t xml:space="preserve"> </w:t>
      </w:r>
      <w:r>
        <w:t xml:space="preserve">so the time format and the derivation vocabulary are not duplicated</w:t>
      </w:r>
      <w:r>
        <w:t xml:space="preserve"> </w:t>
      </w:r>
      <w:r>
        <w:t xml:space="preserve">(</w:t>
      </w:r>
      <w:r>
        <w:rPr>
          <w:rStyle w:val="VerbatimChar"/>
        </w:rPr>
        <w:t xml:space="preserve">algorithm_validity.rs:170</w:t>
      </w:r>
      <w:r>
        <w:t xml:space="preserve">).</w:t>
      </w:r>
      <w:r>
        <w:t xml:space="preserve"> </w:t>
      </w:r>
      <w:r>
        <w:rPr>
          <w:rStyle w:val="VerbatimChar"/>
        </w:rPr>
        <w:t xml:space="preserve">policy_source</w:t>
      </w:r>
      <w:r>
        <w:t xml:space="preserve"> </w:t>
      </w:r>
      <w:r>
        <w:t xml:space="preserve">/</w:t>
      </w:r>
      <w:r>
        <w:t xml:space="preserve"> </w:t>
      </w:r>
      <w:r>
        <w:rPr>
          <w:rStyle w:val="VerbatimChar"/>
        </w:rPr>
        <w:t xml:space="preserve">policy_version</w:t>
      </w:r>
      <w:r>
        <w:t xml:space="preserve"> </w:t>
      </w:r>
      <w:r>
        <w:t xml:space="preserve">always name the</w:t>
      </w:r>
      <w:r>
        <w:t xml:space="preserve"> </w:t>
      </w:r>
      <w:r>
        <w:rPr>
          <w:i/>
          <w:iCs/>
        </w:rPr>
        <w:t xml:space="preserve">active</w:t>
      </w:r>
      <w:r>
        <w:t xml:space="preserve"> </w:t>
      </w:r>
      <w:r>
        <w:t xml:space="preserve">policy (default or supplied), so a stored report is unambiguous about</w:t>
      </w:r>
      <w:r>
        <w:t xml:space="preserve"> </w:t>
      </w:r>
      <w:r>
        <w:t xml:space="preserve">which authority decided each object.</w:t>
      </w:r>
    </w:p>
    <w:bookmarkStart w:id="374" w:name="Xefc2c9f6b7e2e279f25c85e42c9dd7b5d086c90"/>
    <w:p>
      <w:pPr>
        <w:pStyle w:val="Heading3"/>
      </w:pPr>
      <w:r>
        <w:t xml:space="preserve">13.8.1 Relationship to</w:t>
      </w:r>
      <w:r>
        <w:t xml:space="preserve"> </w:t>
      </w:r>
      <w:r>
        <w:rPr>
          <w:rStyle w:val="VerbatimChar"/>
        </w:rPr>
        <w:t xml:space="preserve">weak_algorithms[]</w:t>
      </w:r>
    </w:p>
    <w:p>
      <w:pPr>
        <w:pStyle w:val="FirstParagraph"/>
      </w:pPr>
      <w:r>
        <w:t xml:space="preserve">The pre-existing</w:t>
      </w:r>
      <w:r>
        <w:t xml:space="preserve"> </w:t>
      </w:r>
      <w:r>
        <w:rPr>
          <w:rStyle w:val="VerbatimChar"/>
        </w:rPr>
        <w:t xml:space="preserve">weak_algorithms[]</w:t>
      </w:r>
      <w:r>
        <w:t xml:space="preserve"> </w:t>
      </w:r>
      <w:r>
        <w:rPr>
          <w:i/>
          <w:iCs/>
        </w:rPr>
        <w:t xml:space="preserve">facts</w:t>
      </w:r>
      <w:r>
        <w:t xml:space="preserve"> </w:t>
      </w:r>
      <w:r>
        <w:t xml:space="preserve">(header-level</w:t>
      </w:r>
      <w:r>
        <w:t xml:space="preserve"> </w:t>
      </w:r>
      <w:r>
        <w:rPr>
          <w:rStyle w:val="VerbatimChar"/>
        </w:rPr>
        <w:t xml:space="preserve">WeakAlgorithmFlag</w:t>
      </w:r>
      <w:r>
        <w:t xml:space="preserve">,</w:t>
      </w:r>
      <w:r>
        <w:t xml:space="preserve"> </w:t>
      </w:r>
      <w:r>
        <w:rPr>
          <w:rStyle w:val="VerbatimChar"/>
        </w:rPr>
        <w:t xml:space="preserve">crates/pverify-core/src/report/mod.rs:250</w:t>
      </w:r>
      <w:r>
        <w:t xml:space="preserve">) are</w:t>
      </w:r>
      <w:r>
        <w:t xml:space="preserve"> </w:t>
      </w:r>
      <w:r>
        <w:rPr>
          <w:b/>
          <w:bCs/>
        </w:rPr>
        <w:t xml:space="preserve">retained</w:t>
      </w:r>
      <w:r>
        <w:rPr>
          <w:b/>
          <w:bCs/>
        </w:rPr>
        <w:t xml:space="preserve"> </w:t>
      </w:r>
      <w:r>
        <w:rPr>
          <w:b/>
          <w:bCs/>
        </w:rPr>
        <w:t xml:space="preserve">unchanged</w:t>
      </w:r>
      <w:r>
        <w:t xml:space="preserve"> </w:t>
      </w:r>
      <w:r>
        <w:t xml:space="preserve">by branch 032. They are a flag-only inventory — every per-step SHA-1</w:t>
      </w:r>
      <w:r>
        <w:t xml:space="preserve"> </w:t>
      </w:r>
      <w:r>
        <w:t xml:space="preserve">observation, by role (</w:t>
      </w:r>
      <w:r>
        <w:rPr>
          <w:rStyle w:val="VerbatimChar"/>
        </w:rPr>
        <w:t xml:space="preserve">signed_attrs_digest</w:t>
      </w:r>
      <w:r>
        <w:t xml:space="preserve">,</w:t>
      </w:r>
      <w:r>
        <w:t xml:space="preserve"> </w:t>
      </w:r>
      <w:r>
        <w:rPr>
          <w:rStyle w:val="VerbatimChar"/>
        </w:rPr>
        <w:t xml:space="preserve">signer_signature</w:t>
      </w:r>
      <w:r>
        <w:t xml:space="preserve">,</w:t>
      </w:r>
      <w:r>
        <w:t xml:space="preserve"> </w:t>
      </w:r>
      <w:r>
        <w:rPr>
          <w:rStyle w:val="VerbatimChar"/>
        </w:rPr>
        <w:t xml:space="preserve">certificate_signature</w:t>
      </w:r>
      <w:r>
        <w:t xml:space="preserve">,</w:t>
      </w:r>
      <w:r>
        <w:t xml:space="preserve"> </w:t>
      </w:r>
      <w:r>
        <w:rPr>
          <w:rStyle w:val="VerbatimChar"/>
        </w:rPr>
        <w:t xml:space="preserve">crl_signature</w:t>
      </w:r>
      <w:r>
        <w:t xml:space="preserve">,</w:t>
      </w:r>
      <w:r>
        <w:t xml:space="preserve"> </w:t>
      </w:r>
      <w:r>
        <w:rPr>
          <w:rStyle w:val="VerbatimChar"/>
        </w:rPr>
        <w:t xml:space="preserve">tsa_message_imprint</w:t>
      </w:r>
      <w:r>
        <w:t xml:space="preserve">,</w:t>
      </w:r>
      <w:r>
        <w:t xml:space="preserve"> </w:t>
      </w:r>
      <w:r>
        <w:rPr>
          <w:rStyle w:val="VerbatimChar"/>
        </w:rPr>
        <w:t xml:space="preserve">tsa_signature</w:t>
      </w:r>
      <w:r>
        <w:t xml:space="preserve">,</w:t>
      </w:r>
      <w:r>
        <w:t xml:space="preserve"> </w:t>
      </w:r>
      <w:r>
        <w:rPr>
          <w:rStyle w:val="VerbatimChar"/>
        </w:rPr>
        <w:t xml:space="preserve">ess_signing_certificate_digest</w:t>
      </w:r>
      <w:r>
        <w:t xml:space="preserve">) — and flagging them</w:t>
      </w:r>
      <w:r>
        <w:t xml:space="preserve"> </w:t>
      </w:r>
      <w:r>
        <w:rPr>
          <w:i/>
          <w:iCs/>
        </w:rPr>
        <w:t xml:space="preserve">never</w:t>
      </w:r>
      <w:r>
        <w:t xml:space="preserve"> </w:t>
      </w:r>
      <w:r>
        <w:t xml:space="preserve">degrades the</w:t>
      </w:r>
      <w:r>
        <w:t xml:space="preserve"> </w:t>
      </w:r>
      <w:r>
        <w:t xml:space="preserve">indication. The 032</w:t>
      </w:r>
      <w:r>
        <w:t xml:space="preserve"> </w:t>
      </w:r>
      <w:r>
        <w:rPr>
          <w:rStyle w:val="VerbatimChar"/>
        </w:rPr>
        <w:t xml:space="preserve">algorithm_validity</w:t>
      </w:r>
      <w:r>
        <w:t xml:space="preserve"> </w:t>
      </w:r>
      <w:r>
        <w:t xml:space="preserve">block is the orthogonal,</w:t>
      </w:r>
      <w:r>
        <w:t xml:space="preserve"> </w:t>
      </w:r>
      <w:r>
        <w:rPr>
          <w:i/>
          <w:iCs/>
        </w:rPr>
        <w:t xml:space="preserve">verdict-impacting</w:t>
      </w:r>
      <w:r>
        <w:t xml:space="preserve">, opt-in, VRT-scoped layer; it does not replace the facts. A</w:t>
      </w:r>
      <w:r>
        <w:t xml:space="preserve"> </w:t>
      </w:r>
      <w:r>
        <w:t xml:space="preserve">report with the policy on therefore carries</w:t>
      </w:r>
      <w:r>
        <w:t xml:space="preserve"> </w:t>
      </w:r>
      <w:r>
        <w:rPr>
          <w:i/>
          <w:iCs/>
        </w:rPr>
        <w:t xml:space="preserve">both</w:t>
      </w:r>
      <w:r>
        <w:t xml:space="preserve">: the raw weak-algorithm</w:t>
      </w:r>
      <w:r>
        <w:t xml:space="preserve"> </w:t>
      </w:r>
      <w:r>
        <w:t xml:space="preserve">observations and the policy verdict that contextualises them against each</w:t>
      </w:r>
      <w:r>
        <w:t xml:space="preserve"> </w:t>
      </w:r>
      <w:r>
        <w:t xml:space="preserve">object's VRT.</w:t>
      </w:r>
    </w:p>
    <w:bookmarkEnd w:id="374"/>
    <w:bookmarkEnd w:id="375"/>
    <w:bookmarkStart w:id="376" w:name="Xdca6ee942c8071df470794bd0a188be1e6f1b07"/>
    <w:p>
      <w:pPr>
        <w:pStyle w:val="Heading2"/>
      </w:pPr>
      <w:r>
        <w:t xml:space="preserve">13.9 Host wiring and parity</w:t>
      </w:r>
    </w:p>
    <w:p>
      <w:pPr>
        <w:pStyle w:val="FirstParagraph"/>
      </w:pPr>
      <w:r>
        <w:t xml:space="preserve">The policy is loaded host-side; the core never reads a file (Constitution §V).</w:t>
      </w:r>
    </w:p>
    <w:p>
      <w:pPr>
        <w:pStyle w:val="BodyText"/>
      </w:pPr>
      <w:r>
        <w:rPr>
          <w:b/>
          <w:bCs/>
        </w:rPr>
        <w:t xml:space="preserve">CLI</w:t>
      </w:r>
      <w:r>
        <w:t xml:space="preserve"> </w:t>
      </w:r>
      <w:r>
        <w:t xml:space="preserve">(</w:t>
      </w:r>
      <w:r>
        <w:rPr>
          <w:rStyle w:val="VerbatimChar"/>
        </w:rPr>
        <w:t xml:space="preserve">crates/pverify-cli/src/main.rs</w:t>
      </w:r>
      <w:r>
        <w:t xml:space="preserve">): the flag is</w:t>
      </w:r>
      <w:r>
        <w:t xml:space="preserve"> </w:t>
      </w:r>
      <w:r>
        <w:rPr>
          <w:rStyle w:val="VerbatimChar"/>
        </w:rPr>
        <w:t xml:space="preserve">--algorithm-policy [FILE]</w:t>
      </w:r>
      <w:r>
        <w:t xml:space="preserve">, modelled as</w:t>
      </w:r>
      <w:r>
        <w:t xml:space="preserve"> </w:t>
      </w:r>
      <w:r>
        <w:rPr>
          <w:rStyle w:val="VerbatimChar"/>
        </w:rPr>
        <w:t xml:space="preserve">Option&lt;Option&lt;PathBuf&gt;&gt;</w:t>
      </w:r>
      <w:r>
        <w:t xml:space="preserve"> </w:t>
      </w:r>
      <w:r>
        <w:t xml:space="preserve">(</w:t>
      </w:r>
      <w:r>
        <w:rPr>
          <w:rStyle w:val="VerbatimChar"/>
        </w:rPr>
        <w:t xml:space="preserve">main.rs:271</w:t>
      </w:r>
      <w:r>
        <w:t xml:space="preserve">). Absent →</w:t>
      </w:r>
      <w:r>
        <w:t xml:space="preserve"> </w:t>
      </w:r>
      <w:r>
        <w:rPr>
          <w:rStyle w:val="VerbatimChar"/>
        </w:rPr>
        <w:t xml:space="preserve">None</w:t>
      </w:r>
      <w:r>
        <w:t xml:space="preserve"> </w:t>
      </w:r>
      <w:r>
        <w:t xml:space="preserve">(off). Present with no path → the built-in</w:t>
      </w:r>
      <w:r>
        <w:t xml:space="preserve"> </w:t>
      </w:r>
      <w:r>
        <w:rPr>
          <w:rStyle w:val="VerbatimChar"/>
        </w:rPr>
        <w:t xml:space="preserve">default_policy()</w:t>
      </w:r>
      <w:r>
        <w:t xml:space="preserve">. Present with a path →</w:t>
      </w:r>
      <w:r>
        <w:t xml:space="preserve"> </w:t>
      </w:r>
      <w:r>
        <w:rPr>
          <w:rStyle w:val="VerbatimChar"/>
        </w:rPr>
        <w:t xml:space="preserve">load_algorithm_policy</w:t>
      </w:r>
      <w:r>
        <w:t xml:space="preserve"> </w:t>
      </w:r>
      <w:r>
        <w:t xml:space="preserve">(</w:t>
      </w:r>
      <w:r>
        <w:rPr>
          <w:rStyle w:val="VerbatimChar"/>
        </w:rPr>
        <w:t xml:space="preserve">main.rs:319</w:t>
      </w:r>
      <w:r>
        <w:t xml:space="preserve">)</w:t>
      </w:r>
      <w:r>
        <w:t xml:space="preserve"> </w:t>
      </w:r>
      <w:r>
        <w:t xml:space="preserve">reads, UTF-8-validates and parses the JSON, failing closed on any error</w:t>
      </w:r>
      <w:r>
        <w:t xml:space="preserve"> </w:t>
      </w:r>
      <w:r>
        <w:t xml:space="preserve">(</w:t>
      </w:r>
      <w:r>
        <w:rPr>
          <w:rStyle w:val="VerbatimChar"/>
        </w:rPr>
        <w:t xml:space="preserve">main.rs:763</w:t>
      </w:r>
      <w:r>
        <w:t xml:space="preserve">). The parsed policy is threaded into</w:t>
      </w:r>
      <w:r>
        <w:t xml:space="preserve"> </w:t>
      </w:r>
      <w:r>
        <w:rPr>
          <w:rStyle w:val="VerbatimChar"/>
        </w:rPr>
        <w:t xml:space="preserve">VerificationRequest.algorithm_policy</w:t>
      </w:r>
      <w:r>
        <w:t xml:space="preserve"> </w:t>
      </w:r>
      <w:r>
        <w:t xml:space="preserve">(</w:t>
      </w:r>
      <w:r>
        <w:rPr>
          <w:rStyle w:val="VerbatimChar"/>
        </w:rPr>
        <w:t xml:space="preserve">verify.rs:157</w:t>
      </w:r>
      <w:r>
        <w:t xml:space="preserve">).</w:t>
      </w:r>
    </w:p>
    <w:p>
      <w:pPr>
        <w:pStyle w:val="BodyText"/>
      </w:pPr>
      <w:r>
        <w:rPr>
          <w:b/>
          <w:bCs/>
        </w:rPr>
        <w:t xml:space="preserve">WASM</w:t>
      </w:r>
      <w:r>
        <w:t xml:space="preserve"> </w:t>
      </w:r>
      <w:r>
        <w:t xml:space="preserve">(</w:t>
      </w:r>
      <w:r>
        <w:rPr>
          <w:rStyle w:val="VerbatimChar"/>
        </w:rPr>
        <w:t xml:space="preserve">web/pverify-wasm/src/lib.rs:66</w:t>
      </w:r>
      <w:r>
        <w:t xml:space="preserve">): the byte-identical equivalent. The</w:t>
      </w:r>
      <w:r>
        <w:t xml:space="preserve"> </w:t>
      </w:r>
      <w:r>
        <w:t xml:space="preserve">input carries an</w:t>
      </w:r>
      <w:r>
        <w:t xml:space="preserve"> </w:t>
      </w:r>
      <w:r>
        <w:rPr>
          <w:rStyle w:val="VerbatimChar"/>
        </w:rPr>
        <w:t xml:space="preserve">AlgorithmPolicyInput</w:t>
      </w:r>
      <w:r>
        <w:t xml:space="preserve"> </w:t>
      </w:r>
      <w:r>
        <w:t xml:space="preserve">enum —</w:t>
      </w:r>
      <w:r>
        <w:t xml:space="preserve"> </w:t>
      </w:r>
      <w:r>
        <w:rPr>
          <w:rStyle w:val="VerbatimChar"/>
        </w:rPr>
        <w:t xml:space="preserve">Default</w:t>
      </w:r>
      <w:r>
        <w:t xml:space="preserve"> </w:t>
      </w:r>
      <w:r>
        <w:t xml:space="preserve">(built-in) or</w:t>
      </w:r>
      <w:r>
        <w:t xml:space="preserve"> </w:t>
      </w:r>
      <w:r>
        <w:rPr>
          <w:rStyle w:val="VerbatimChar"/>
        </w:rPr>
        <w:t xml:space="preserve">Custom</w:t>
      </w:r>
      <w:r>
        <w:t xml:space="preserve"> </w:t>
      </w:r>
      <w:r>
        <w:t xml:space="preserve">(a fully-parsed</w:t>
      </w:r>
      <w:r>
        <w:t xml:space="preserve"> </w:t>
      </w:r>
      <w:r>
        <w:rPr>
          <w:rStyle w:val="VerbatimChar"/>
        </w:rPr>
        <w:t xml:space="preserve">AlgorithmPolicy</w:t>
      </w:r>
      <w:r>
        <w:t xml:space="preserve">) — resolved to the same</w:t>
      </w:r>
      <w:r>
        <w:t xml:space="preserve"> </w:t>
      </w:r>
      <w:r>
        <w:rPr>
          <w:rStyle w:val="VerbatimChar"/>
        </w:rPr>
        <w:t xml:space="preserve">Option&lt;AlgorithmPolicy&gt;</w:t>
      </w:r>
      <w:r>
        <w:t xml:space="preserve"> </w:t>
      </w:r>
      <w:r>
        <w:t xml:space="preserve">(</w:t>
      </w:r>
      <w:r>
        <w:rPr>
          <w:rStyle w:val="VerbatimChar"/>
        </w:rPr>
        <w:t xml:space="preserve">lib.rs:380</w:t>
      </w:r>
      <w:r>
        <w:t xml:space="preserve">). Because both hosts feed the identical struct into the identical</w:t>
      </w:r>
      <w:r>
        <w:t xml:space="preserve"> </w:t>
      </w:r>
      <w:r>
        <w:rPr>
          <w:rStyle w:val="VerbatimChar"/>
        </w:rPr>
        <w:t xml:space="preserve">verify_with</w:t>
      </w:r>
      <w:r>
        <w:t xml:space="preserve"> </w:t>
      </w:r>
      <w:r>
        <w:t xml:space="preserve">kernel, the CLI↔WASM parity invariant holds: identical inputs</w:t>
      </w:r>
      <w:r>
        <w:t xml:space="preserve"> </w:t>
      </w:r>
      <w:r>
        <w:t xml:space="preserve">(including identical policy) yield byte-identical reports.</w:t>
      </w:r>
    </w:p>
    <w:bookmarkEnd w:id="376"/>
    <w:bookmarkStart w:id="377" w:name="X1c57df55f38f6f15a054ea5277e682d2f7c57b4"/>
    <w:p>
      <w:pPr>
        <w:pStyle w:val="Heading2"/>
      </w:pPr>
      <w:r>
        <w:t xml:space="preserve">13.10 Worked examples</w:t>
      </w:r>
    </w:p>
    <w:p>
      <w:pPr>
        <w:pStyle w:val="FirstParagraph"/>
      </w:pPr>
      <w:r>
        <w:t xml:space="preserve">These are drawn from the engine tests (</w:t>
      </w:r>
      <w:r>
        <w:rPr>
          <w:rStyle w:val="VerbatimChar"/>
        </w:rPr>
        <w:t xml:space="preserve">mod.rs:352</w:t>
      </w:r>
      <w:r>
        <w:t xml:space="preserve">–</w:t>
      </w:r>
      <w:r>
        <w:rPr>
          <w:rStyle w:val="VerbatimChar"/>
        </w:rPr>
        <w:t xml:space="preserve">:488</w:t>
      </w:r>
      <w:r>
        <w:t xml:space="preserve">) and the published</w:t>
      </w:r>
      <w:r>
        <w:t xml:space="preserve"> </w:t>
      </w:r>
      <w:r>
        <w:t xml:space="preserve">reference (</w:t>
      </w:r>
      <w:r>
        <w:rPr>
          <w:rStyle w:val="VerbatimChar"/>
        </w:rPr>
        <w:t xml:space="preserve">docs/algorithm-validity-policy.md</w:t>
      </w:r>
      <w:r>
        <w:t xml:space="preserve">), all against the default policy.</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Object</w:t>
            </w:r>
          </w:p>
        </w:tc>
        <w:tc>
          <w:tcPr/>
          <w:p>
            <w:pPr>
              <w:pStyle w:val="Compact"/>
            </w:pPr>
            <w:r>
              <w:t xml:space="preserve">VRT</w:t>
            </w:r>
          </w:p>
        </w:tc>
        <w:tc>
          <w:tcPr/>
          <w:p>
            <w:pPr>
              <w:pStyle w:val="Compact"/>
            </w:pPr>
            <w:r>
              <w:t xml:space="preserve">Observed</w:t>
            </w:r>
          </w:p>
        </w:tc>
        <w:tc>
          <w:tcPr/>
          <w:p>
            <w:pPr>
              <w:pStyle w:val="Compact"/>
            </w:pPr>
            <w:r>
              <w:t xml:space="preserve">Rule matched</w:t>
            </w:r>
          </w:p>
        </w:tc>
        <w:tc>
          <w:tcPr/>
          <w:p>
            <w:pPr>
              <w:pStyle w:val="Compact"/>
            </w:pPr>
            <w:r>
              <w:t xml:space="preserve">Outcome</w:t>
            </w:r>
          </w:p>
        </w:tc>
        <w:tc>
          <w:tcPr/>
          <w:p>
            <w:pPr>
              <w:pStyle w:val="Compact"/>
            </w:pPr>
            <w:r>
              <w:t xml:space="preserve">Indication contribution</w:t>
            </w:r>
          </w:p>
        </w:tc>
      </w:tr>
      <w:tr>
        <w:tc>
          <w:tcPr/>
          <w:p>
            <w:pPr>
              <w:pStyle w:val="Compact"/>
            </w:pPr>
            <w:r>
              <w:t xml:space="preserve">SHA-1 / RSA-2048 signer sig</w:t>
            </w:r>
          </w:p>
        </w:tc>
        <w:tc>
          <w:tcPr/>
          <w:p>
            <w:pPr>
              <w:pStyle w:val="Compact"/>
            </w:pPr>
            <w:r>
              <w:rPr>
                <w:rStyle w:val="VerbatimChar"/>
              </w:rPr>
              <w:t xml:space="preserve">2013-12-31</w:t>
            </w:r>
          </w:p>
        </w:tc>
        <w:tc>
          <w:tcPr/>
          <w:p>
            <w:pPr>
              <w:pStyle w:val="Compact"/>
            </w:pPr>
            <w:r>
              <w:t xml:space="preserve">sha1, rsa, 2048</w:t>
            </w:r>
          </w:p>
        </w:tc>
        <w:tc>
          <w:tcPr/>
          <w:p>
            <w:pPr>
              <w:pStyle w:val="Compact"/>
            </w:pPr>
            <w:r>
              <w:rPr>
                <w:rStyle w:val="VerbatimChar"/>
              </w:rPr>
              <w:t xml:space="preserve">sha1-sunset-2014</w:t>
            </w:r>
          </w:p>
        </w:tc>
        <w:tc>
          <w:tcPr/>
          <w:p>
            <w:pPr>
              <w:pStyle w:val="Compact"/>
            </w:pPr>
            <w:r>
              <w:rPr>
                <w:b/>
                <w:bCs/>
              </w:rPr>
              <w:t xml:space="preserve">pass</w:t>
            </w:r>
            <w:r>
              <w:t xml:space="preserve"> </w:t>
            </w:r>
            <w:r>
              <w:t xml:space="preserve">(</w:t>
            </w:r>
            <w:r>
              <w:rPr>
                <w:rStyle w:val="VerbatimChar"/>
              </w:rPr>
              <w:t xml:space="preserve">2013 &lt; 2014</w:t>
            </w:r>
            <w:r>
              <w:t xml:space="preserve">)</w:t>
            </w:r>
          </w:p>
        </w:tc>
        <w:tc>
          <w:tcPr/>
          <w:p>
            <w:pPr>
              <w:pStyle w:val="Compact"/>
            </w:pPr>
            <w:r>
              <w:t xml:space="preserve">none</w:t>
            </w:r>
          </w:p>
        </w:tc>
      </w:tr>
      <w:tr>
        <w:tc>
          <w:tcPr/>
          <w:p>
            <w:pPr>
              <w:pStyle w:val="Compact"/>
            </w:pPr>
            <w:r>
              <w:t xml:space="preserve">SHA-1 / RSA-2048 signer sig</w:t>
            </w:r>
          </w:p>
        </w:tc>
        <w:tc>
          <w:tcPr/>
          <w:p>
            <w:pPr>
              <w:pStyle w:val="Compact"/>
            </w:pPr>
            <w:r>
              <w:rPr>
                <w:rStyle w:val="VerbatimChar"/>
              </w:rPr>
              <w:t xml:space="preserve">2014-01-01</w:t>
            </w:r>
          </w:p>
        </w:tc>
        <w:tc>
          <w:tcPr/>
          <w:p>
            <w:pPr>
              <w:pStyle w:val="Compact"/>
            </w:pPr>
            <w:r>
              <w:t xml:space="preserve">sha1, rsa, 2048</w:t>
            </w:r>
          </w:p>
        </w:tc>
        <w:tc>
          <w:tcPr/>
          <w:p>
            <w:pPr>
              <w:pStyle w:val="Compact"/>
            </w:pPr>
            <w:r>
              <w:rPr>
                <w:rStyle w:val="VerbatimChar"/>
              </w:rPr>
              <w:t xml:space="preserve">sha1-sunset-2014</w:t>
            </w:r>
          </w:p>
        </w:tc>
        <w:tc>
          <w:tcPr/>
          <w:p>
            <w:pPr>
              <w:pStyle w:val="Compact"/>
            </w:pPr>
            <w:r>
              <w:rPr>
                <w:b/>
                <w:bCs/>
              </w:rPr>
              <w:t xml:space="preserve">fail</w:t>
            </w:r>
            <w:r>
              <w:t xml:space="preserve"> </w:t>
            </w:r>
            <w:r>
              <w:t xml:space="preserve">(</w:t>
            </w:r>
            <w:r>
              <w:rPr>
                <w:rStyle w:val="VerbatimChar"/>
              </w:rPr>
              <w:t xml:space="preserve">2014 ≥ 2014</w:t>
            </w:r>
            <w:r>
              <w:t xml:space="preserve">)</w:t>
            </w:r>
          </w:p>
        </w:tc>
        <w:tc>
          <w:tcPr/>
          <w:p>
            <w:pPr>
              <w:pStyle w:val="Compact"/>
            </w:pPr>
            <w:r>
              <w:t xml:space="preserve">INDETERMINATE /</w:t>
            </w:r>
            <w:r>
              <w:t xml:space="preserve"> </w:t>
            </w:r>
            <w:r>
              <w:rPr>
                <w:rStyle w:val="VerbatimChar"/>
              </w:rPr>
              <w:t xml:space="preserve">crypto_constraints_failure_no_poe</w:t>
            </w:r>
          </w:p>
        </w:tc>
      </w:tr>
      <w:tr>
        <w:tc>
          <w:tcPr/>
          <w:p>
            <w:pPr>
              <w:pStyle w:val="Compact"/>
            </w:pPr>
            <w:r>
              <w:t xml:space="preserve">RSA-1024 / SHA-256 signer</w:t>
            </w:r>
          </w:p>
        </w:tc>
        <w:tc>
          <w:tcPr/>
          <w:p>
            <w:pPr>
              <w:pStyle w:val="Compact"/>
            </w:pPr>
            <w:r>
              <w:rPr>
                <w:rStyle w:val="VerbatimChar"/>
              </w:rPr>
              <w:t xml:space="preserve">2026-06-22</w:t>
            </w:r>
          </w:p>
        </w:tc>
        <w:tc>
          <w:tcPr/>
          <w:p>
            <w:pPr>
              <w:pStyle w:val="Compact"/>
            </w:pPr>
            <w:r>
              <w:t xml:space="preserve">sha256, rsa, 1024</w:t>
            </w:r>
          </w:p>
        </w:tc>
        <w:tc>
          <w:tcPr/>
          <w:p>
            <w:pPr>
              <w:pStyle w:val="Compact"/>
            </w:pPr>
            <w:r>
              <w:rPr>
                <w:rStyle w:val="VerbatimChar"/>
              </w:rPr>
              <w:t xml:space="preserve">rsa-min-2048-2014</w:t>
            </w:r>
          </w:p>
        </w:tc>
        <w:tc>
          <w:tcPr/>
          <w:p>
            <w:pPr>
              <w:pStyle w:val="Compact"/>
            </w:pPr>
            <w:r>
              <w:rPr>
                <w:b/>
                <w:bCs/>
              </w:rPr>
              <w:t xml:space="preserve">fail</w:t>
            </w:r>
            <w:r>
              <w:t xml:space="preserve"> </w:t>
            </w:r>
            <w:r>
              <w:t xml:space="preserve">(</w:t>
            </w:r>
            <w:r>
              <w:rPr>
                <w:rStyle w:val="VerbatimChar"/>
              </w:rPr>
              <w:t xml:space="preserve">2026 ≥ 2014</w:t>
            </w:r>
            <w:r>
              <w:t xml:space="preserve">,</w:t>
            </w:r>
            <w:r>
              <w:t xml:space="preserve"> </w:t>
            </w:r>
            <w:r>
              <w:rPr>
                <w:rStyle w:val="VerbatimChar"/>
              </w:rPr>
              <w:t xml:space="preserve">1024 &lt; 2048</w:t>
            </w:r>
            <w:r>
              <w:t xml:space="preserve">)</w:t>
            </w:r>
          </w:p>
        </w:tc>
        <w:tc>
          <w:tcPr/>
          <w:p>
            <w:pPr>
              <w:pStyle w:val="Compact"/>
            </w:pPr>
            <w:r>
              <w:t xml:space="preserve">INDETERMINATE /</w:t>
            </w:r>
            <w:r>
              <w:t xml:space="preserve"> </w:t>
            </w:r>
            <w:r>
              <w:rPr>
                <w:rStyle w:val="VerbatimChar"/>
              </w:rPr>
              <w:t xml:space="preserve">…no_poe</w:t>
            </w:r>
          </w:p>
        </w:tc>
      </w:tr>
      <w:tr>
        <w:tc>
          <w:tcPr/>
          <w:p>
            <w:pPr>
              <w:pStyle w:val="Compact"/>
            </w:pPr>
            <w:r>
              <w:t xml:space="preserve">RSA-2048 / SHA-256 signer</w:t>
            </w:r>
          </w:p>
        </w:tc>
        <w:tc>
          <w:tcPr/>
          <w:p>
            <w:pPr>
              <w:pStyle w:val="Compact"/>
            </w:pPr>
            <w:r>
              <w:t xml:space="preserve">any</w:t>
            </w:r>
          </w:p>
        </w:tc>
        <w:tc>
          <w:tcPr/>
          <w:p>
            <w:pPr>
              <w:pStyle w:val="Compact"/>
            </w:pPr>
            <w:r>
              <w:t xml:space="preserve">sha256, rsa, 2048</w:t>
            </w:r>
          </w:p>
        </w:tc>
        <w:tc>
          <w:tcPr/>
          <w:p>
            <w:pPr>
              <w:pStyle w:val="Compact"/>
            </w:pPr>
            <w:r>
              <w:rPr>
                <w:rStyle w:val="VerbatimChar"/>
              </w:rPr>
              <w:t xml:space="preserve">rsa-min-2048-2014</w:t>
            </w:r>
          </w:p>
        </w:tc>
        <w:tc>
          <w:tcPr/>
          <w:p>
            <w:pPr>
              <w:pStyle w:val="Compact"/>
            </w:pPr>
            <w:r>
              <w:rPr>
                <w:b/>
                <w:bCs/>
              </w:rPr>
              <w:t xml:space="preserve">pass</w:t>
            </w:r>
          </w:p>
        </w:tc>
        <w:tc>
          <w:tcPr/>
          <w:p>
            <w:pPr>
              <w:pStyle w:val="Compact"/>
            </w:pPr>
            <w:r>
              <w:t xml:space="preserve">none</w:t>
            </w:r>
          </w:p>
        </w:tc>
      </w:tr>
      <w:tr>
        <w:tc>
          <w:tcPr/>
          <w:p>
            <w:pPr>
              <w:pStyle w:val="Compact"/>
            </w:pPr>
            <w:r>
              <w:t xml:space="preserve">ECDSA P-256 / SHA-256</w:t>
            </w:r>
          </w:p>
        </w:tc>
        <w:tc>
          <w:tcPr/>
          <w:p>
            <w:pPr>
              <w:pStyle w:val="Compact"/>
            </w:pPr>
            <w:r>
              <w:t xml:space="preserve">any</w:t>
            </w:r>
          </w:p>
        </w:tc>
        <w:tc>
          <w:tcPr/>
          <w:p>
            <w:pPr>
              <w:pStyle w:val="Compact"/>
            </w:pPr>
            <w:r>
              <w:t xml:space="preserve">sha256, ecdsa, 256</w:t>
            </w:r>
          </w:p>
        </w:tc>
        <w:tc>
          <w:tcPr/>
          <w:p>
            <w:pPr>
              <w:pStyle w:val="Compact"/>
            </w:pPr>
            <w:r>
              <w:rPr>
                <w:rStyle w:val="VerbatimChar"/>
              </w:rPr>
              <w:t xml:space="preserve">ecdsa-p256-min</w:t>
            </w:r>
          </w:p>
        </w:tc>
        <w:tc>
          <w:tcPr/>
          <w:p>
            <w:pPr>
              <w:pStyle w:val="Compact"/>
            </w:pPr>
            <w:r>
              <w:rPr>
                <w:b/>
                <w:bCs/>
              </w:rPr>
              <w:t xml:space="preserve">pass</w:t>
            </w:r>
          </w:p>
        </w:tc>
        <w:tc>
          <w:tcPr/>
          <w:p>
            <w:pPr>
              <w:pStyle w:val="Compact"/>
            </w:pPr>
            <w:r>
              <w:t xml:space="preserve">none</w:t>
            </w:r>
          </w:p>
        </w:tc>
      </w:tr>
      <w:tr>
        <w:tc>
          <w:tcPr/>
          <w:p>
            <w:pPr>
              <w:pStyle w:val="Compact"/>
            </w:pPr>
            <w:r>
              <w:t xml:space="preserve">Ed25519</w:t>
            </w:r>
          </w:p>
        </w:tc>
        <w:tc>
          <w:tcPr/>
          <w:p>
            <w:pPr>
              <w:pStyle w:val="Compact"/>
            </w:pPr>
            <w:r>
              <w:t xml:space="preserve">any</w:t>
            </w:r>
          </w:p>
        </w:tc>
        <w:tc>
          <w:tcPr/>
          <w:p>
            <w:pPr>
              <w:pStyle w:val="Compact"/>
            </w:pPr>
            <w:r>
              <w:t xml:space="preserve">—, ed25519, —</w:t>
            </w:r>
          </w:p>
        </w:tc>
        <w:tc>
          <w:tcPr/>
          <w:p>
            <w:pPr>
              <w:pStyle w:val="Compact"/>
            </w:pPr>
            <w:r>
              <w:rPr>
                <w:rStyle w:val="VerbatimChar"/>
              </w:rPr>
              <w:t xml:space="preserve">ed25519-ok</w:t>
            </w:r>
          </w:p>
        </w:tc>
        <w:tc>
          <w:tcPr/>
          <w:p>
            <w:pPr>
              <w:pStyle w:val="Compact"/>
            </w:pPr>
            <w:r>
              <w:rPr>
                <w:b/>
                <w:bCs/>
              </w:rPr>
              <w:t xml:space="preserve">pass</w:t>
            </w:r>
          </w:p>
        </w:tc>
        <w:tc>
          <w:tcPr/>
          <w:p>
            <w:pPr>
              <w:pStyle w:val="Compact"/>
            </w:pPr>
            <w:r>
              <w:t xml:space="preserve">none</w:t>
            </w:r>
          </w:p>
        </w:tc>
      </w:tr>
      <w:tr>
        <w:tc>
          <w:tcPr/>
          <w:p>
            <w:pPr>
              <w:pStyle w:val="Compact"/>
            </w:pPr>
            <w:r>
              <w:t xml:space="preserve">ML-DSA-65</w:t>
            </w:r>
          </w:p>
        </w:tc>
        <w:tc>
          <w:tcPr/>
          <w:p>
            <w:pPr>
              <w:pStyle w:val="Compact"/>
            </w:pPr>
            <w:r>
              <w:t xml:space="preserve">any</w:t>
            </w:r>
          </w:p>
        </w:tc>
        <w:tc>
          <w:tcPr/>
          <w:p>
            <w:pPr>
              <w:pStyle w:val="Compact"/>
            </w:pPr>
            <w:r>
              <w:t xml:space="preserve">—, mldsa, —</w:t>
            </w:r>
          </w:p>
        </w:tc>
        <w:tc>
          <w:tcPr/>
          <w:p>
            <w:pPr>
              <w:pStyle w:val="Compact"/>
            </w:pPr>
            <w:r>
              <w:rPr>
                <w:rStyle w:val="VerbatimChar"/>
              </w:rPr>
              <w:t xml:space="preserve">mldsa-ok</w:t>
            </w:r>
          </w:p>
        </w:tc>
        <w:tc>
          <w:tcPr/>
          <w:p>
            <w:pPr>
              <w:pStyle w:val="Compact"/>
            </w:pPr>
            <w:r>
              <w:rPr>
                <w:b/>
                <w:bCs/>
              </w:rPr>
              <w:t xml:space="preserve">pass</w:t>
            </w:r>
          </w:p>
        </w:tc>
        <w:tc>
          <w:tcPr/>
          <w:p>
            <w:pPr>
              <w:pStyle w:val="Compact"/>
            </w:pPr>
            <w:r>
              <w:t xml:space="preserve">none</w:t>
            </w:r>
          </w:p>
        </w:tc>
      </w:tr>
      <w:tr>
        <w:tc>
          <w:tcPr/>
          <w:p>
            <w:pPr>
              <w:pStyle w:val="Compact"/>
            </w:pPr>
            <w:r>
              <w:t xml:space="preserve">Unknown sig OID</w:t>
            </w:r>
            <w:r>
              <w:t xml:space="preserve"> </w:t>
            </w:r>
            <w:r>
              <w:rPr>
                <w:rStyle w:val="VerbatimChar"/>
              </w:rPr>
              <w:t xml:space="preserve">1.2.3.4.5</w:t>
            </w:r>
          </w:p>
        </w:tc>
        <w:tc>
          <w:tcPr/>
          <w:p>
            <w:pPr>
              <w:pStyle w:val="Compact"/>
            </w:pPr>
            <w:r>
              <w:t xml:space="preserve">any</w:t>
            </w:r>
          </w:p>
        </w:tc>
        <w:tc>
          <w:tcPr/>
          <w:p>
            <w:pPr>
              <w:pStyle w:val="Compact"/>
            </w:pPr>
            <w:r>
              <w:t xml:space="preserve">—, none, —</w:t>
            </w:r>
          </w:p>
        </w:tc>
        <w:tc>
          <w:tcPr/>
          <w:p>
            <w:pPr>
              <w:pStyle w:val="Compact"/>
            </w:pPr>
            <w:r>
              <w:t xml:space="preserve">(none)</w:t>
            </w:r>
          </w:p>
        </w:tc>
        <w:tc>
          <w:tcPr/>
          <w:p>
            <w:pPr>
              <w:pStyle w:val="Compact"/>
            </w:pPr>
            <w:r>
              <w:rPr>
                <w:b/>
                <w:bCs/>
              </w:rPr>
              <w:t xml:space="preserve">indeterminate</w:t>
            </w:r>
          </w:p>
        </w:tc>
        <w:tc>
          <w:tcPr/>
          <w:p>
            <w:pPr>
              <w:pStyle w:val="Compact"/>
            </w:pPr>
            <w:r>
              <w:t xml:space="preserve">INDETERMINATE /</w:t>
            </w:r>
            <w:r>
              <w:t xml:space="preserve"> </w:t>
            </w:r>
            <w:r>
              <w:rPr>
                <w:rStyle w:val="VerbatimChar"/>
              </w:rPr>
              <w:t xml:space="preserve">…no_poe</w:t>
            </w:r>
          </w:p>
        </w:tc>
      </w:tr>
      <w:tr>
        <w:tc>
          <w:tcPr/>
          <w:p>
            <w:pPr>
              <w:pStyle w:val="Compact"/>
            </w:pPr>
            <w:r>
              <w:t xml:space="preserve">RSA family, key bits unrecoverable</w:t>
            </w:r>
          </w:p>
        </w:tc>
        <w:tc>
          <w:tcPr/>
          <w:p>
            <w:pPr>
              <w:pStyle w:val="Compact"/>
            </w:pPr>
            <w:r>
              <w:rPr>
                <w:rStyle w:val="VerbatimChar"/>
              </w:rPr>
              <w:t xml:space="preserve">2026-06-22</w:t>
            </w:r>
          </w:p>
        </w:tc>
        <w:tc>
          <w:tcPr/>
          <w:p>
            <w:pPr>
              <w:pStyle w:val="Compact"/>
            </w:pPr>
            <w:r>
              <w:t xml:space="preserve">sha256, rsa, null</w:t>
            </w:r>
          </w:p>
        </w:tc>
        <w:tc>
          <w:tcPr/>
          <w:p>
            <w:pPr>
              <w:pStyle w:val="Compact"/>
            </w:pPr>
            <w:r>
              <w:rPr>
                <w:rStyle w:val="VerbatimChar"/>
              </w:rPr>
              <w:t xml:space="preserve">rsa-min-2048-2014</w:t>
            </w:r>
          </w:p>
        </w:tc>
        <w:tc>
          <w:tcPr/>
          <w:p>
            <w:pPr>
              <w:pStyle w:val="Compact"/>
            </w:pPr>
            <w:r>
              <w:rPr>
                <w:b/>
                <w:bCs/>
              </w:rPr>
              <w:t xml:space="preserve">indeterminate</w:t>
            </w:r>
          </w:p>
        </w:tc>
        <w:tc>
          <w:tcPr/>
          <w:p>
            <w:pPr>
              <w:pStyle w:val="Compact"/>
            </w:pPr>
            <w:r>
              <w:t xml:space="preserve">INDETERMINATE /</w:t>
            </w:r>
            <w:r>
              <w:t xml:space="preserve"> </w:t>
            </w:r>
            <w:r>
              <w:rPr>
                <w:rStyle w:val="VerbatimChar"/>
              </w:rPr>
              <w:t xml:space="preserve">…no_poe</w:t>
            </w:r>
          </w:p>
        </w:tc>
      </w:tr>
    </w:tbl>
    <w:p>
      <w:pPr>
        <w:pStyle w:val="BodyText"/>
      </w:pPr>
      <w:r>
        <w:t xml:space="preserve">The first two rows are the long-term-signature payoff in action: the</w:t>
      </w:r>
      <w:r>
        <w:t xml:space="preserve"> </w:t>
      </w:r>
      <w:r>
        <w:rPr>
          <w:i/>
          <w:iCs/>
        </w:rPr>
        <w:t xml:space="preserve">same</w:t>
      </w:r>
      <w:r>
        <w:t xml:space="preserve"> </w:t>
      </w:r>
      <w:r>
        <w:t xml:space="preserve">SHA-1 signature is affirmable when a covering timestamp proves its existence</w:t>
      </w:r>
      <w:r>
        <w:t xml:space="preserve"> </w:t>
      </w:r>
      <w:r>
        <w:t xml:space="preserve">before the 2014 sunset, and unaffirmable when it does not. The penultimate row</w:t>
      </w:r>
      <w:r>
        <w:t xml:space="preserve"> </w:t>
      </w:r>
      <w:r>
        <w:t xml:space="preserve">is the gap 032 closes — an unknown algorithm does not silently pass.</w:t>
      </w:r>
    </w:p>
    <w:bookmarkEnd w:id="377"/>
    <w:bookmarkStart w:id="378" w:name="Xcd74a051d6acfbe3d1f1e381b54cf237f70c5bb"/>
    <w:p>
      <w:pPr>
        <w:pStyle w:val="Heading2"/>
      </w:pPr>
      <w:r>
        <w:t xml:space="preserve">13.11 Supplying a stricter policy</w:t>
      </w:r>
    </w:p>
    <w:p>
      <w:pPr>
        <w:pStyle w:val="FirstParagraph"/>
      </w:pPr>
      <w:r>
        <w:rPr>
          <w:rStyle w:val="VerbatimChar"/>
        </w:rPr>
        <w:t xml:space="preserve">--algorithm-policy FILE</w:t>
      </w:r>
      <w:r>
        <w:t xml:space="preserve"> </w:t>
      </w:r>
      <w:r>
        <w:t xml:space="preserve">replaces the built-in default with a JSON policy of</w:t>
      </w:r>
      <w:r>
        <w:t xml:space="preserve"> </w:t>
      </w:r>
      <w:r>
        <w:t xml:space="preserve">the same shape. A deployment can be</w:t>
      </w:r>
      <w:r>
        <w:t xml:space="preserve"> </w:t>
      </w:r>
      <w:r>
        <w:rPr>
          <w:i/>
          <w:iCs/>
        </w:rPr>
        <w:t xml:space="preserve">stricter</w:t>
      </w:r>
      <w:r>
        <w:t xml:space="preserve"> </w:t>
      </w:r>
      <w:r>
        <w:t xml:space="preserve">than the default (e.g. sunset</w:t>
      </w:r>
      <w:r>
        <w:t xml:space="preserve"> </w:t>
      </w:r>
      <w:r>
        <w:t xml:space="preserve">RSA-2048 effective 2020, require RSA-3072) by supplying a file like:</w:t>
      </w:r>
    </w:p>
    <w:p>
      <w:pPr>
        <w:pStyle w:val="SourceCode"/>
      </w:pPr>
      <w:r>
        <w:rPr>
          <w:rStyle w:val="FunctionTok"/>
        </w:rPr>
        <w:t xml:space="preserve">{</w:t>
      </w:r>
      <w:r>
        <w:br/>
      </w:r>
      <w:r>
        <w:rPr>
          <w:rStyle w:val="NormalTok"/>
        </w:rPr>
        <w:t xml:space="preserve">  </w:t>
      </w:r>
      <w:r>
        <w:rPr>
          <w:rStyle w:val="DataTypeTok"/>
        </w:rPr>
        <w:t xml:space="preserve">"source"</w:t>
      </w:r>
      <w:r>
        <w:rPr>
          <w:rStyle w:val="FunctionTok"/>
        </w:rPr>
        <w:t xml:space="preserve">:</w:t>
      </w:r>
      <w:r>
        <w:rPr>
          <w:rStyle w:val="NormalTok"/>
        </w:rPr>
        <w:t xml:space="preserve"> </w:t>
      </w:r>
      <w:r>
        <w:rPr>
          <w:rStyle w:val="StringTok"/>
        </w:rPr>
        <w:t xml:space="preserve">"ACME strict deployment policy"</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"strict-2020"</w:t>
      </w:r>
      <w:r>
        <w:rPr>
          <w:rStyle w:val="FunctionTok"/>
        </w:rPr>
        <w:t xml:space="preserve">,</w:t>
      </w:r>
      <w:r>
        <w:br/>
      </w:r>
      <w:r>
        <w:rPr>
          <w:rStyle w:val="NormalTok"/>
        </w:rPr>
        <w:t xml:space="preserve">  </w:t>
      </w:r>
      <w:r>
        <w:rPr>
          <w:rStyle w:val="DataTypeTok"/>
        </w:rPr>
        <w:t xml:space="preserve">"digest_rules"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rPr>
          <w:rStyle w:val="NormalTok"/>
        </w:rPr>
        <w:t xml:space="preserve"> </w:t>
      </w:r>
      <w:r>
        <w:rPr>
          <w:rStyle w:val="DataTypeTok"/>
        </w:rPr>
        <w:t xml:space="preserve">"digest"</w:t>
      </w:r>
      <w:r>
        <w:rPr>
          <w:rStyle w:val="FunctionTok"/>
        </w:rPr>
        <w:t xml:space="preserve">:</w:t>
      </w:r>
      <w:r>
        <w:rPr>
          <w:rStyle w:val="NormalTok"/>
        </w:rPr>
        <w:t xml:space="preserve"> </w:t>
      </w:r>
      <w:r>
        <w:rPr>
          <w:rStyle w:val="StringTok"/>
        </w:rPr>
        <w:t xml:space="preserve">"sha256"</w:t>
      </w:r>
      <w:r>
        <w:rPr>
          <w:rStyle w:val="FunctionTok"/>
        </w:rPr>
        <w:t xml:space="preserve">,</w:t>
      </w:r>
      <w:r>
        <w:rPr>
          <w:rStyle w:val="NormalTok"/>
        </w:rPr>
        <w:t xml:space="preserve"> </w:t>
      </w:r>
      <w:r>
        <w:rPr>
          <w:rStyle w:val="DataTypeTok"/>
        </w:rPr>
        <w:t xml:space="preserve">"rule_id"</w:t>
      </w:r>
      <w:r>
        <w:rPr>
          <w:rStyle w:val="FunctionTok"/>
        </w:rPr>
        <w:t xml:space="preserve">:</w:t>
      </w:r>
      <w:r>
        <w:rPr>
          <w:rStyle w:val="NormalTok"/>
        </w:rPr>
        <w:t xml:space="preserve"> </w:t>
      </w:r>
      <w:r>
        <w:rPr>
          <w:rStyle w:val="StringTok"/>
        </w:rPr>
        <w:t xml:space="preserve">"sha256-ok"</w:t>
      </w:r>
      <w:r>
        <w:rPr>
          <w:rStyle w:val="FunctionTok"/>
        </w:rPr>
        <w:t xml:space="preserve">,</w:t>
      </w:r>
      <w:r>
        <w:rPr>
          <w:rStyle w:val="NormalTok"/>
        </w:rPr>
        <w:t xml:space="preserve"> </w:t>
      </w:r>
      <w:r>
        <w:rPr>
          <w:rStyle w:val="DataTypeTok"/>
        </w:rPr>
        <w:t xml:space="preserve">"acceptable_before"</w:t>
      </w:r>
      <w:r>
        <w:rPr>
          <w:rStyle w:val="FunctionTok"/>
        </w:rPr>
        <w:t xml:space="preserve">:</w:t>
      </w:r>
      <w:r>
        <w:rPr>
          <w:rStyle w:val="NormalTok"/>
        </w:rPr>
        <w:t xml:space="preserve"> </w:t>
      </w:r>
      <w:r>
        <w:rPr>
          <w:rStyle w:val="KeywordTok"/>
        </w:rPr>
        <w:t xml:space="preserve">null</w:t>
      </w:r>
      <w:r>
        <w:rPr>
          <w:rStyle w:val="FunctionTok"/>
        </w:rPr>
        <w:t xml:space="preserve">,</w:t>
      </w:r>
      <w:r>
        <w:rPr>
          <w:rStyle w:val="NormalTok"/>
        </w:rPr>
        <w:t xml:space="preserve"> </w:t>
      </w:r>
      <w:r>
        <w:rPr>
          <w:rStyle w:val="DataTypeTok"/>
        </w:rPr>
        <w:t xml:space="preserve">"authority"</w:t>
      </w:r>
      <w:r>
        <w:rPr>
          <w:rStyle w:val="FunctionTok"/>
        </w:rPr>
        <w:t xml:space="preserve">:</w:t>
      </w:r>
      <w:r>
        <w:rPr>
          <w:rStyle w:val="NormalTok"/>
        </w:rPr>
        <w:t xml:space="preserve"> </w:t>
      </w:r>
      <w:r>
        <w:rPr>
          <w:rStyle w:val="StringTok"/>
        </w:rPr>
        <w:t xml:space="preserve">"CRYPTREC"</w:t>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"signature_rules"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rPr>
          <w:rStyle w:val="NormalTok"/>
        </w:rPr>
        <w:t xml:space="preserve"> </w:t>
      </w:r>
      <w:r>
        <w:rPr>
          <w:rStyle w:val="DataTypeTok"/>
        </w:rPr>
        <w:t xml:space="preserve">"family"</w:t>
      </w:r>
      <w:r>
        <w:rPr>
          <w:rStyle w:val="FunctionTok"/>
        </w:rPr>
        <w:t xml:space="preserve">:</w:t>
      </w:r>
      <w:r>
        <w:rPr>
          <w:rStyle w:val="NormalTok"/>
        </w:rPr>
        <w:t xml:space="preserve"> </w:t>
      </w:r>
      <w:r>
        <w:rPr>
          <w:rStyle w:val="StringTok"/>
        </w:rPr>
        <w:t xml:space="preserve">"rsa"</w:t>
      </w:r>
      <w:r>
        <w:rPr>
          <w:rStyle w:val="FunctionTok"/>
        </w:rPr>
        <w:t xml:space="preserve">,</w:t>
      </w:r>
      <w:r>
        <w:rPr>
          <w:rStyle w:val="NormalTok"/>
        </w:rPr>
        <w:t xml:space="preserve"> </w:t>
      </w:r>
      <w:r>
        <w:rPr>
          <w:rStyle w:val="DataTypeTok"/>
        </w:rPr>
        <w:t xml:space="preserve">"rule_id"</w:t>
      </w:r>
      <w:r>
        <w:rPr>
          <w:rStyle w:val="FunctionTok"/>
        </w:rPr>
        <w:t xml:space="preserve">:</w:t>
      </w:r>
      <w:r>
        <w:rPr>
          <w:rStyle w:val="NormalTok"/>
        </w:rPr>
        <w:t xml:space="preserve"> </w:t>
      </w:r>
      <w:r>
        <w:rPr>
          <w:rStyle w:val="StringTok"/>
        </w:rPr>
        <w:t xml:space="preserve">"rsa-min-3072-2020"</w:t>
      </w:r>
      <w:r>
        <w:rPr>
          <w:rStyle w:val="FunctionTok"/>
        </w:rPr>
        <w:t xml:space="preserve">,</w:t>
      </w:r>
      <w:r>
        <w:rPr>
          <w:rStyle w:val="NormalTok"/>
        </w:rPr>
        <w:t xml:space="preserve"> </w:t>
      </w:r>
      <w:r>
        <w:rPr>
          <w:rStyle w:val="DataTypeTok"/>
        </w:rPr>
        <w:t xml:space="preserve">"min_key_bits"</w:t>
      </w:r>
      <w:r>
        <w:rPr>
          <w:rStyle w:val="FunctionTok"/>
        </w:rPr>
        <w:t xml:space="preserve">:</w:t>
      </w:r>
      <w:r>
        <w:rPr>
          <w:rStyle w:val="NormalTok"/>
        </w:rPr>
        <w:t xml:space="preserve"> </w:t>
      </w:r>
      <w:r>
        <w:rPr>
          <w:rStyle w:val="DecValTok"/>
        </w:rPr>
        <w:t xml:space="preserve">3072</w:t>
      </w:r>
      <w:r>
        <w:rPr>
          <w:rStyle w:val="FunctionTok"/>
        </w:rPr>
        <w:t xml:space="preserve">,</w:t>
      </w:r>
      <w:r>
        <w:br/>
      </w:r>
      <w:r>
        <w:rPr>
          <w:rStyle w:val="NormalTok"/>
        </w:rPr>
        <w:t xml:space="preserve">      </w:t>
      </w:r>
      <w:r>
        <w:rPr>
          <w:rStyle w:val="DataTypeTok"/>
        </w:rPr>
        <w:t xml:space="preserve">"min_effective"</w:t>
      </w:r>
      <w:r>
        <w:rPr>
          <w:rStyle w:val="FunctionTok"/>
        </w:rPr>
        <w:t xml:space="preserve">:</w:t>
      </w:r>
      <w:r>
        <w:rPr>
          <w:rStyle w:val="NormalTok"/>
        </w:rPr>
        <w:t xml:space="preserve"> </w:t>
      </w:r>
      <w:r>
        <w:rPr>
          <w:rStyle w:val="StringTok"/>
        </w:rPr>
        <w:t xml:space="preserve">"2020-01-01"</w:t>
      </w:r>
      <w:r>
        <w:rPr>
          <w:rStyle w:val="FunctionTok"/>
        </w:rPr>
        <w:t xml:space="preserve">,</w:t>
      </w:r>
      <w:r>
        <w:rPr>
          <w:rStyle w:val="NormalTok"/>
        </w:rPr>
        <w:t xml:space="preserve"> </w:t>
      </w:r>
      <w:r>
        <w:rPr>
          <w:rStyle w:val="DataTypeTok"/>
        </w:rPr>
        <w:t xml:space="preserve">"authority"</w:t>
      </w:r>
      <w:r>
        <w:rPr>
          <w:rStyle w:val="FunctionTok"/>
        </w:rPr>
        <w:t xml:space="preserve">:</w:t>
      </w:r>
      <w:r>
        <w:rPr>
          <w:rStyle w:val="NormalTok"/>
        </w:rPr>
        <w:t xml:space="preserve"> </w:t>
      </w:r>
      <w:r>
        <w:rPr>
          <w:rStyle w:val="StringTok"/>
        </w:rPr>
        <w:t xml:space="preserve">"ACME"</w:t>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"unrecognised_treatment"</w:t>
      </w:r>
      <w:r>
        <w:rPr>
          <w:rStyle w:val="FunctionTok"/>
        </w:rPr>
        <w:t xml:space="preserve">:</w:t>
      </w:r>
      <w:r>
        <w:rPr>
          <w:rStyle w:val="NormalTok"/>
        </w:rPr>
        <w:t xml:space="preserve"> </w:t>
      </w:r>
      <w:r>
        <w:rPr>
          <w:rStyle w:val="StringTok"/>
        </w:rPr>
        <w:t xml:space="preserve">"indeterminate"</w:t>
      </w:r>
      <w:r>
        <w:br/>
      </w:r>
      <w:r>
        <w:rPr>
          <w:rStyle w:val="FunctionTok"/>
        </w:rPr>
        <w:t xml:space="preserve">}</w:t>
      </w:r>
    </w:p>
    <w:p>
      <w:pPr>
        <w:pStyle w:val="FirstParagraph"/>
      </w:pPr>
      <w:r>
        <w:t xml:space="preserve">The emitted</w:t>
      </w:r>
      <w:r>
        <w:t xml:space="preserve"> </w:t>
      </w:r>
      <w:r>
        <w:rPr>
          <w:rStyle w:val="VerbatimChar"/>
        </w:rPr>
        <w:t xml:space="preserve">policy_source</w:t>
      </w:r>
      <w:r>
        <w:t xml:space="preserve"> </w:t>
      </w:r>
      <w:r>
        <w:t xml:space="preserve">/</w:t>
      </w:r>
      <w:r>
        <w:t xml:space="preserve"> </w:t>
      </w:r>
      <w:r>
        <w:rPr>
          <w:rStyle w:val="VerbatimChar"/>
        </w:rPr>
        <w:t xml:space="preserve">policy_version</w:t>
      </w:r>
      <w:r>
        <w:t xml:space="preserve"> </w:t>
      </w:r>
      <w:r>
        <w:t xml:space="preserve">then name</w:t>
      </w:r>
      <w:r>
        <w:t xml:space="preserve"> </w:t>
      </w:r>
      <w:r>
        <w:rPr>
          <w:i/>
          <w:iCs/>
        </w:rPr>
        <w:t xml:space="preserve">this</w:t>
      </w:r>
      <w:r>
        <w:t xml:space="preserve"> </w:t>
      </w:r>
      <w:r>
        <w:t xml:space="preserve">policy, so the</w:t>
      </w:r>
      <w:r>
        <w:t xml:space="preserve"> </w:t>
      </w:r>
      <w:r>
        <w:t xml:space="preserve">report records which policy decided each object. A malformed or extra-field file</w:t>
      </w:r>
      <w:r>
        <w:t xml:space="preserve"> </w:t>
      </w:r>
      <w:r>
        <w:t xml:space="preserve">aborts the run (</w:t>
      </w:r>
      <w:r>
        <w:rPr>
          <w:rStyle w:val="VerbatimChar"/>
        </w:rPr>
        <w:t xml:space="preserve">#[serde(deny_unknown_fields)]</w:t>
      </w:r>
      <w:r>
        <w:t xml:space="preserve">, §13.2.3) — never a silent</w:t>
      </w:r>
      <w:r>
        <w:t xml:space="preserve"> </w:t>
      </w:r>
      <w:r>
        <w:t xml:space="preserve">fallback to the default.</w:t>
      </w:r>
    </w:p>
    <w:bookmarkEnd w:id="378"/>
    <w:bookmarkStart w:id="379" w:name="X84ed39525fcc3c521f5616be1e0fc59219d6e2f"/>
    <w:p>
      <w:pPr>
        <w:pStyle w:val="Heading2"/>
      </w:pPr>
      <w:r>
        <w:t xml:space="preserve">13.12 Schema, versioning and constitutional governance</w:t>
      </w:r>
    </w:p>
    <w:p>
      <w:pPr>
        <w:pStyle w:val="FirstParagraph"/>
      </w:pPr>
      <w:r>
        <w:t xml:space="preserve">The wire types in</w:t>
      </w:r>
      <w:r>
        <w:t xml:space="preserve"> </w:t>
      </w:r>
      <w:r>
        <w:rPr>
          <w:rStyle w:val="VerbatimChar"/>
        </w:rPr>
        <w:t xml:space="preserve">crates/pverify-core/src/report/algorithm_validity.rs</w:t>
      </w:r>
      <w:r>
        <w:t xml:space="preserve"> </w:t>
      </w:r>
      <w:r>
        <w:t xml:space="preserve">are a</w:t>
      </w:r>
      <w:r>
        <w:t xml:space="preserve"> </w:t>
      </w:r>
      <w:r>
        <w:t xml:space="preserve">1:1 mirror of the schema delta pinned by</w:t>
      </w:r>
      <w:r>
        <w:t xml:space="preserve"> </w:t>
      </w:r>
      <w:r>
        <w:rPr>
          <w:rStyle w:val="VerbatimChar"/>
        </w:rPr>
        <w:t xml:space="preserve">specs/032-algorithm-validity/contracts/report-schema-algorithm-validity-delta.md</w:t>
      </w:r>
      <w:r>
        <w:t xml:space="preserve">,</w:t>
      </w:r>
      <w:r>
        <w:t xml:space="preserve"> </w:t>
      </w:r>
      <w:r>
        <w:t xml:space="preserve">which is in turn mirrored into the root</w:t>
      </w:r>
      <w:r>
        <w:t xml:space="preserve"> </w:t>
      </w:r>
      <w:r>
        <w:rPr>
          <w:rStyle w:val="VerbatimChar"/>
        </w:rPr>
        <w:t xml:space="preserve">report-schema.json</w:t>
      </w:r>
      <w:r>
        <w:t xml:space="preserve">. The introduction</w:t>
      </w:r>
      <w:r>
        <w:t xml:space="preserve"> </w:t>
      </w:r>
      <w:r>
        <w:t xml:space="preserve">of the</w:t>
      </w:r>
      <w:r>
        <w:t xml:space="preserve"> </w:t>
      </w:r>
      <w:r>
        <w:rPr>
          <w:rStyle w:val="VerbatimChar"/>
        </w:rPr>
        <w:t xml:space="preserve">algorithm_validity</w:t>
      </w:r>
      <w:r>
        <w:t xml:space="preserve"> </w:t>
      </w:r>
      <w:r>
        <w:t xml:space="preserve">block, the</w:t>
      </w:r>
      <w:r>
        <w:t xml:space="preserve"> </w:t>
      </w:r>
      <w:r>
        <w:rPr>
          <w:rStyle w:val="VerbatimChar"/>
        </w:rPr>
        <w:t xml:space="preserve">AvOutcome</w:t>
      </w:r>
      <w:r>
        <w:t xml:space="preserve"> </w:t>
      </w:r>
      <w:r>
        <w:t xml:space="preserve">/</w:t>
      </w:r>
      <w:r>
        <w:t xml:space="preserve"> </w:t>
      </w:r>
      <w:r>
        <w:rPr>
          <w:rStyle w:val="VerbatimChar"/>
        </w:rPr>
        <w:t xml:space="preserve">RuleKind</w:t>
      </w:r>
      <w:r>
        <w:t xml:space="preserve"> </w:t>
      </w:r>
      <w:r>
        <w:t xml:space="preserve">/</w:t>
      </w:r>
      <w:r>
        <w:t xml:space="preserve"> </w:t>
      </w:r>
      <w:r>
        <w:rPr>
          <w:rStyle w:val="VerbatimChar"/>
        </w:rPr>
        <w:t xml:space="preserve">AvObjectLocus</w:t>
      </w:r>
      <w:r>
        <w:t xml:space="preserve"> </w:t>
      </w:r>
      <w:r>
        <w:t xml:space="preserve">closed enums and the</w:t>
      </w:r>
      <w:r>
        <w:t xml:space="preserve"> </w:t>
      </w:r>
      <w:r>
        <w:rPr>
          <w:rStyle w:val="VerbatimChar"/>
        </w:rPr>
        <w:t xml:space="preserve">crypto_constraints_failure_no_poe</w:t>
      </w:r>
      <w:r>
        <w:t xml:space="preserve"> </w:t>
      </w:r>
      <w:r>
        <w:t xml:space="preserve">sub-indication were all</w:t>
      </w:r>
      <w:r>
        <w:t xml:space="preserve"> </w:t>
      </w:r>
      <w:r>
        <w:rPr>
          <w:i/>
          <w:iCs/>
        </w:rPr>
        <w:t xml:space="preserve">additive</w:t>
      </w:r>
      <w:r>
        <w:t xml:space="preserve"> </w:t>
      </w:r>
      <w:r>
        <w:t xml:space="preserve">(a new optional field, new closed-enum values), hence an additive</w:t>
      </w:r>
      <w:r>
        <w:t xml:space="preserve"> </w:t>
      </w:r>
      <w:r>
        <w:t xml:space="preserve">MINOR bump (1.3.0 → 1.4.0 on branch 032; the report shape is now at</w:t>
      </w:r>
      <w:r>
        <w:t xml:space="preserve"> </w:t>
      </w:r>
      <w:r>
        <w:rPr>
          <w:rStyle w:val="VerbatimChar"/>
        </w:rPr>
        <w:t xml:space="preserve">SCHEMA_VERSION = "1.10.0"</w:t>
      </w:r>
      <w:r>
        <w:t xml:space="preserve">,</w:t>
      </w:r>
      <w:r>
        <w:t xml:space="preserve"> </w:t>
      </w:r>
      <w:r>
        <w:rPr>
          <w:rStyle w:val="VerbatimChar"/>
        </w:rPr>
        <w:t xml:space="preserve">crates/pverify-core/src/report/schema.rs:line</w:t>
      </w:r>
      <w:r>
        <w:t xml:space="preserve">).</w:t>
      </w:r>
      <w:r>
        <w:t xml:space="preserve"> </w:t>
      </w:r>
      <w:r>
        <w:rPr>
          <w:rStyle w:val="VerbatimChar"/>
        </w:rPr>
        <w:t xml:space="preserve">crypto_constraints_failure_no_poe</w:t>
      </w:r>
      <w:r>
        <w:t xml:space="preserve"> </w:t>
      </w:r>
      <w:r>
        <w:t xml:space="preserve">is a value of the single closed</w:t>
      </w:r>
      <w:r>
        <w:t xml:space="preserve"> </w:t>
      </w:r>
      <w:r>
        <w:rPr>
          <w:rStyle w:val="VerbatimChar"/>
        </w:rPr>
        <w:t xml:space="preserve">SubIndication</w:t>
      </w:r>
      <w:r>
        <w:t xml:space="preserve"> </w:t>
      </w:r>
      <w:r>
        <w:t xml:space="preserve">enum (</w:t>
      </w:r>
      <w:r>
        <w:rPr>
          <w:rStyle w:val="VerbatimChar"/>
        </w:rPr>
        <w:t xml:space="preserve">crates/pverify-core/src/report/etsi.rs:399</w:t>
      </w:r>
      <w:r>
        <w:t xml:space="preserve">), round-trip</w:t>
      </w:r>
      <w:r>
        <w:t xml:space="preserve"> </w:t>
      </w:r>
      <w:r>
        <w:t xml:space="preserve">tested at</w:t>
      </w:r>
      <w:r>
        <w:t xml:space="preserve"> </w:t>
      </w:r>
      <w:r>
        <w:rPr>
          <w:rStyle w:val="VerbatimChar"/>
        </w:rPr>
        <w:t xml:space="preserve">etsi.rs:698</w:t>
      </w:r>
      <w:r>
        <w:t xml:space="preserve">.</w:t>
      </w:r>
    </w:p>
    <w:p>
      <w:pPr>
        <w:pStyle w:val="BodyText"/>
      </w:pPr>
      <w:r>
        <w:t xml:space="preserve">Unusually for an additive feature, the</w:t>
      </w:r>
      <w:r>
        <w:t xml:space="preserve"> </w:t>
      </w:r>
      <w:r>
        <w:rPr>
          <w:i/>
          <w:iCs/>
        </w:rPr>
        <w:t xml:space="preserve">values</w:t>
      </w:r>
      <w:r>
        <w:t xml:space="preserve"> </w:t>
      </w:r>
      <w:r>
        <w:t xml:space="preserve">of the default policy table are</w:t>
      </w:r>
      <w:r>
        <w:t xml:space="preserve"> </w:t>
      </w:r>
      <w:r>
        <w:t xml:space="preserve">a constitutional surface. The constitution's "Algorithm-policy enforcement</w:t>
      </w:r>
      <w:r>
        <w:t xml:space="preserve"> </w:t>
      </w:r>
      <w:r>
        <w:t xml:space="preserve">scope" clause was materially expanded and the default table ratified at version</w:t>
      </w:r>
      <w:r>
        <w:t xml:space="preserve"> </w:t>
      </w:r>
      <w:r>
        <w:t xml:space="preserve">1.2.0 (</w:t>
      </w:r>
      <w:r>
        <w:rPr>
          <w:rStyle w:val="VerbatimChar"/>
        </w:rPr>
        <w:t xml:space="preserve">.specify/memory/constitution.md</w:t>
      </w:r>
      <w:r>
        <w:t xml:space="preserve"> </w:t>
      </w:r>
      <w:r>
        <w:t xml:space="preserve">lines 4, 183, 193). The intent is</w:t>
      </w:r>
      <w:r>
        <w:t xml:space="preserve"> </w:t>
      </w:r>
      <w:r>
        <w:t xml:space="preserve">governance: because pverify is a government verification tool whose verdicts may</w:t>
      </w:r>
      <w:r>
        <w:t xml:space="preserve"> </w:t>
      </w:r>
      <w:r>
        <w:t xml:space="preserve">carry legal weight, a change to</w:t>
      </w:r>
      <w:r>
        <w:t xml:space="preserve"> </w:t>
      </w:r>
      <w:r>
        <w:rPr>
          <w:i/>
          <w:iCs/>
        </w:rPr>
        <w:t xml:space="preserve">what counts as a weak algorithm as of a date</w:t>
      </w:r>
      <w:r>
        <w:t xml:space="preserve"> </w:t>
      </w:r>
      <w:r>
        <w:t xml:space="preserve">must be a deliberate, documented amendment — not a silent code edit. The C-3</w:t>
      </w:r>
      <w:r>
        <w:t xml:space="preserve"> </w:t>
      </w:r>
      <w:r>
        <w:t xml:space="preserve">contract test enforces the lockstep between the code constant, the</w:t>
      </w:r>
      <w:r>
        <w:t xml:space="preserve"> </w:t>
      </w:r>
      <w:r>
        <w:rPr>
          <w:rStyle w:val="VerbatimChar"/>
        </w:rPr>
        <w:t xml:space="preserve">contracts/default-policy.md</w:t>
      </w:r>
      <w:r>
        <w:t xml:space="preserve"> </w:t>
      </w:r>
      <w:r>
        <w:t xml:space="preserve">normative form, and the published</w:t>
      </w:r>
      <w:r>
        <w:t xml:space="preserve"> </w:t>
      </w:r>
      <w:r>
        <w:rPr>
          <w:rStyle w:val="VerbatimChar"/>
        </w:rPr>
        <w:t xml:space="preserve">docs/algorithm-validity-policy.md</w:t>
      </w:r>
      <w:r>
        <w:t xml:space="preserve">.</w:t>
      </w:r>
    </w:p>
    <w:bookmarkEnd w:id="379"/>
    <w:bookmarkStart w:id="380" w:name="X88c1120ccce5a9e78ded45b27cff11ff70f3010"/>
    <w:p>
      <w:pPr>
        <w:pStyle w:val="Heading2"/>
      </w:pPr>
      <w:r>
        <w:t xml:space="preserve">13.13 Scope and deferred follow-ups</w:t>
      </w:r>
    </w:p>
    <w:p>
      <w:pPr>
        <w:pStyle w:val="FirstParagraph"/>
      </w:pPr>
      <w:r>
        <w:rPr>
          <w:b/>
          <w:bCs/>
        </w:rPr>
        <w:t xml:space="preserve">In scope (032):</w:t>
      </w:r>
      <w:r>
        <w:t xml:space="preserve"> </w:t>
      </w:r>
      <w:r>
        <w:t xml:space="preserve">digest / signature-family / key-length checks at each</w:t>
      </w:r>
      <w:r>
        <w:t xml:space="preserve"> </w:t>
      </w:r>
      <w:r>
        <w:t xml:space="preserve">object's VRT, across CAdES, PAdES, XAdES, JAdES, and ASiC-wrapped CAdES/XAdES.</w:t>
      </w:r>
    </w:p>
    <w:p>
      <w:pPr>
        <w:pStyle w:val="BodyText"/>
      </w:pPr>
      <w:r>
        <w:rPr>
          <w:b/>
          <w:bCs/>
        </w:rPr>
        <w:t xml:space="preserve">Out of scope (deferred):</w:t>
      </w:r>
      <w:r>
        <w:t xml:space="preserve"> </w:t>
      </w:r>
      <w:r>
        <w:t xml:space="preserve">re-judging timestamp</w:t>
      </w:r>
      <w:r>
        <w:t xml:space="preserve"> </w:t>
      </w:r>
      <w:r>
        <w:rPr>
          <w:i/>
          <w:iCs/>
        </w:rPr>
        <w:t xml:space="preserve">validity</w:t>
      </w:r>
      <w:r>
        <w:t xml:space="preserve"> </w:t>
      </w:r>
      <w:r>
        <w:t xml:space="preserve">(the 031 VRT</w:t>
      </w:r>
      <w:r>
        <w:t xml:space="preserve"> </w:t>
      </w:r>
      <w:r>
        <w:t xml:space="preserve">engine's concern, Chapter 12); checking the TSA</w:t>
      </w:r>
      <w:r>
        <w:t xml:space="preserve"> </w:t>
      </w:r>
      <w:r>
        <w:rPr>
          <w:i/>
          <w:iCs/>
        </w:rPr>
        <w:t xml:space="preserve">signing</w:t>
      </w:r>
      <w:r>
        <w:t xml:space="preserve"> </w:t>
      </w:r>
      <w:r>
        <w:t xml:space="preserve">algorithm or the</w:t>
      </w:r>
      <w:r>
        <w:t xml:space="preserve"> </w:t>
      </w:r>
      <w:r>
        <w:t xml:space="preserve">CRL/OCSP responder signing algorithms (the timestamp objects judge only the</w:t>
      </w:r>
      <w:r>
        <w:t xml:space="preserve"> </w:t>
      </w:r>
      <w:r>
        <w:t xml:space="preserve">imprint digest, §13.6.1); network-fetched or auto-updating policies (the policy</w:t>
      </w:r>
      <w:r>
        <w:t xml:space="preserve"> </w:t>
      </w:r>
      <w:r>
        <w:t xml:space="preserve">is supplied as a static, deterministic input); and any</w:t>
      </w:r>
      <w:r>
        <w:t xml:space="preserve"> </w:t>
      </w:r>
      <w:r>
        <w:rPr>
          <w:i/>
          <w:iCs/>
        </w:rPr>
        <w:t xml:space="preserve">legal</w:t>
      </w:r>
      <w:r>
        <w:t xml:space="preserve">-validity claim</w:t>
      </w:r>
      <w:r>
        <w:t xml:space="preserve"> </w:t>
      </w:r>
      <w:r>
        <w:t xml:space="preserve">(pverify reports facts, not legal conclusions — Constitution §I). The</w:t>
      </w:r>
      <w:r>
        <w:t xml:space="preserve"> </w:t>
      </w:r>
      <w:r>
        <w:t xml:space="preserve">algorithm-validity layer composes with, but does not subsume, the TSA-revocation</w:t>
      </w:r>
      <w:r>
        <w:t xml:space="preserve"> </w:t>
      </w:r>
      <w:r>
        <w:t xml:space="preserve">layer of branch 033 (Chapter 11), which independently degrades to</w:t>
      </w:r>
      <w:r>
        <w:t xml:space="preserve"> </w:t>
      </w:r>
      <w:r>
        <w:rPr>
          <w:rStyle w:val="VerbatimChar"/>
        </w:rPr>
        <w:t xml:space="preserve">INDETERMINATE</w:t>
      </w:r>
      <w:r>
        <w:t xml:space="preserve"> </w:t>
      </w:r>
      <w:r>
        <w:t xml:space="preserve">/</w:t>
      </w:r>
      <w:r>
        <w:t xml:space="preserve"> </w:t>
      </w:r>
      <w:r>
        <w:rPr>
          <w:rStyle w:val="VerbatimChar"/>
        </w:rPr>
        <w:t xml:space="preserve">revoked_no_poe</w:t>
      </w:r>
      <w:r>
        <w:t xml:space="preserve"> </w:t>
      </w:r>
      <w:r>
        <w:t xml:space="preserve">when a TSA certificate is revoked at its VRT.</w:t>
      </w:r>
    </w:p>
    <w:bookmarkEnd w:id="380"/>
    <w:bookmarkEnd w:id="381"/>
    <w:bookmarkStart w:id="402" w:name="X008a7cd4f337f79be472e603f5b40dd056af363"/>
    <w:p>
      <w:pPr>
        <w:pStyle w:val="Heading1"/>
      </w:pPr>
      <w:r>
        <w:t xml:space="preserve">14. Result Model: Indications, Diagnostic Data &amp; Schema</w:t>
      </w:r>
    </w:p>
    <w:p>
      <w:pPr>
        <w:pStyle w:val="FirstParagraph"/>
      </w:pPr>
      <w:r>
        <w:t xml:space="preserve">This chapter specifies the shape, semantics and governance of the JSON</w:t>
      </w:r>
      <w:r>
        <w:t xml:space="preserve"> </w:t>
      </w:r>
      <w:r>
        <w:rPr>
          <w:i/>
          <w:iCs/>
        </w:rPr>
        <w:t xml:space="preserve">fact report</w:t>
      </w:r>
      <w:r>
        <w:t xml:space="preserve"> </w:t>
      </w:r>
      <w:r>
        <w:t xml:space="preserve">that pverify emits — the only externally-consumed artefact</w:t>
      </w:r>
      <w:r>
        <w:t xml:space="preserve"> </w:t>
      </w:r>
      <w:r>
        <w:t xml:space="preserve">of a verification run. It defines the ETSI EN 319 102-1 indication and</w:t>
      </w:r>
      <w:r>
        <w:t xml:space="preserve"> </w:t>
      </w:r>
      <w:r>
        <w:t xml:space="preserve">sub-indication value-spaces (§14.2–14.4), the</w:t>
      </w:r>
      <w:r>
        <w:t xml:space="preserve"> </w:t>
      </w:r>
      <w:r>
        <w:rPr>
          <w:rStyle w:val="VerbatimChar"/>
        </w:rPr>
        <w:t xml:space="preserve">validation_objects[]</w:t>
      </w:r>
      <w:r>
        <w:t xml:space="preserve"> </w:t>
      </w:r>
      <w:r>
        <w:t xml:space="preserve">material inventory and its provenance model including the PAdES</w:t>
      </w:r>
      <w:r>
        <w:t xml:space="preserve"> </w:t>
      </w:r>
      <w:r>
        <w:rPr>
          <w:rStyle w:val="VerbatimChar"/>
        </w:rPr>
        <w:t xml:space="preserve">/DSS</w:t>
      </w:r>
      <w:r>
        <w:t xml:space="preserve"> </w:t>
      </w:r>
      <w:r>
        <w:t xml:space="preserve">and</w:t>
      </w:r>
      <w:r>
        <w:t xml:space="preserve"> </w:t>
      </w:r>
      <w:r>
        <w:rPr>
          <w:rStyle w:val="VerbatimChar"/>
        </w:rPr>
        <w:t xml:space="preserve">/VRI</w:t>
      </w:r>
      <w:r>
        <w:t xml:space="preserve"> </w:t>
      </w:r>
      <w:r>
        <w:t xml:space="preserve">additions of branch 034 (§14.5), the diagnostic data carried</w:t>
      </w:r>
      <w:r>
        <w:t xml:space="preserve"> </w:t>
      </w:r>
      <w:r>
        <w:t xml:space="preserve">on each signature entry (§14.6), the</w:t>
      </w:r>
      <w:r>
        <w:t xml:space="preserve"> </w:t>
      </w:r>
      <w:r>
        <w:rPr>
          <w:rStyle w:val="VerbatimChar"/>
        </w:rPr>
        <w:t xml:space="preserve">report-schema.json</w:t>
      </w:r>
      <w:r>
        <w:t xml:space="preserve"> </w:t>
      </w:r>
      <w:r>
        <w:t xml:space="preserve">contract and</w:t>
      </w:r>
      <w:r>
        <w:t xml:space="preserve"> </w:t>
      </w:r>
      <w:r>
        <w:t xml:space="preserve">its additive-MINOR versioning discipline (§14.7–14.8), and the CLI</w:t>
      </w:r>
      <w:r>
        <w:t xml:space="preserve"> </w:t>
      </w:r>
      <w:r>
        <w:t xml:space="preserve">exit-code semantics together with the relying-party verdict map (§14.9).</w:t>
      </w:r>
    </w:p>
    <w:p>
      <w:pPr>
        <w:pStyle w:val="BodyText"/>
      </w:pPr>
      <w:r>
        <w:t xml:space="preserve">The governing principle throughout is Constitution §I,</w:t>
      </w:r>
      <w:r>
        <w:t xml:space="preserve"> </w:t>
      </w:r>
      <w:r>
        <w:rPr>
          <w:i/>
          <w:iCs/>
        </w:rPr>
        <w:t xml:space="preserve">fact-reporting /</w:t>
      </w:r>
      <w:r>
        <w:rPr>
          <w:i/>
          <w:iCs/>
        </w:rPr>
        <w:t xml:space="preserve"> </w:t>
      </w:r>
      <w:r>
        <w:rPr>
          <w:i/>
          <w:iCs/>
        </w:rPr>
        <w:t xml:space="preserve">"cannot affirm"</w:t>
      </w:r>
      <w:r>
        <w:t xml:space="preserve">: the report states observed facts, never a business</w:t>
      </w:r>
      <w:r>
        <w:t xml:space="preserve"> </w:t>
      </w:r>
      <w:r>
        <w:t xml:space="preserve">verdict. Where a fact cannot be established the report degrades to</w:t>
      </w:r>
      <w:r>
        <w:t xml:space="preserve"> </w:t>
      </w:r>
      <w:r>
        <w:rPr>
          <w:rStyle w:val="VerbatimChar"/>
        </w:rPr>
        <w:t xml:space="preserve">INDETERMINATE</w:t>
      </w:r>
      <w:r>
        <w:t xml:space="preserve"> </w:t>
      </w:r>
      <w:r>
        <w:t xml:space="preserve">with a precise closed-enum sub-indication rather than</w:t>
      </w:r>
      <w:r>
        <w:t xml:space="preserve"> </w:t>
      </w:r>
      <w:r>
        <w:t xml:space="preserve">fabricating</w:t>
      </w:r>
      <w:r>
        <w:t xml:space="preserve"> </w:t>
      </w:r>
      <w:r>
        <w:rPr>
          <w:rStyle w:val="VerbatimChar"/>
        </w:rPr>
        <w:t xml:space="preserve">TOTAL_FAILED</w:t>
      </w:r>
      <w:r>
        <w:t xml:space="preserve"> </w:t>
      </w:r>
      <w:r>
        <w:t xml:space="preserve">or</w:t>
      </w:r>
      <w:r>
        <w:t xml:space="preserve"> </w:t>
      </w:r>
      <w:r>
        <w:rPr>
          <w:rStyle w:val="VerbatimChar"/>
        </w:rPr>
        <w:t xml:space="preserve">TOTAL_PASSED</w:t>
      </w:r>
      <w:r>
        <w:t xml:space="preserve">. The pipeline that produces</w:t>
      </w:r>
      <w:r>
        <w:t xml:space="preserve"> </w:t>
      </w:r>
      <w:r>
        <w:t xml:space="preserve">the indications is described in Chapter 3 (system architecture);</w:t>
      </w:r>
      <w:r>
        <w:t xml:space="preserve"> </w:t>
      </w:r>
      <w:r>
        <w:t xml:space="preserve">the per-object Validation Reference Time machinery whose results the</w:t>
      </w:r>
      <w:r>
        <w:t xml:space="preserve"> </w:t>
      </w:r>
      <w:r>
        <w:t xml:space="preserve">report surfaces is described in Chapter 12; this chapter is concerned</w:t>
      </w:r>
      <w:r>
        <w:t xml:space="preserve"> </w:t>
      </w:r>
      <w:r>
        <w:t xml:space="preserve">with what the report</w:t>
      </w:r>
      <w:r>
        <w:t xml:space="preserve"> </w:t>
      </w:r>
      <w:r>
        <w:rPr>
          <w:i/>
          <w:iCs/>
        </w:rPr>
        <w:t xml:space="preserve">says</w:t>
      </w:r>
      <w:r>
        <w:t xml:space="preserve">, not how it is computed.</w:t>
      </w:r>
    </w:p>
    <w:bookmarkStart w:id="382" w:name="X9e9b7ecac34c9be12bcdd0de274fc8356a431c9"/>
    <w:p>
      <w:pPr>
        <w:pStyle w:val="Heading2"/>
      </w:pPr>
      <w:r>
        <w:t xml:space="preserve">14.1 Design constraints on the report</w:t>
      </w:r>
    </w:p>
    <w:p>
      <w:pPr>
        <w:pStyle w:val="FirstParagraph"/>
      </w:pPr>
      <w:r>
        <w:t xml:space="preserve">The report type is the Rust struct</w:t>
      </w:r>
      <w:r>
        <w:t xml:space="preserve"> </w:t>
      </w:r>
      <w:r>
        <w:rPr>
          <w:rStyle w:val="VerbatimChar"/>
        </w:rPr>
        <w:t xml:space="preserve">Report</w:t>
      </w:r>
      <w:r>
        <w:t xml:space="preserve"> </w:t>
      </w:r>
      <w:r>
        <w:t xml:space="preserve">in</w:t>
      </w:r>
      <w:r>
        <w:t xml:space="preserve"> </w:t>
      </w:r>
      <w:r>
        <w:rPr>
          <w:rStyle w:val="VerbatimChar"/>
        </w:rPr>
        <w:t xml:space="preserve">crates/pverify-core/src/report/mod.rs</w:t>
      </w:r>
      <w:r>
        <w:t xml:space="preserve">. Its module documentation states</w:t>
      </w:r>
      <w:r>
        <w:t xml:space="preserve"> </w:t>
      </w:r>
      <w:r>
        <w:t xml:space="preserve">the binding contract explicitly: the Rust types are a 1:1 mirror of</w:t>
      </w:r>
      <w:r>
        <w:t xml:space="preserve"> </w:t>
      </w:r>
      <w:r>
        <w:rPr>
          <w:rStyle w:val="VerbatimChar"/>
        </w:rPr>
        <w:t xml:space="preserve">specs/001-verify-cades-pades/contracts/report-schema.json</w:t>
      </w:r>
      <w:r>
        <w:t xml:space="preserve">, and any</w:t>
      </w:r>
      <w:r>
        <w:t xml:space="preserve"> </w:t>
      </w:r>
      <w:r>
        <w:t xml:space="preserve">divergence is a bug, not a stylistic choice. Three determinism</w:t>
      </w:r>
      <w:r>
        <w:t xml:space="preserve"> </w:t>
      </w:r>
      <w:r>
        <w:t xml:space="preserve">constraints (Constitution §II, reproducibility) are enforced at the type</w:t>
      </w:r>
      <w:r>
        <w:t xml:space="preserve"> </w:t>
      </w:r>
      <w:r>
        <w:t xml:space="preserve">level and are normative for every field:</w:t>
      </w:r>
    </w:p>
    <w:p>
      <w:pPr>
        <w:pStyle w:val="Compact"/>
        <w:numPr>
          <w:ilvl w:val="0"/>
          <w:numId w:val="1120"/>
        </w:numPr>
      </w:pPr>
      <w:r>
        <w:rPr>
          <w:b/>
          <w:bCs/>
        </w:rPr>
        <w:t xml:space="preserve">No map-shaped serialised fields.</w:t>
      </w:r>
      <w:r>
        <w:t xml:space="preserve"> </w:t>
      </w:r>
      <w:r>
        <w:t xml:space="preserve">The schema is fully positional;</w:t>
      </w:r>
      <w:r>
        <w:t xml:space="preserve"> </w:t>
      </w:r>
      <w:r>
        <w:t xml:space="preserve">serde preserves Rust field-declaration order on serialisation, so two</w:t>
      </w:r>
      <w:r>
        <w:t xml:space="preserve"> </w:t>
      </w:r>
      <w:r>
        <w:t xml:space="preserve">runs over identical inputs emit byte-identical JSON. The two</w:t>
      </w:r>
      <w:r>
        <w:t xml:space="preserve"> </w:t>
      </w:r>
      <w:r>
        <w:rPr>
          <w:rStyle w:val="VerbatimChar"/>
        </w:rPr>
        <w:t xml:space="preserve">BTreeMap</w:t>
      </w:r>
      <w:r>
        <w:t xml:space="preserve"> </w:t>
      </w:r>
      <w:r>
        <w:t xml:space="preserve">fields that do exist</w:t>
      </w:r>
      <w:r>
        <w:t xml:space="preserve"> </w:t>
      </w:r>
      <w:r>
        <w:t xml:space="preserve">(</w:t>
      </w:r>
      <w:r>
        <w:rPr>
          <w:rStyle w:val="VerbatimChar"/>
        </w:rPr>
        <w:t xml:space="preserve">NameConstraintsCheck.cumulated_permitted</w:t>
      </w:r>
      <w:r>
        <w:t xml:space="preserve"> </w:t>
      </w:r>
      <w:r>
        <w:t xml:space="preserve">/</w:t>
      </w:r>
      <w:r>
        <w:t xml:space="preserve"> </w:t>
      </w:r>
      <w:r>
        <w:rPr>
          <w:rStyle w:val="VerbatimChar"/>
        </w:rPr>
        <w:t xml:space="preserve">cumulated_excluded</w:t>
      </w:r>
      <w:r>
        <w:t xml:space="preserve">,</w:t>
      </w:r>
      <w:r>
        <w:t xml:space="preserve"> </w:t>
      </w:r>
      <w:r>
        <w:rPr>
          <w:rStyle w:val="VerbatimChar"/>
        </w:rPr>
        <w:t xml:space="preserve">report/mod.rs</w:t>
      </w:r>
      <w:r>
        <w:t xml:space="preserve">) are keyed on the</w:t>
      </w:r>
      <w:r>
        <w:t xml:space="preserve"> </w:t>
      </w:r>
      <w:r>
        <w:rPr>
          <w:rStyle w:val="VerbatimChar"/>
        </w:rPr>
        <w:t xml:space="preserve">Ord</w:t>
      </w:r>
      <w:r>
        <w:t xml:space="preserve">-derived</w:t>
      </w:r>
      <w:r>
        <w:t xml:space="preserve"> </w:t>
      </w:r>
      <w:r>
        <w:rPr>
          <w:rStyle w:val="VerbatimChar"/>
        </w:rPr>
        <w:t xml:space="preserve">GeneralNameForm</w:t>
      </w:r>
      <w:r>
        <w:t xml:space="preserve"> </w:t>
      </w:r>
      <w:r>
        <w:t xml:space="preserve">enum, which gives a deterministic key order.</w:t>
      </w:r>
    </w:p>
    <w:p>
      <w:pPr>
        <w:pStyle w:val="Compact"/>
        <w:numPr>
          <w:ilvl w:val="0"/>
          <w:numId w:val="1120"/>
        </w:numPr>
      </w:pPr>
      <w:r>
        <w:rPr>
          <w:b/>
          <w:bCs/>
        </w:rPr>
        <w:t xml:space="preserve">No</w:t>
      </w:r>
      <w:r>
        <w:rPr>
          <w:b/>
          <w:bCs/>
        </w:rPr>
        <w:t xml:space="preserve"> </w:t>
      </w:r>
      <w:r>
        <w:rPr>
          <w:rStyle w:val="VerbatimChar"/>
          <w:b/>
          <w:bCs/>
        </w:rPr>
        <w:t xml:space="preserve">f64</w:t>
      </w:r>
      <w:r>
        <w:rPr>
          <w:b/>
          <w:bCs/>
        </w:rPr>
        <w:t xml:space="preserve">.</w:t>
      </w:r>
      <w:r>
        <w:t xml:space="preserve"> </w:t>
      </w:r>
      <w:r>
        <w:t xml:space="preserve">Every numeric field is an integer or a boolean, removing</w:t>
      </w:r>
      <w:r>
        <w:t xml:space="preserve"> </w:t>
      </w:r>
      <w:r>
        <w:t xml:space="preserve">floating-point formatting non-determinism.</w:t>
      </w:r>
    </w:p>
    <w:p>
      <w:pPr>
        <w:pStyle w:val="Compact"/>
        <w:numPr>
          <w:ilvl w:val="0"/>
          <w:numId w:val="1120"/>
        </w:numPr>
      </w:pPr>
      <w:r>
        <w:rPr>
          <w:b/>
          <w:bCs/>
        </w:rPr>
        <w:t xml:space="preserve">No raw bytes on the wire.</w:t>
      </w:r>
      <w:r>
        <w:t xml:space="preserve"> </w:t>
      </w:r>
      <w:r>
        <w:rPr>
          <w:rStyle w:val="VerbatimChar"/>
        </w:rPr>
        <w:t xml:space="preserve">Vec&lt;u8&gt;</w:t>
      </w:r>
      <w:r>
        <w:t xml:space="preserve"> </w:t>
      </w:r>
      <w:r>
        <w:t xml:space="preserve">is forbidden as a serialised</w:t>
      </w:r>
      <w:r>
        <w:t xml:space="preserve"> </w:t>
      </w:r>
      <w:r>
        <w:t xml:space="preserve">field; all binary material is pre-encoded to hex strings by the host</w:t>
      </w:r>
      <w:r>
        <w:t xml:space="preserve"> </w:t>
      </w:r>
      <w:r>
        <w:t xml:space="preserve">before it reaches the report layer (e.g.</w:t>
      </w:r>
      <w:r>
        <w:t xml:space="preserve"> </w:t>
      </w:r>
      <w:r>
        <w:rPr>
          <w:rStyle w:val="VerbatimChar"/>
        </w:rPr>
        <w:t xml:space="preserve">subject_fingerprint</w:t>
      </w:r>
      <w:r>
        <w:t xml:space="preserve">,</w:t>
      </w:r>
      <w:r>
        <w:t xml:space="preserve"> </w:t>
      </w:r>
      <w:r>
        <w:rPr>
          <w:rStyle w:val="VerbatimChar"/>
        </w:rPr>
        <w:t xml:space="preserve">body_sha256</w:t>
      </w:r>
      <w:r>
        <w:t xml:space="preserve">). Times use</w:t>
      </w:r>
      <w:r>
        <w:t xml:space="preserve"> </w:t>
      </w:r>
      <w:r>
        <w:rPr>
          <w:rStyle w:val="VerbatimChar"/>
        </w:rPr>
        <w:t xml:space="preserve">time::serde::rfc3339</w:t>
      </w:r>
      <w:r>
        <w:t xml:space="preserve">, which round-trips</w:t>
      </w:r>
      <w:r>
        <w:t xml:space="preserve"> </w:t>
      </w:r>
      <w:r>
        <w:t xml:space="preserve">RFC 3339 exactly and preserves sub-second precision.</w:t>
      </w:r>
    </w:p>
    <w:p>
      <w:pPr>
        <w:pStyle w:val="FirstParagraph"/>
      </w:pPr>
      <w:r>
        <w:t xml:space="preserve">Because the kernel is</w:t>
      </w:r>
      <w:r>
        <w:t xml:space="preserve"> </w:t>
      </w:r>
      <w:r>
        <w:rPr>
          <w:rStyle w:val="VerbatimChar"/>
        </w:rPr>
        <w:t xml:space="preserve">no_std + alloc</w:t>
      </w:r>
      <w:r>
        <w:t xml:space="preserve"> </w:t>
      </w:r>
      <w:r>
        <w:t xml:space="preserve">and I/O-free (Chapter 3), the</w:t>
      </w:r>
      <w:r>
        <w:t xml:space="preserve"> </w:t>
      </w:r>
      <w:r>
        <w:t xml:space="preserve">report is constructed entirely from in-memory model structures; the host</w:t>
      </w:r>
      <w:r>
        <w:t xml:space="preserve"> </w:t>
      </w:r>
      <w:r>
        <w:t xml:space="preserve">(</w:t>
      </w:r>
      <w:r>
        <w:rPr>
          <w:rStyle w:val="VerbatimChar"/>
        </w:rPr>
        <w:t xml:space="preserve">pverify-cli/src/render.rs</w:t>
      </w:r>
      <w:r>
        <w:t xml:space="preserve"> </w:t>
      </w:r>
      <w:r>
        <w:t xml:space="preserve">natively,</w:t>
      </w:r>
      <w:r>
        <w:t xml:space="preserve"> </w:t>
      </w:r>
      <w:r>
        <w:rPr>
          <w:rStyle w:val="VerbatimChar"/>
        </w:rPr>
        <w:t xml:space="preserve">web/pverify-wasm/src/lib.rs</w:t>
      </w:r>
      <w:r>
        <w:t xml:space="preserve"> </w:t>
      </w:r>
      <w:r>
        <w:t xml:space="preserve">in</w:t>
      </w:r>
      <w:r>
        <w:t xml:space="preserve"> </w:t>
      </w:r>
      <w:r>
        <w:t xml:space="preserve">the browser) merely serialises the returned</w:t>
      </w:r>
      <w:r>
        <w:t xml:space="preserve"> </w:t>
      </w:r>
      <w:r>
        <w:rPr>
          <w:rStyle w:val="VerbatimChar"/>
        </w:rPr>
        <w:t xml:space="preserve">Report</w:t>
      </w:r>
      <w:r>
        <w:t xml:space="preserve"> </w:t>
      </w:r>
      <w:r>
        <w:t xml:space="preserve">to JSON. The native</w:t>
      </w:r>
      <w:r>
        <w:t xml:space="preserve"> </w:t>
      </w:r>
      <w:r>
        <w:t xml:space="preserve">and WASM paths run the identical</w:t>
      </w:r>
      <w:r>
        <w:t xml:space="preserve"> </w:t>
      </w:r>
      <w:r>
        <w:rPr>
          <w:rStyle w:val="VerbatimChar"/>
        </w:rPr>
        <w:t xml:space="preserve">verify_with</w:t>
      </w:r>
      <w:r>
        <w:t xml:space="preserve"> </w:t>
      </w:r>
      <w:r>
        <w:t xml:space="preserve">kernel, so their outputs</w:t>
      </w:r>
      <w:r>
        <w:t xml:space="preserve"> </w:t>
      </w:r>
      <w:r>
        <w:t xml:space="preserve">are byte-identical given identical inputs (the CLI↔WASM parity</w:t>
      </w:r>
      <w:r>
        <w:t xml:space="preserve"> </w:t>
      </w:r>
      <w:r>
        <w:t xml:space="preserve">invariant, Chapter 3).</w:t>
      </w:r>
    </w:p>
    <w:bookmarkEnd w:id="382"/>
    <w:bookmarkStart w:id="384" w:name="X86f54f43a44f8dffb457c2b0dbe41872c71b3d0"/>
    <w:p>
      <w:pPr>
        <w:pStyle w:val="Heading2"/>
      </w:pPr>
      <w:r>
        <w:t xml:space="preserve">14.2 Report top-level shape</w:t>
      </w:r>
    </w:p>
    <w:p>
      <w:pPr>
        <w:pStyle w:val="FirstParagraph"/>
      </w:pPr>
      <w:r>
        <w:rPr>
          <w:rStyle w:val="VerbatimChar"/>
        </w:rPr>
        <w:t xml:space="preserve">Report</w:t>
      </w:r>
      <w:r>
        <w:t xml:space="preserve"> </w:t>
      </w:r>
      <w:r>
        <w:t xml:space="preserve">(</w:t>
      </w:r>
      <w:r>
        <w:rPr>
          <w:rStyle w:val="VerbatimChar"/>
        </w:rPr>
        <w:t xml:space="preserve">crates/pverify-core/src/report/mod.rs</w:t>
      </w:r>
      <w:r>
        <w:t xml:space="preserve">) is emitted once per</w:t>
      </w:r>
      <w:r>
        <w:t xml:space="preserve"> </w:t>
      </w:r>
      <w:r>
        <w:rPr>
          <w:rStyle w:val="VerbatimChar"/>
        </w:rPr>
        <w:t xml:space="preserve">verify</w:t>
      </w:r>
      <w:r>
        <w:t xml:space="preserve"> </w:t>
      </w:r>
      <w:r>
        <w:t xml:space="preserve">invocation regardless of how many signatures the document</w:t>
      </w:r>
      <w:r>
        <w:t xml:space="preserve"> </w:t>
      </w:r>
      <w:r>
        <w:t xml:space="preserve">carries (one document → one report → N</w:t>
      </w:r>
      <w:r>
        <w:t xml:space="preserve"> </w:t>
      </w:r>
      <w:r>
        <w:rPr>
          <w:rStyle w:val="VerbatimChar"/>
        </w:rPr>
        <w:t xml:space="preserve">signatures[]</w:t>
      </w:r>
      <w:r>
        <w:t xml:space="preserve"> </w:t>
      </w:r>
      <w:r>
        <w:t xml:space="preserve">entries). The</w:t>
      </w:r>
      <w:r>
        <w:t xml:space="preserve"> </w:t>
      </w:r>
      <w:r>
        <w:t xml:space="preserve">required field order is fixed by the schema's</w:t>
      </w:r>
      <w:r>
        <w:t xml:space="preserve"> </w:t>
      </w:r>
      <w:r>
        <w:rPr>
          <w:rStyle w:val="VerbatimChar"/>
        </w:rPr>
        <w:t xml:space="preserve">required</w:t>
      </w:r>
      <w:r>
        <w:t xml:space="preserve"> </w:t>
      </w:r>
      <w:r>
        <w:t xml:space="preserve">array and is</w:t>
      </w:r>
      <w:r>
        <w:t xml:space="preserve"> </w:t>
      </w:r>
      <w:r>
        <w:t xml:space="preserve">asserted by the</w:t>
      </w:r>
      <w:r>
        <w:t xml:space="preserve"> </w:t>
      </w:r>
      <w:r>
        <w:rPr>
          <w:rStyle w:val="VerbatimChar"/>
        </w:rPr>
        <w:t xml:space="preserve">header_serialises_in_schema_required_order</w:t>
      </w:r>
      <w:r>
        <w:t xml:space="preserve"> </w:t>
      </w:r>
      <w:r>
        <w:t xml:space="preserve">test.</w:t>
      </w:r>
    </w:p>
    <w:p>
      <w:pPr>
        <w:pStyle w:val="SourceCode"/>
      </w:pPr>
      <w:r>
        <w:rPr>
          <w:rStyle w:val="VerbatimChar"/>
        </w:rPr>
        <w:t xml:space="preserve">┌─ Report ─────────────────────────────────────────────────────────────┐</w:t>
      </w:r>
      <w:r>
        <w:br/>
      </w:r>
      <w:r>
        <w:rPr>
          <w:rStyle w:val="VerbatimChar"/>
        </w:rPr>
        <w:t xml:space="preserve">│ pverify_version          binary version (env CARGO_PKG_VERSION)        │</w:t>
      </w:r>
      <w:r>
        <w:br/>
      </w:r>
      <w:r>
        <w:rPr>
          <w:rStyle w:val="VerbatimChar"/>
        </w:rPr>
        <w:t xml:space="preserve">│ schema_version           "1.10.0" — report-shape SemVer (§14.8)        │</w:t>
      </w:r>
      <w:r>
        <w:br/>
      </w:r>
      <w:r>
        <w:rPr>
          <w:rStyle w:val="VerbatimChar"/>
        </w:rPr>
        <w:t xml:space="preserve">│ path_validation_phase    "v0.6-bridge-acceptance" (capability surface) │</w:t>
      </w:r>
      <w:r>
        <w:br/>
      </w:r>
      <w:r>
        <w:rPr>
          <w:rStyle w:val="VerbatimChar"/>
        </w:rPr>
        <w:t xml:space="preserve">│ bridge_ca_supported      true                                          │</w:t>
      </w:r>
      <w:r>
        <w:br/>
      </w:r>
      <w:r>
        <w:rPr>
          <w:rStyle w:val="VerbatimChar"/>
        </w:rPr>
        <w:t xml:space="preserve">│ dn_match_method          "rfc4518-minimal-v0.1"                        │</w:t>
      </w:r>
      <w:r>
        <w:br/>
      </w:r>
      <w:r>
        <w:rPr>
          <w:rStyle w:val="VerbatimChar"/>
        </w:rPr>
        <w:t xml:space="preserve">│ verification_time         RFC 3339 — the single captured clock instant │</w:t>
      </w:r>
      <w:r>
        <w:br/>
      </w:r>
      <w:r>
        <w:rPr>
          <w:rStyle w:val="VerbatimChar"/>
        </w:rPr>
        <w:t xml:space="preserve">│ mode                     online | offline | from_bundle                │</w:t>
      </w:r>
      <w:r>
        <w:br/>
      </w:r>
      <w:r>
        <w:rPr>
          <w:rStyle w:val="VerbatimChar"/>
        </w:rPr>
        <w:t xml:space="preserve">│ inputs[]                 InputHash — one per consumed file / policy OID │</w:t>
      </w:r>
      <w:r>
        <w:br/>
      </w:r>
      <w:r>
        <w:rPr>
          <w:rStyle w:val="VerbatimChar"/>
        </w:rPr>
        <w:t xml:space="preserve">│ fetch_log[]              FetchLogEntry — outbound HTTP, online only     │</w:t>
      </w:r>
      <w:r>
        <w:br/>
      </w:r>
      <w:r>
        <w:rPr>
          <w:rStyle w:val="VerbatimChar"/>
        </w:rPr>
        <w:t xml:space="preserve">│ weak_algorithms[]        WeakAlgorithmFlag — union of per-step flags    │</w:t>
      </w:r>
      <w:r>
        <w:br/>
      </w:r>
      <w:r>
        <w:rPr>
          <w:rStyle w:val="VerbatimChar"/>
        </w:rPr>
        <w:t xml:space="preserve">│ signatures[]             SignatureEntry — one per signature (§14.6)     │</w:t>
      </w:r>
      <w:r>
        <w:br/>
      </w:r>
      <w:r>
        <w:rPr>
          <w:rStyle w:val="VerbatimChar"/>
        </w:rPr>
        <w:t xml:space="preserve">│ validation_objects[]     ValidationObject — material inventory (§14.5)  │</w:t>
      </w:r>
      <w:r>
        <w:br/>
      </w:r>
      <w:r>
        <w:rPr>
          <w:rStyle w:val="VerbatimChar"/>
        </w:rPr>
        <w:t xml:space="preserve">└────────────────────────────────────────────────────────────────────────┘</w:t>
      </w:r>
    </w:p>
    <w:p>
      <w:pPr>
        <w:pStyle w:val="FirstParagraph"/>
      </w:pPr>
      <w:r>
        <w:t xml:space="preserve">The first five fields are the</w:t>
      </w:r>
      <w:r>
        <w:t xml:space="preserve"> </w:t>
      </w:r>
      <w:r>
        <w:rPr>
          <w:i/>
          <w:iCs/>
        </w:rPr>
        <w:t xml:space="preserve">constitutional invariants</w:t>
      </w:r>
      <w:r>
        <w:t xml:space="preserve"> </w:t>
      </w:r>
      <w:r>
        <w:t xml:space="preserve">(</w:t>
      </w:r>
      <w:r>
        <w:rPr>
          <w:rStyle w:val="VerbatimChar"/>
        </w:rPr>
        <w:t xml:space="preserve">crates/pverify-core/src/report/schema.rs</w:t>
      </w:r>
      <w:r>
        <w:t xml:space="preserve">): compile-time facts about</w:t>
      </w:r>
      <w:r>
        <w:t xml:space="preserve"> </w:t>
      </w:r>
      <w:r>
        <w:t xml:space="preserve">the binary that produced the report, never read from configuration.</w:t>
      </w:r>
      <w:r>
        <w:t xml:space="preserve"> </w:t>
      </w:r>
      <w:r>
        <w:rPr>
          <w:rStyle w:val="VerbatimChar"/>
        </w:rPr>
        <w:t xml:space="preserve">schema_version</w:t>
      </w:r>
      <w:r>
        <w:t xml:space="preserve">,</w:t>
      </w:r>
      <w:r>
        <w:t xml:space="preserve"> </w:t>
      </w:r>
      <w:r>
        <w:rPr>
          <w:rStyle w:val="VerbatimChar"/>
        </w:rPr>
        <w:t xml:space="preserve">path_validation_phase</w:t>
      </w:r>
      <w:r>
        <w:t xml:space="preserve">,</w:t>
      </w:r>
      <w:r>
        <w:t xml:space="preserve"> </w:t>
      </w:r>
      <w:r>
        <w:rPr>
          <w:rStyle w:val="VerbatimChar"/>
        </w:rPr>
        <w:t xml:space="preserve">bridge_ca_supported</w:t>
      </w:r>
      <w:r>
        <w:t xml:space="preserve"> </w:t>
      </w:r>
      <w:r>
        <w:t xml:space="preserve">and</w:t>
      </w:r>
      <w:r>
        <w:t xml:space="preserve"> </w:t>
      </w:r>
      <w:r>
        <w:rPr>
          <w:rStyle w:val="VerbatimChar"/>
        </w:rPr>
        <w:t xml:space="preserve">dn_match_method</w:t>
      </w:r>
      <w:r>
        <w:t xml:space="preserve"> </w:t>
      </w:r>
      <w:r>
        <w:t xml:space="preserve">are pinned as</w:t>
      </w:r>
      <w:r>
        <w:t xml:space="preserve"> </w:t>
      </w:r>
      <w:r>
        <w:rPr>
          <w:rStyle w:val="VerbatimChar"/>
        </w:rPr>
        <w:t xml:space="preserve">const</w:t>
      </w:r>
      <w:r>
        <w:t xml:space="preserve"> </w:t>
      </w:r>
      <w:r>
        <w:t xml:space="preserve">strings/booleans both in</w:t>
      </w:r>
      <w:r>
        <w:t xml:space="preserve"> </w:t>
      </w:r>
      <w:r>
        <w:rPr>
          <w:rStyle w:val="VerbatimChar"/>
        </w:rPr>
        <w:t xml:space="preserve">schema.rs</w:t>
      </w:r>
      <w:r>
        <w:t xml:space="preserve"> </w:t>
      </w:r>
      <w:r>
        <w:t xml:space="preserve">and as</w:t>
      </w:r>
      <w:r>
        <w:t xml:space="preserve"> </w:t>
      </w:r>
      <w:r>
        <w:rPr>
          <w:rStyle w:val="VerbatimChar"/>
        </w:rPr>
        <w:t xml:space="preserve">"const"</w:t>
      </w:r>
      <w:r>
        <w:t xml:space="preserve"> </w:t>
      </w:r>
      <w:r>
        <w:t xml:space="preserve">JSON-Schema constraints</w:t>
      </w:r>
      <w:r>
        <w:t xml:space="preserve"> </w:t>
      </w:r>
      <w:r>
        <w:t xml:space="preserve">(</w:t>
      </w:r>
      <w:r>
        <w:rPr>
          <w:rStyle w:val="VerbatimChar"/>
        </w:rPr>
        <w:t xml:space="preserve">report-schema.json</w:t>
      </w:r>
      <w:r>
        <w:t xml:space="preserve"> </w:t>
      </w:r>
      <w:r>
        <w:t xml:space="preserve">lines 24–27); the</w:t>
      </w:r>
      <w:r>
        <w:t xml:space="preserve"> </w:t>
      </w:r>
      <w:r>
        <w:rPr>
          <w:rStyle w:val="VerbatimChar"/>
        </w:rPr>
        <w:t xml:space="preserve">header_emits_constitutional_invariants</w:t>
      </w:r>
      <w:r>
        <w:t xml:space="preserve"> </w:t>
      </w:r>
      <w:r>
        <w:t xml:space="preserve">test enforces the round-trip. Adding a new invariant constant is a MINOR</w:t>
      </w:r>
      <w:r>
        <w:t xml:space="preserve"> </w:t>
      </w:r>
      <w:r>
        <w:t xml:space="preserve">schema bump; changing the value of an existing one is MAJOR (§14.8).</w:t>
      </w:r>
    </w:p>
    <w:p>
      <w:pPr>
        <w:pStyle w:val="BodyText"/>
      </w:pPr>
      <w:r>
        <w:rPr>
          <w:rStyle w:val="VerbatimChar"/>
        </w:rPr>
        <w:t xml:space="preserve">mode</w:t>
      </w:r>
      <w:r>
        <w:t xml:space="preserve"> </w:t>
      </w:r>
      <w:r>
        <w:t xml:space="preserve">is the closed enum</w:t>
      </w:r>
      <w:r>
        <w:t xml:space="preserve"> </w:t>
      </w:r>
      <w:r>
        <w:rPr>
          <w:rStyle w:val="VerbatimChar"/>
        </w:rPr>
        <w:t xml:space="preserve">Mode { Online, Offline, FromBundle }</w:t>
      </w:r>
      <w:r>
        <w:t xml:space="preserve"> </w:t>
      </w:r>
      <w:r>
        <w:t xml:space="preserve">(wire</w:t>
      </w:r>
      <w:r>
        <w:t xml:space="preserve"> </w:t>
      </w:r>
      <w:r>
        <w:rPr>
          <w:rStyle w:val="VerbatimChar"/>
        </w:rPr>
        <w:t xml:space="preserve">"online"</w:t>
      </w:r>
      <w:r>
        <w:t xml:space="preserve">/</w:t>
      </w:r>
      <w:r>
        <w:rPr>
          <w:rStyle w:val="VerbatimChar"/>
        </w:rPr>
        <w:t xml:space="preserve">"offline"</w:t>
      </w:r>
      <w:r>
        <w:t xml:space="preserve">/</w:t>
      </w:r>
      <w:r>
        <w:rPr>
          <w:rStyle w:val="VerbatimChar"/>
        </w:rPr>
        <w:t xml:space="preserve">"from_bundle"</w:t>
      </w:r>
      <w:r>
        <w:t xml:space="preserve">). It controls revocation</w:t>
      </w:r>
      <w:r>
        <w:t xml:space="preserve"> </w:t>
      </w:r>
      <w:r>
        <w:t xml:space="preserve">acquisition and, by extension, the origin-derivation heuristic in §14.5.</w:t>
      </w:r>
      <w:r>
        <w:t xml:space="preserve"> </w:t>
      </w:r>
      <w:r>
        <w:rPr>
          <w:rStyle w:val="VerbatimChar"/>
        </w:rPr>
        <w:t xml:space="preserve">verification_time</w:t>
      </w:r>
      <w:r>
        <w:t xml:space="preserve"> </w:t>
      </w:r>
      <w:r>
        <w:t xml:space="preserve">is the single instant captured once at CLI startup</w:t>
      </w:r>
      <w:r>
        <w:t xml:space="preserve"> </w:t>
      </w:r>
      <w:r>
        <w:t xml:space="preserve">(or supplied via</w:t>
      </w:r>
      <w:r>
        <w:t xml:space="preserve"> </w:t>
      </w:r>
      <w:r>
        <w:rPr>
          <w:rStyle w:val="VerbatimChar"/>
        </w:rPr>
        <w:t xml:space="preserve">--at</w:t>
      </w:r>
      <w:r>
        <w:t xml:space="preserve">); the same</w:t>
      </w:r>
      <w:r>
        <w:t xml:space="preserve"> </w:t>
      </w:r>
      <w:r>
        <w:rPr>
          <w:rStyle w:val="VerbatimChar"/>
        </w:rPr>
        <w:t xml:space="preserve">(inputs, anchors, time, revocation-material)</w:t>
      </w:r>
      <w:r>
        <w:t xml:space="preserve"> </w:t>
      </w:r>
      <w:r>
        <w:t xml:space="preserve">tuple yields a byte-identical report independent of</w:t>
      </w:r>
      <w:r>
        <w:t xml:space="preserve"> </w:t>
      </w:r>
      <w:r>
        <w:t xml:space="preserve">when or where it runs (Constitution §II).</w:t>
      </w:r>
    </w:p>
    <w:p>
      <w:pPr>
        <w:pStyle w:val="BodyText"/>
      </w:pPr>
      <w:r>
        <w:t xml:space="preserve">The header also carries</w:t>
      </w:r>
      <w:r>
        <w:t xml:space="preserve"> </w:t>
      </w:r>
      <w:r>
        <w:rPr>
          <w:rStyle w:val="VerbatimChar"/>
        </w:rPr>
        <w:t xml:space="preserve">validation_objects[]</w:t>
      </w:r>
      <w:r>
        <w:t xml:space="preserve"> </w:t>
      </w:r>
      <w:r>
        <w:rPr>
          <w:i/>
          <w:iCs/>
        </w:rPr>
        <w:t xml:space="preserve">appended last</w:t>
      </w:r>
      <w:r>
        <w:t xml:space="preserve"> </w:t>
      </w:r>
      <w:r>
        <w:t xml:space="preserve">in the</w:t>
      </w:r>
      <w:r>
        <w:t xml:space="preserve"> </w:t>
      </w:r>
      <w:r>
        <w:t xml:space="preserve">required order. This positioning is deliberate: it was added in branch</w:t>
      </w:r>
      <w:r>
        <w:t xml:space="preserve"> </w:t>
      </w:r>
      <w:r>
        <w:t xml:space="preserve">016 as a new required top-level field, and appending it last keeps every</w:t>
      </w:r>
      <w:r>
        <w:t xml:space="preserve"> </w:t>
      </w:r>
      <w:r>
        <w:t xml:space="preserve">prior field byte-identical with pre-016 reports (</w:t>
      </w:r>
      <w:r>
        <w:rPr>
          <w:rStyle w:val="VerbatimChar"/>
        </w:rPr>
        <w:t xml:space="preserve">report/mod.rs</w:t>
      </w:r>
      <w:r>
        <w:t xml:space="preserve">,</w:t>
      </w:r>
      <w:r>
        <w:t xml:space="preserve"> </w:t>
      </w:r>
      <w:r>
        <w:rPr>
          <w:rStyle w:val="VerbatimChar"/>
        </w:rPr>
        <w:t xml:space="preserve">Report.validation_objects</w:t>
      </w:r>
      <w:r>
        <w:t xml:space="preserve"> </w:t>
      </w:r>
      <w:r>
        <w:t xml:space="preserve">doc-comment, SC-004).</w:t>
      </w:r>
    </w:p>
    <w:bookmarkStart w:id="383" w:name="X65b0414095b4016f31436f344c4d10a286c7755"/>
    <w:p>
      <w:pPr>
        <w:pStyle w:val="Heading3"/>
      </w:pPr>
      <w:r>
        <w:t xml:space="preserve">14.2.1 Stored-report deserialisation and the VRT fallback</w:t>
      </w:r>
    </w:p>
    <w:p>
      <w:pPr>
        <w:pStyle w:val="FirstParagraph"/>
      </w:pPr>
      <w:r>
        <w:rPr>
          <w:rStyle w:val="VerbatimChar"/>
        </w:rPr>
        <w:t xml:space="preserve">Report::from_json</w:t>
      </w:r>
      <w:r>
        <w:t xml:space="preserve"> </w:t>
      </w:r>
      <w:r>
        <w:t xml:space="preserve">(</w:t>
      </w:r>
      <w:r>
        <w:rPr>
          <w:rStyle w:val="VerbatimChar"/>
        </w:rPr>
        <w:t xml:space="preserve">report/mod.rs</w:t>
      </w:r>
      <w:r>
        <w:t xml:space="preserve">) is the contract surface for reading</w:t>
      </w:r>
      <w:r>
        <w:t xml:space="preserve"> </w:t>
      </w:r>
      <w:r>
        <w:rPr>
          <w:i/>
          <w:iCs/>
        </w:rPr>
        <w:t xml:space="preserve">older</w:t>
      </w:r>
      <w:r>
        <w:t xml:space="preserve"> </w:t>
      </w:r>
      <w:r>
        <w:t xml:space="preserve">stored reports. A pre-031 report (schema 1.2.0) omits the</w:t>
      </w:r>
      <w:r>
        <w:t xml:space="preserve"> </w:t>
      </w:r>
      <w:r>
        <w:rPr>
          <w:rStyle w:val="VerbatimChar"/>
        </w:rPr>
        <w:t xml:space="preserve">signatures[].vrt</w:t>
      </w:r>
      <w:r>
        <w:t xml:space="preserve"> </w:t>
      </w:r>
      <w:r>
        <w:t xml:space="preserve">block entirely. Serde fills the missing field via</w:t>
      </w:r>
      <w:r>
        <w:t xml:space="preserve"> </w:t>
      </w:r>
      <w:r>
        <w:rPr>
          <w:rStyle w:val="VerbatimChar"/>
        </w:rPr>
        <w:t xml:space="preserve">#[serde(default = "vrt::Vrt::request_at_fallback")]</w:t>
      </w:r>
      <w:r>
        <w:t xml:space="preserve">, which synthesises</w:t>
      </w:r>
      <w:r>
        <w:t xml:space="preserve"> </w:t>
      </w:r>
      <w:r>
        <w:t xml:space="preserve">a block whose times are the</w:t>
      </w:r>
      <w:r>
        <w:t xml:space="preserve"> </w:t>
      </w:r>
      <w:r>
        <w:rPr>
          <w:rStyle w:val="VerbatimChar"/>
        </w:rPr>
        <w:t xml:space="preserve">OffsetDateTime::UNIX_EPOCH</w:t>
      </w:r>
      <w:r>
        <w:t xml:space="preserve"> </w:t>
      </w:r>
      <w:r>
        <w:t xml:space="preserve">sentinel;</w:t>
      </w:r>
      <w:r>
        <w:t xml:space="preserve"> </w:t>
      </w:r>
      <w:r>
        <w:rPr>
          <w:rStyle w:val="VerbatimChar"/>
        </w:rPr>
        <w:t xml:space="preserve">normalise_stored_vrt_defaults</w:t>
      </w:r>
      <w:r>
        <w:t xml:space="preserve"> </w:t>
      </w:r>
      <w:r>
        <w:t xml:space="preserve">then substitutes</w:t>
      </w:r>
      <w:r>
        <w:t xml:space="preserve"> </w:t>
      </w:r>
      <w:r>
        <w:rPr>
          <w:rStyle w:val="VerbatimChar"/>
        </w:rPr>
        <w:t xml:space="preserve">report.verification_time</w:t>
      </w:r>
      <w:r>
        <w:t xml:space="preserve"> </w:t>
      </w:r>
      <w:r>
        <w:t xml:space="preserve">for every sentinel value (FR-014). Callers</w:t>
      </w:r>
      <w:r>
        <w:t xml:space="preserve"> </w:t>
      </w:r>
      <w:r>
        <w:t xml:space="preserve">that use</w:t>
      </w:r>
      <w:r>
        <w:t xml:space="preserve"> </w:t>
      </w:r>
      <w:r>
        <w:rPr>
          <w:rStyle w:val="VerbatimChar"/>
        </w:rPr>
        <w:t xml:space="preserve">serde_json::from_str</w:t>
      </w:r>
      <w:r>
        <w:t xml:space="preserve"> </w:t>
      </w:r>
      <w:r>
        <w:t xml:space="preserve">directly get the raw sentinel; only the</w:t>
      </w:r>
      <w:r>
        <w:t xml:space="preserve"> </w:t>
      </w:r>
      <w:r>
        <w:rPr>
          <w:rStyle w:val="VerbatimChar"/>
        </w:rPr>
        <w:t xml:space="preserve">from_json</w:t>
      </w:r>
      <w:r>
        <w:t xml:space="preserve"> </w:t>
      </w:r>
      <w:r>
        <w:t xml:space="preserve">boundary performs the substitution. This is the canonical</w:t>
      </w:r>
      <w:r>
        <w:t xml:space="preserve"> </w:t>
      </w:r>
      <w:r>
        <w:t xml:space="preserve">example of how the closed schema absorbs older report bodies without a</w:t>
      </w:r>
      <w:r>
        <w:t xml:space="preserve"> </w:t>
      </w:r>
      <w:r>
        <w:t xml:space="preserve">MAJOR break (§14.8).</w:t>
      </w:r>
    </w:p>
    <w:bookmarkEnd w:id="383"/>
    <w:bookmarkEnd w:id="384"/>
    <w:bookmarkStart w:id="386" w:name="X045daad7ae449726016ac6aba5234d24094e25f"/>
    <w:p>
      <w:pPr>
        <w:pStyle w:val="Heading2"/>
      </w:pPr>
      <w:r>
        <w:t xml:space="preserve">14.3 ETSI EN 319 102-1 main indications</w:t>
      </w:r>
    </w:p>
    <w:p>
      <w:pPr>
        <w:pStyle w:val="FirstParagraph"/>
      </w:pPr>
      <w:r>
        <w:t xml:space="preserve">The top-level verdict is the closed enum</w:t>
      </w:r>
      <w:r>
        <w:t xml:space="preserve"> </w:t>
      </w:r>
      <w:r>
        <w:rPr>
          <w:rStyle w:val="VerbatimChar"/>
        </w:rPr>
        <w:t xml:space="preserve">Indication</w:t>
      </w:r>
      <w:r>
        <w:t xml:space="preserve"> </w:t>
      </w:r>
      <w:r>
        <w:t xml:space="preserve">(</w:t>
      </w:r>
      <w:r>
        <w:rPr>
          <w:rStyle w:val="VerbatimChar"/>
        </w:rPr>
        <w:t xml:space="preserve">crates/pverify-core/src/report/etsi.rs</w:t>
      </w:r>
      <w:r>
        <w:t xml:space="preserve">), mirroring ETSI EN 319 102-1</w:t>
      </w:r>
      <w:r>
        <w:t xml:space="preserve"> </w:t>
      </w:r>
      <w:r>
        <w:t xml:space="preserve">§5:</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Rust variant</w:t>
            </w:r>
          </w:p>
        </w:tc>
        <w:tc>
          <w:tcPr/>
          <w:p>
            <w:pPr>
              <w:pStyle w:val="Compact"/>
            </w:pPr>
            <w:r>
              <w:t xml:space="preserve">Wire string</w:t>
            </w:r>
          </w:p>
        </w:tc>
        <w:tc>
          <w:tcPr/>
          <w:p>
            <w:pPr>
              <w:pStyle w:val="Compact"/>
            </w:pPr>
            <w:r>
              <w:t xml:space="preserve">Meaning (EN 319 102-1)</w:t>
            </w:r>
          </w:p>
        </w:tc>
      </w:tr>
      <w:tr>
        <w:tc>
          <w:tcPr/>
          <w:p>
            <w:pPr>
              <w:pStyle w:val="Compact"/>
            </w:pPr>
            <w:r>
              <w:rPr>
                <w:rStyle w:val="VerbatimChar"/>
              </w:rPr>
              <w:t xml:space="preserve">TotalPassed</w:t>
            </w:r>
          </w:p>
        </w:tc>
        <w:tc>
          <w:tcPr/>
          <w:p>
            <w:pPr>
              <w:pStyle w:val="Compact"/>
            </w:pPr>
            <w:r>
              <w:rPr>
                <w:rStyle w:val="VerbatimChar"/>
              </w:rPr>
              <w:t xml:space="preserve">"TOTAL_PASSED"</w:t>
            </w:r>
          </w:p>
        </w:tc>
        <w:tc>
          <w:tcPr/>
          <w:p>
            <w:pPr>
              <w:pStyle w:val="Compact"/>
            </w:pPr>
            <w:r>
              <w:t xml:space="preserve">Every check pverify ran returned positively.</w:t>
            </w:r>
          </w:p>
        </w:tc>
      </w:tr>
      <w:tr>
        <w:tc>
          <w:tcPr/>
          <w:p>
            <w:pPr>
              <w:pStyle w:val="Compact"/>
            </w:pPr>
            <w:r>
              <w:rPr>
                <w:rStyle w:val="VerbatimChar"/>
              </w:rPr>
              <w:t xml:space="preserve">Indeterminate</w:t>
            </w:r>
          </w:p>
        </w:tc>
        <w:tc>
          <w:tcPr/>
          <w:p>
            <w:pPr>
              <w:pStyle w:val="Compact"/>
            </w:pPr>
            <w:r>
              <w:rPr>
                <w:rStyle w:val="VerbatimChar"/>
              </w:rPr>
              <w:t xml:space="preserve">"INDETERMINATE"</w:t>
            </w:r>
          </w:p>
        </w:tc>
        <w:tc>
          <w:tcPr/>
          <w:p>
            <w:pPr>
              <w:pStyle w:val="Compact"/>
            </w:pPr>
            <w:r>
              <w:t xml:space="preserve">Available information was insufficient to decide.</w:t>
            </w:r>
          </w:p>
        </w:tc>
      </w:tr>
      <w:tr>
        <w:tc>
          <w:tcPr/>
          <w:p>
            <w:pPr>
              <w:pStyle w:val="Compact"/>
            </w:pPr>
            <w:r>
              <w:rPr>
                <w:rStyle w:val="VerbatimChar"/>
              </w:rPr>
              <w:t xml:space="preserve">TotalFailed</w:t>
            </w:r>
          </w:p>
        </w:tc>
        <w:tc>
          <w:tcPr/>
          <w:p>
            <w:pPr>
              <w:pStyle w:val="Compact"/>
            </w:pPr>
            <w:r>
              <w:rPr>
                <w:rStyle w:val="VerbatimChar"/>
              </w:rPr>
              <w:t xml:space="preserve">"TOTAL_FAILED"</w:t>
            </w:r>
          </w:p>
        </w:tc>
        <w:tc>
          <w:tcPr/>
          <w:p>
            <w:pPr>
              <w:pStyle w:val="Compact"/>
            </w:pPr>
            <w:r>
              <w:t xml:space="preserve">At least one check pverify ran returned negatively.</w:t>
            </w:r>
          </w:p>
        </w:tc>
      </w:tr>
    </w:tbl>
    <w:p>
      <w:pPr>
        <w:pStyle w:val="BodyText"/>
      </w:pPr>
      <w:r>
        <w:t xml:space="preserve">The indication is carried per signature in the</w:t>
      </w:r>
      <w:r>
        <w:t xml:space="preserve"> </w:t>
      </w:r>
      <w:r>
        <w:rPr>
          <w:rStyle w:val="VerbatimChar"/>
        </w:rPr>
        <w:t xml:space="preserve">EtsiIndication</w:t>
      </w:r>
      <w:r>
        <w:t xml:space="preserve"> </w:t>
      </w:r>
      <w:r>
        <w:t xml:space="preserve">body</w:t>
      </w:r>
      <w:r>
        <w:t xml:space="preserve"> </w:t>
      </w:r>
      <w:r>
        <w:t xml:space="preserve">(</w:t>
      </w:r>
      <w:r>
        <w:rPr>
          <w:rStyle w:val="VerbatimChar"/>
        </w:rPr>
        <w:t xml:space="preserve">report/etsi.rs</w:t>
      </w:r>
      <w:r>
        <w:t xml:space="preserve">):</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EtsiIndication </w:t>
      </w:r>
      <w:r>
        <w:rPr>
          <w:rStyle w:val="OperatorTok"/>
        </w:rPr>
        <w:t xml:space="preserve">{</w:t>
      </w:r>
      <w:r>
        <w:br/>
      </w:r>
      <w:r>
        <w:rPr>
          <w:rStyle w:val="NormalTok"/>
        </w:rPr>
        <w:t xml:space="preserve">    </w:t>
      </w:r>
      <w:r>
        <w:rPr>
          <w:rStyle w:val="KeywordTok"/>
        </w:rPr>
        <w:t xml:space="preserve">pub</w:t>
      </w:r>
      <w:r>
        <w:rPr>
          <w:rStyle w:val="NormalTok"/>
        </w:rPr>
        <w:t xml:space="preserve"> indication</w:t>
      </w:r>
      <w:r>
        <w:rPr>
          <w:rStyle w:val="OperatorTok"/>
        </w:rPr>
        <w:t xml:space="preserve">:</w:t>
      </w:r>
      <w:r>
        <w:rPr>
          <w:rStyle w:val="NormalTok"/>
        </w:rPr>
        <w:t xml:space="preserve"> Indication</w:t>
      </w:r>
      <w:r>
        <w:rPr>
          <w:rStyle w:val="OperatorTok"/>
        </w:rPr>
        <w:t xml:space="preserve">,</w:t>
      </w:r>
      <w:r>
        <w:br/>
      </w:r>
      <w:r>
        <w:rPr>
          <w:rStyle w:val="NormalTok"/>
        </w:rPr>
        <w:t xml:space="preserve">    </w:t>
      </w:r>
      <w:r>
        <w:rPr>
          <w:rStyle w:val="KeywordTok"/>
        </w:rPr>
        <w:t xml:space="preserve">pub</w:t>
      </w:r>
      <w:r>
        <w:rPr>
          <w:rStyle w:val="NormalTok"/>
        </w:rPr>
        <w:t xml:space="preserve"> sub_indication</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SubIndication</w:t>
      </w:r>
      <w:r>
        <w:rPr>
          <w:rStyle w:val="OperatorTok"/>
        </w:rPr>
        <w:t xml:space="preserve">&gt;,</w:t>
      </w:r>
      <w:r>
        <w:rPr>
          <w:rStyle w:val="NormalTok"/>
        </w:rPr>
        <w:t xml:space="preserve">   </w:t>
      </w:r>
      <w:r>
        <w:rPr>
          <w:rStyle w:val="CommentTok"/>
        </w:rPr>
        <w:t xml:space="preserve">// None only on TOTAL_PASSED</w:t>
      </w:r>
      <w:r>
        <w:br/>
      </w:r>
      <w:r>
        <w:rPr>
          <w:rStyle w:val="NormalTok"/>
        </w:rPr>
        <w:t xml:space="preserve">    </w:t>
      </w:r>
      <w:r>
        <w:rPr>
          <w:rStyle w:val="KeywordTok"/>
        </w:rPr>
        <w:t xml:space="preserve">pub</w:t>
      </w:r>
      <w:r>
        <w:rPr>
          <w:rStyle w:val="NormalTok"/>
        </w:rPr>
        <w:t xml:space="preserve"> failing_locus</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DataTypeTok"/>
        </w:rPr>
        <w:t xml:space="preserve">String</w:t>
      </w:r>
      <w:r>
        <w:rPr>
          <w:rStyle w:val="OperatorTok"/>
        </w:rPr>
        <w:t xml:space="preserve">&gt;,</w:t>
      </w:r>
      <w:r>
        <w:rPr>
          <w:rStyle w:val="NormalTok"/>
        </w:rPr>
        <w:t xml:space="preserve">           </w:t>
      </w:r>
      <w:r>
        <w:rPr>
          <w:rStyle w:val="CommentTok"/>
        </w:rPr>
        <w:t xml:space="preserve">// free-text artefact/step id</w:t>
      </w:r>
      <w:r>
        <w:br/>
      </w:r>
      <w:r>
        <w:rPr>
          <w:rStyle w:val="OperatorTok"/>
        </w:rPr>
        <w:t xml:space="preserve">}</w:t>
      </w:r>
    </w:p>
    <w:p>
      <w:pPr>
        <w:pStyle w:val="FirstParagraph"/>
      </w:pPr>
      <w:r>
        <w:rPr>
          <w:rStyle w:val="VerbatimChar"/>
        </w:rPr>
        <w:t xml:space="preserve">failing_locus</w:t>
      </w:r>
      <w:r>
        <w:t xml:space="preserve"> </w:t>
      </w:r>
      <w:r>
        <w:t xml:space="preserve">is a deliberately free-text identifier of the</w:t>
      </w:r>
      <w:r>
        <w:t xml:space="preserve"> </w:t>
      </w:r>
      <w:r>
        <w:t xml:space="preserve">artefact/step where the failure was observed (e.g.</w:t>
      </w:r>
      <w:r>
        <w:t xml:space="preserve"> </w:t>
      </w:r>
      <w:r>
        <w:rPr>
          <w:rStyle w:val="VerbatimChar"/>
        </w:rPr>
        <w:t xml:space="preserve">"step[1]"</w:t>
      </w:r>
      <w:r>
        <w:t xml:space="preserve">,</w:t>
      </w:r>
      <w:r>
        <w:t xml:space="preserve"> </w:t>
      </w:r>
      <w:r>
        <w:rPr>
          <w:rStyle w:val="VerbatimChar"/>
        </w:rPr>
        <w:t xml:space="preserve">"1.3.101.112"</w:t>
      </w:r>
      <w:r>
        <w:t xml:space="preserve"> </w:t>
      </w:r>
      <w:r>
        <w:t xml:space="preserve">for an unsupported OID,</w:t>
      </w:r>
      <w:r>
        <w:t xml:space="preserve"> </w:t>
      </w:r>
      <w:r>
        <w:rPr>
          <w:rStyle w:val="VerbatimChar"/>
        </w:rPr>
        <w:t xml:space="preserve">"archive_time_stamp_v3"</w:t>
      </w:r>
      <w:r>
        <w:t xml:space="preserve">,</w:t>
      </w:r>
      <w:r>
        <w:t xml:space="preserve"> </w:t>
      </w:r>
      <w:r>
        <w:rPr>
          <w:rStyle w:val="VerbatimChar"/>
        </w:rPr>
        <w:t xml:space="preserve">"tsa_revocation.signature_timestamp[1]"</w:t>
      </w:r>
      <w:r>
        <w:t xml:space="preserve">). It is the</w:t>
      </w:r>
      <w:r>
        <w:t xml:space="preserve"> </w:t>
      </w:r>
      <w:r>
        <w:rPr>
          <w:i/>
          <w:iCs/>
        </w:rPr>
        <w:t xml:space="preserve">only</w:t>
      </w:r>
      <w:r>
        <w:t xml:space="preserve"> </w:t>
      </w:r>
      <w:r>
        <w:t xml:space="preserve">free-text</w:t>
      </w:r>
      <w:r>
        <w:t xml:space="preserve"> </w:t>
      </w:r>
      <w:r>
        <w:t xml:space="preserve">field in the indication; the</w:t>
      </w:r>
      <w:r>
        <w:t xml:space="preserve"> </w:t>
      </w:r>
      <w:r>
        <w:rPr>
          <w:rStyle w:val="VerbatimChar"/>
        </w:rPr>
        <w:t xml:space="preserve">sub_indication</w:t>
      </w:r>
      <w:r>
        <w:t xml:space="preserve"> </w:t>
      </w:r>
      <w:r>
        <w:t xml:space="preserve">value-space is strictly</w:t>
      </w:r>
      <w:r>
        <w:t xml:space="preserve"> </w:t>
      </w:r>
      <w:r>
        <w:t xml:space="preserve">closed (§14.4). A</w:t>
      </w:r>
      <w:r>
        <w:t xml:space="preserve"> </w:t>
      </w:r>
      <w:r>
        <w:rPr>
          <w:rStyle w:val="VerbatimChar"/>
        </w:rPr>
        <w:t xml:space="preserve">TOTAL_PASSED</w:t>
      </w:r>
      <w:r>
        <w:t xml:space="preserve"> </w:t>
      </w:r>
      <w:r>
        <w:t xml:space="preserve">indication carries</w:t>
      </w:r>
      <w:r>
        <w:t xml:space="preserve"> </w:t>
      </w:r>
      <w:r>
        <w:rPr>
          <w:rStyle w:val="VerbatimChar"/>
        </w:rPr>
        <w:t xml:space="preserve">sub_indication: null</w:t>
      </w:r>
      <w:r>
        <w:t xml:space="preserve"> </w:t>
      </w:r>
      <w:r>
        <w:t xml:space="preserve">and</w:t>
      </w:r>
      <w:r>
        <w:t xml:space="preserve"> </w:t>
      </w:r>
      <w:r>
        <w:rPr>
          <w:rStyle w:val="VerbatimChar"/>
        </w:rPr>
        <w:t xml:space="preserve">failing_locus: null</w:t>
      </w:r>
      <w:r>
        <w:t xml:space="preserve"> </w:t>
      </w:r>
      <w:r>
        <w:t xml:space="preserve">(the</w:t>
      </w:r>
      <w:r>
        <w:t xml:space="preserve"> </w:t>
      </w:r>
      <w:r>
        <w:rPr>
          <w:rStyle w:val="VerbatimChar"/>
        </w:rPr>
        <w:t xml:space="preserve">total_passed_emits_null_optionals</w:t>
      </w:r>
      <w:r>
        <w:t xml:space="preserve"> </w:t>
      </w:r>
      <w:r>
        <w:t xml:space="preserve">test pins this).</w:t>
      </w:r>
    </w:p>
    <w:bookmarkStart w:id="385" w:name="Xd7bb0f262fe4abe7de63a7b0cc4b469966cb5e7"/>
    <w:p>
      <w:pPr>
        <w:pStyle w:val="Heading3"/>
      </w:pPr>
      <w:r>
        <w:t xml:space="preserve">14.3.1 Indication aggregation and the never-mask discipline</w:t>
      </w:r>
    </w:p>
    <w:p>
      <w:pPr>
        <w:pStyle w:val="FirstParagraph"/>
      </w:pPr>
      <w:r>
        <w:t xml:space="preserve">The indication is assembled by</w:t>
      </w:r>
      <w:r>
        <w:t xml:space="preserve"> </w:t>
      </w:r>
      <w:r>
        <w:rPr>
          <w:rStyle w:val="VerbatimChar"/>
        </w:rPr>
        <w:t xml:space="preserve">aggregate_etsi</w:t>
      </w:r>
      <w:r>
        <w:t xml:space="preserve"> </w:t>
      </w:r>
      <w:r>
        <w:t xml:space="preserve">(</w:t>
      </w:r>
      <w:r>
        <w:rPr>
          <w:rStyle w:val="VerbatimChar"/>
        </w:rPr>
        <w:t xml:space="preserve">crates/pverify-core/src/verify.rs:2343</w:t>
      </w:r>
      <w:r>
        <w:t xml:space="preserve">) plus a small stack of layered</w:t>
      </w:r>
      <w:r>
        <w:t xml:space="preserve"> </w:t>
      </w:r>
      <w:r>
        <w:t xml:space="preserve">refinements.</w:t>
      </w:r>
      <w:r>
        <w:t xml:space="preserve"> </w:t>
      </w:r>
      <w:r>
        <w:rPr>
          <w:rStyle w:val="VerbatimChar"/>
        </w:rPr>
        <w:t xml:space="preserve">aggregate_etsi</w:t>
      </w:r>
      <w:r>
        <w:t xml:space="preserve"> </w:t>
      </w:r>
      <w:r>
        <w:t xml:space="preserve">establishes a</w:t>
      </w:r>
      <w:r>
        <w:t xml:space="preserve"> </w:t>
      </w:r>
      <w:r>
        <w:rPr>
          <w:i/>
          <w:iCs/>
        </w:rPr>
        <w:t xml:space="preserve">severity-ordered</w:t>
      </w:r>
      <w:r>
        <w:t xml:space="preserve"> </w:t>
      </w:r>
      <w:r>
        <w:t xml:space="preserve">base with</w:t>
      </w:r>
      <w:r>
        <w:t xml:space="preserve"> </w:t>
      </w:r>
      <w:r>
        <w:rPr>
          <w:rStyle w:val="VerbatimChar"/>
        </w:rPr>
        <w:t xml:space="preserve">TOTAL_FAILED &gt; INDETERMINATE &gt; TOTAL_PASSED</w:t>
      </w:r>
      <w:r>
        <w:t xml:space="preserve"> </w:t>
      </w:r>
      <w:r>
        <w:t xml:space="preserve">and the rule "the first</w:t>
      </w:r>
      <w:r>
        <w:t xml:space="preserve"> </w:t>
      </w:r>
      <w:r>
        <w:t xml:space="preserve">finding in the dominant severity class wins; ties prefer the earliest</w:t>
      </w:r>
      <w:r>
        <w:t xml:space="preserve"> </w:t>
      </w:r>
      <w:r>
        <w:t xml:space="preserve">source so the report is positionally stable." Concretely, the precedence</w:t>
      </w:r>
      <w:r>
        <w:t xml:space="preserve"> </w:t>
      </w:r>
      <w:r>
        <w:t xml:space="preserve">ladder inside</w:t>
      </w:r>
      <w:r>
        <w:t xml:space="preserve"> </w:t>
      </w:r>
      <w:r>
        <w:rPr>
          <w:rStyle w:val="VerbatimChar"/>
        </w:rPr>
        <w:t xml:space="preserve">aggregate_etsi</w:t>
      </w:r>
      <w:r>
        <w:t xml:space="preserve"> </w:t>
      </w:r>
      <w:r>
        <w:t xml:space="preserve">checks, in order: the path-validation</w:t>
      </w:r>
      <w:r>
        <w:t xml:space="preserve"> </w:t>
      </w:r>
      <w:r>
        <w:t xml:space="preserve">structural finding (which already encodes</w:t>
      </w:r>
      <w:r>
        <w:t xml:space="preserve"> </w:t>
      </w:r>
      <w:r>
        <w:rPr>
          <w:rStyle w:val="VerbatimChar"/>
        </w:rPr>
        <w:t xml:space="preserve">chain_constraints_failure</w:t>
      </w:r>
      <w:r>
        <w:t xml:space="preserve"> </w:t>
      </w:r>
      <w:r>
        <w:t xml:space="preserve">at</w:t>
      </w:r>
      <w:r>
        <w:t xml:space="preserve"> </w:t>
      </w:r>
      <w:r>
        <w:t xml:space="preserve">TOTAL_FAILED severity), then archive-time-stamp-v3 imprint mismatch</w:t>
      </w:r>
      <w:r>
        <w:t xml:space="preserve"> </w:t>
      </w:r>
      <w:r>
        <w:t xml:space="preserve">(</w:t>
      </w:r>
      <w:r>
        <w:rPr>
          <w:rStyle w:val="VerbatimChar"/>
        </w:rPr>
        <w:t xml:space="preserve">verify.rs:2386</w:t>
      </w:r>
      <w:r>
        <w:t xml:space="preserve">, TOTAL_FAILED), then OCSP-responder verify-and-fail</w:t>
      </w:r>
      <w:r>
        <w:t xml:space="preserve"> </w:t>
      </w:r>
      <w:r>
        <w:t xml:space="preserve">(</w:t>
      </w:r>
      <w:r>
        <w:rPr>
          <w:rStyle w:val="VerbatimChar"/>
        </w:rPr>
        <w:t xml:space="preserve">verify.rs:2403</w:t>
      </w:r>
      <w:r>
        <w:t xml:space="preserve">, TOTAL_FAILED), then the signedAttrs / content-digest</w:t>
      </w:r>
      <w:r>
        <w:t xml:space="preserve"> </w:t>
      </w:r>
      <w:r>
        <w:t xml:space="preserve">gates, then the revocation outcomes.</w:t>
      </w:r>
    </w:p>
    <w:p>
      <w:pPr>
        <w:pStyle w:val="BodyText"/>
      </w:pPr>
      <w:r>
        <w:t xml:space="preserve">After the base, four layered passes run; each is forbidden from masking a</w:t>
      </w:r>
      <w:r>
        <w:t xml:space="preserve"> </w:t>
      </w:r>
      <w:r>
        <w:t xml:space="preserve">proven</w:t>
      </w:r>
      <w:r>
        <w:t xml:space="preserve"> </w:t>
      </w:r>
      <w:r>
        <w:rPr>
          <w:rStyle w:val="VerbatimChar"/>
        </w:rPr>
        <w:t xml:space="preserve">TOTAL_FAILED</w:t>
      </w:r>
      <w:r>
        <w:t xml:space="preserve"> </w:t>
      </w:r>
      <w:r>
        <w:t xml:space="preserve">and only ever</w:t>
      </w:r>
      <w:r>
        <w:t xml:space="preserve"> </w:t>
      </w:r>
      <w:r>
        <w:rPr>
          <w:i/>
          <w:iCs/>
        </w:rPr>
        <w:t xml:space="preserve">degrades</w:t>
      </w:r>
      <w:r>
        <w:t xml:space="preserve"> </w:t>
      </w:r>
      <w:r>
        <w:t xml:space="preserve">a non-failed base</w:t>
      </w:r>
      <w:r>
        <w:t xml:space="preserve"> </w:t>
      </w:r>
      <w:r>
        <w:t xml:space="preserve">(Chapter 5 §5.7):</w:t>
      </w:r>
    </w:p>
    <w:p>
      <w:pPr>
        <w:pStyle w:val="Compact"/>
        <w:numPr>
          <w:ilvl w:val="0"/>
          <w:numId w:val="1121"/>
        </w:numPr>
      </w:pPr>
      <w:r>
        <w:rPr>
          <w:rStyle w:val="VerbatimChar"/>
        </w:rPr>
        <w:t xml:space="preserve">apply_signer_binding_indication</w:t>
      </w:r>
      <w:r>
        <w:t xml:space="preserve"> </w:t>
      </w:r>
      <w:r>
        <w:t xml:space="preserve">(</w:t>
      </w:r>
      <w:r>
        <w:rPr>
          <w:rStyle w:val="VerbatimChar"/>
        </w:rPr>
        <w:t xml:space="preserve">verify.rs:1324</w:t>
      </w:r>
      <w:r>
        <w:t xml:space="preserve">) — ESS</w:t>
      </w:r>
      <w:r>
        <w:t xml:space="preserve"> </w:t>
      </w:r>
      <w:r>
        <w:t xml:space="preserve">signing-certificate binding.</w:t>
      </w:r>
    </w:p>
    <w:p>
      <w:pPr>
        <w:pStyle w:val="Compact"/>
        <w:numPr>
          <w:ilvl w:val="0"/>
          <w:numId w:val="1121"/>
        </w:numPr>
      </w:pPr>
      <w:r>
        <w:rPr>
          <w:rStyle w:val="VerbatimChar"/>
        </w:rPr>
        <w:t xml:space="preserve">apply_content_type_indication</w:t>
      </w:r>
      <w:r>
        <w:t xml:space="preserve"> </w:t>
      </w:r>
      <w:r>
        <w:t xml:space="preserve">(</w:t>
      </w:r>
      <w:r>
        <w:rPr>
          <w:rStyle w:val="VerbatimChar"/>
        </w:rPr>
        <w:t xml:space="preserve">verify.rs:1441</w:t>
      </w:r>
      <w:r>
        <w:t xml:space="preserve">) — RFC 5652 §5.3</w:t>
      </w:r>
      <w:r>
        <w:t xml:space="preserve"> </w:t>
      </w:r>
      <w:r>
        <w:t xml:space="preserve">content-type equality.</w:t>
      </w:r>
    </w:p>
    <w:p>
      <w:pPr>
        <w:pStyle w:val="Compact"/>
        <w:numPr>
          <w:ilvl w:val="0"/>
          <w:numId w:val="1121"/>
        </w:numPr>
      </w:pPr>
      <w:r>
        <w:rPr>
          <w:rStyle w:val="VerbatimChar"/>
        </w:rPr>
        <w:t xml:space="preserve">apply_algorithm_validity_indication</w:t>
      </w:r>
      <w:r>
        <w:t xml:space="preserve"> </w:t>
      </w:r>
      <w:r>
        <w:t xml:space="preserve">(</w:t>
      </w:r>
      <w:r>
        <w:rPr>
          <w:rStyle w:val="VerbatimChar"/>
        </w:rPr>
        <w:t xml:space="preserve">verify.rs:1480</w:t>
      </w:r>
      <w:r>
        <w:t xml:space="preserve">) — opt-in,</w:t>
      </w:r>
      <w:r>
        <w:t xml:space="preserve"> </w:t>
      </w:r>
      <w:r>
        <w:t xml:space="preserve">VRT-scoped algorithm policy. The guard at</w:t>
      </w:r>
      <w:r>
        <w:t xml:space="preserve"> </w:t>
      </w:r>
      <w:r>
        <w:rPr>
          <w:rStyle w:val="VerbatimChar"/>
        </w:rPr>
        <w:t xml:space="preserve">verify.rs:1488</w:t>
      </w:r>
      <w:r>
        <w:t xml:space="preserve"> </w:t>
      </w:r>
      <w:r>
        <w:t xml:space="preserve">returns the</w:t>
      </w:r>
      <w:r>
        <w:t xml:space="preserve"> </w:t>
      </w:r>
      <w:r>
        <w:t xml:space="preserve">base unchanged when it is already</w:t>
      </w:r>
      <w:r>
        <w:t xml:space="preserve"> </w:t>
      </w:r>
      <w:r>
        <w:rPr>
          <w:rStyle w:val="VerbatimChar"/>
        </w:rPr>
        <w:t xml:space="preserve">TOTAL_FAILED</w:t>
      </w:r>
      <w:r>
        <w:t xml:space="preserve">; among failing</w:t>
      </w:r>
      <w:r>
        <w:t xml:space="preserve"> </w:t>
      </w:r>
      <w:r>
        <w:t xml:space="preserve">objects it picks the most-severe locus (</w:t>
      </w:r>
      <w:r>
        <w:rPr>
          <w:rStyle w:val="VerbatimChar"/>
        </w:rPr>
        <w:t xml:space="preserve">Fail &gt; Indeterminate</w:t>
      </w:r>
      <w:r>
        <w:t xml:space="preserve">,</w:t>
      </w:r>
      <w:r>
        <w:t xml:space="preserve"> </w:t>
      </w:r>
      <w:r>
        <w:t xml:space="preserve">earliest on ties).</w:t>
      </w:r>
    </w:p>
    <w:p>
      <w:pPr>
        <w:pStyle w:val="Compact"/>
        <w:numPr>
          <w:ilvl w:val="0"/>
          <w:numId w:val="1121"/>
        </w:numPr>
      </w:pPr>
      <w:r>
        <w:rPr>
          <w:rStyle w:val="VerbatimChar"/>
        </w:rPr>
        <w:t xml:space="preserve">apply_tsa_revocation_indication</w:t>
      </w:r>
      <w:r>
        <w:t xml:space="preserve"> </w:t>
      </w:r>
      <w:r>
        <w:t xml:space="preserve">(</w:t>
      </w:r>
      <w:r>
        <w:rPr>
          <w:rStyle w:val="VerbatimChar"/>
        </w:rPr>
        <w:t xml:space="preserve">verify.rs:1622</w:t>
      </w:r>
      <w:r>
        <w:t xml:space="preserve">) — TSA-chain</w:t>
      </w:r>
      <w:r>
        <w:t xml:space="preserve"> </w:t>
      </w:r>
      <w:r>
        <w:t xml:space="preserve">revocation, the 033 cross-format consistency layer.</w:t>
      </w:r>
    </w:p>
    <w:p>
      <w:pPr>
        <w:pStyle w:val="FirstParagraph"/>
      </w:pPr>
      <w:r>
        <w:t xml:space="preserve">This layering realises the</w:t>
      </w:r>
      <w:r>
        <w:t xml:space="preserve"> </w:t>
      </w:r>
      <w:r>
        <w:rPr>
          <w:i/>
          <w:iCs/>
        </w:rPr>
        <w:t xml:space="preserve">cannot affirm</w:t>
      </w:r>
      <w:r>
        <w:t xml:space="preserve"> </w:t>
      </w:r>
      <w:r>
        <w:t xml:space="preserve">discipline at the verdict</w:t>
      </w:r>
      <w:r>
        <w:t xml:space="preserve"> </w:t>
      </w:r>
      <w:r>
        <w:t xml:space="preserve">level: a deprecated algorithm, an unconfirmable timestamp, or a revoked</w:t>
      </w:r>
      <w:r>
        <w:t xml:space="preserve"> </w:t>
      </w:r>
      <w:r>
        <w:t xml:space="preserve">TSA certificate degrades the verdict to INDETERMINATE but never overrides</w:t>
      </w:r>
      <w:r>
        <w:t xml:space="preserve"> </w:t>
      </w:r>
      <w:r>
        <w:t xml:space="preserve">the harder fact of a cryptographically broken signature.</w:t>
      </w:r>
    </w:p>
    <w:bookmarkEnd w:id="385"/>
    <w:bookmarkEnd w:id="386"/>
    <w:bookmarkStart w:id="389" w:name="X87359f535dabb6371987298d72bd94636d213d2"/>
    <w:p>
      <w:pPr>
        <w:pStyle w:val="Heading2"/>
      </w:pPr>
      <w:r>
        <w:t xml:space="preserve">14.4 Sub-indication vocabulary</w:t>
      </w:r>
    </w:p>
    <w:p>
      <w:pPr>
        <w:pStyle w:val="FirstParagraph"/>
      </w:pPr>
      <w:r>
        <w:rPr>
          <w:rStyle w:val="VerbatimChar"/>
        </w:rPr>
        <w:t xml:space="preserve">SubIndication</w:t>
      </w:r>
      <w:r>
        <w:t xml:space="preserve"> </w:t>
      </w:r>
      <w:r>
        <w:t xml:space="preserve">(</w:t>
      </w:r>
      <w:r>
        <w:rPr>
          <w:rStyle w:val="VerbatimChar"/>
        </w:rPr>
        <w:t xml:space="preserve">crates/pverify-core/src/report/etsi.rs</w:t>
      </w:r>
      <w:r>
        <w:t xml:space="preserve">) is a single</w:t>
      </w:r>
      <w:r>
        <w:t xml:space="preserve"> </w:t>
      </w:r>
      <w:r>
        <w:rPr>
          <w:i/>
          <w:iCs/>
        </w:rPr>
        <w:t xml:space="preserve">closed</w:t>
      </w:r>
      <w:r>
        <w:t xml:space="preserve"> </w:t>
      </w:r>
      <w:r>
        <w:t xml:space="preserve">Rust enum, mirrored value-for-value into the</w:t>
      </w:r>
      <w:r>
        <w:t xml:space="preserve"> </w:t>
      </w:r>
      <w:r>
        <w:rPr>
          <w:rStyle w:val="VerbatimChar"/>
        </w:rPr>
        <w:t xml:space="preserve">sub_indication</w:t>
      </w:r>
      <w:r>
        <w:t xml:space="preserve"> </w:t>
      </w:r>
      <w:r>
        <w:rPr>
          <w:rStyle w:val="VerbatimChar"/>
        </w:rPr>
        <w:t xml:space="preserve">enum</w:t>
      </w:r>
      <w:r>
        <w:t xml:space="preserve"> </w:t>
      </w:r>
      <w:r>
        <w:t xml:space="preserve">of</w:t>
      </w:r>
      <w:r>
        <w:t xml:space="preserve"> </w:t>
      </w:r>
      <w:r>
        <w:rPr>
          <w:rStyle w:val="VerbatimChar"/>
        </w:rPr>
        <w:t xml:space="preserve">report-schema.json</w:t>
      </w:r>
      <w:r>
        <w:t xml:space="preserve"> </w:t>
      </w:r>
      <w:r>
        <w:t xml:space="preserve">(lines 964–1031). Free-form</w:t>
      </w:r>
      <w:r>
        <w:t xml:space="preserve"> </w:t>
      </w:r>
      <w:r>
        <w:t xml:space="preserve">sub-indications are forbidden — the module comment notes that surprising</w:t>
      </w:r>
      <w:r>
        <w:t xml:space="preserve"> </w:t>
      </w:r>
      <w:r>
        <w:t xml:space="preserve">strings would let consumers misread severity (Constitution §I). Adding a</w:t>
      </w:r>
      <w:r>
        <w:t xml:space="preserve"> </w:t>
      </w:r>
      <w:r>
        <w:t xml:space="preserve">value is an additive MINOR schema bump; removing or repurposing one is</w:t>
      </w:r>
      <w:r>
        <w:t xml:space="preserve"> </w:t>
      </w:r>
      <w:r>
        <w:t xml:space="preserve">MAJOR (§14.8). Several deprecated variants</w:t>
      </w:r>
      <w:r>
        <w:t xml:space="preserve"> </w:t>
      </w:r>
      <w:r>
        <w:t xml:space="preserve">(</w:t>
      </w:r>
      <w:r>
        <w:rPr>
          <w:rStyle w:val="VerbatimChar"/>
        </w:rPr>
        <w:t xml:space="preserve">bridge_ca_required_unsupported</w:t>
      </w:r>
      <w:r>
        <w:t xml:space="preserve">,</w:t>
      </w:r>
      <w:r>
        <w:t xml:space="preserve"> </w:t>
      </w:r>
      <w:r>
        <w:rPr>
          <w:rStyle w:val="VerbatimChar"/>
        </w:rPr>
        <w:t xml:space="preserve">chain_constraints_failure</w:t>
      </w:r>
      <w:r>
        <w:t xml:space="preserve">,</w:t>
      </w:r>
      <w:r>
        <w:t xml:space="preserve"> </w:t>
      </w:r>
      <w:r>
        <w:rPr>
          <w:rStyle w:val="VerbatimChar"/>
        </w:rPr>
        <w:t xml:space="preserve">policy_processing_inconclusive</w:t>
      </w:r>
      <w:r>
        <w:t xml:space="preserve">,</w:t>
      </w:r>
      <w:r>
        <w:t xml:space="preserve"> </w:t>
      </w:r>
      <w:r>
        <w:rPr>
          <w:rStyle w:val="VerbatimChar"/>
        </w:rPr>
        <w:t xml:space="preserve">ocsp_only_revocation_pointers</w:t>
      </w:r>
      <w:r>
        <w:t xml:space="preserve">,</w:t>
      </w:r>
      <w:r>
        <w:t xml:space="preserve"> </w:t>
      </w:r>
      <w:r>
        <w:rPr>
          <w:rStyle w:val="VerbatimChar"/>
        </w:rPr>
        <w:t xml:space="preserve">not_yet_supported_in_v0.1</w:t>
      </w:r>
      <w:r>
        <w:t xml:space="preserve">) are</w:t>
      </w:r>
      <w:r>
        <w:t xml:space="preserve"> </w:t>
      </w:r>
      <w:r>
        <w:rPr>
          <w:i/>
          <w:iCs/>
        </w:rPr>
        <w:t xml:space="preserve">retained in the wire enum</w:t>
      </w:r>
      <w:r>
        <w:t xml:space="preserve"> </w:t>
      </w:r>
      <w:r>
        <w:t xml:space="preserve">for</w:t>
      </w:r>
      <w:r>
        <w:t xml:space="preserve"> </w:t>
      </w:r>
      <w:r>
        <w:t xml:space="preserve">stored-report deserialisation but are no longer emitted by the current</w:t>
      </w:r>
      <w:r>
        <w:t xml:space="preserve"> </w:t>
      </w:r>
      <w:r>
        <w:t xml:space="preserve">binary; emission is suppressed in</w:t>
      </w:r>
      <w:r>
        <w:t xml:space="preserve"> </w:t>
      </w:r>
      <w:r>
        <w:rPr>
          <w:rStyle w:val="VerbatimChar"/>
        </w:rPr>
        <w:t xml:space="preserve">aggregate_etsi</w:t>
      </w:r>
      <w:r>
        <w:t xml:space="preserve"> </w:t>
      </w:r>
      <w:r>
        <w:t xml:space="preserve">/</w:t>
      </w:r>
      <w:r>
        <w:t xml:space="preserve"> </w:t>
      </w:r>
      <w:r>
        <w:rPr>
          <w:rStyle w:val="VerbatimChar"/>
        </w:rPr>
        <w:t xml:space="preserve">validate_path</w:t>
      </w:r>
      <w:r>
        <w:t xml:space="preserve">.</w:t>
      </w:r>
    </w:p>
    <w:p>
      <w:pPr>
        <w:pStyle w:val="BodyText"/>
      </w:pPr>
      <w:r>
        <w:t xml:space="preserve">The wire strings are taken verbatim and must round-trip exactly. Two are</w:t>
      </w:r>
      <w:r>
        <w:t xml:space="preserve"> </w:t>
      </w:r>
      <w:r>
        <w:t xml:space="preserve">intentionally irregular and are pinned by dedicated tests: the camelCased</w:t>
      </w:r>
      <w:r>
        <w:t xml:space="preserve"> </w:t>
      </w:r>
      <w:r>
        <w:rPr>
          <w:rStyle w:val="VerbatimChar"/>
        </w:rPr>
        <w:t xml:space="preserve">messageDigest_mismatch</w:t>
      </w:r>
      <w:r>
        <w:t xml:space="preserve"> </w:t>
      </w:r>
      <w:r>
        <w:t xml:space="preserve">(</w:t>
      </w:r>
      <w:r>
        <w:rPr>
          <w:rStyle w:val="VerbatimChar"/>
        </w:rPr>
        <w:t xml:space="preserve">sub_indication_camel_case_preserved</w:t>
      </w:r>
      <w:r>
        <w:t xml:space="preserve">) and the</w:t>
      </w:r>
      <w:r>
        <w:t xml:space="preserve"> </w:t>
      </w:r>
      <w:r>
        <w:t xml:space="preserve">literal version dot in</w:t>
      </w:r>
      <w:r>
        <w:t xml:space="preserve"> </w:t>
      </w:r>
      <w:r>
        <w:rPr>
          <w:rStyle w:val="VerbatimChar"/>
        </w:rPr>
        <w:t xml:space="preserve">not_yet_supported_in_v0.1</w:t>
      </w:r>
      <w:r>
        <w:t xml:space="preserve"> </w:t>
      </w:r>
      <w:r>
        <w:t xml:space="preserve">(</w:t>
      </w:r>
      <w:r>
        <w:rPr>
          <w:rStyle w:val="VerbatimChar"/>
        </w:rPr>
        <w:t xml:space="preserve">sub_indication_version_dot_preserved</w:t>
      </w:r>
      <w:r>
        <w:t xml:space="preserve">).</w:t>
      </w:r>
    </w:p>
    <w:p>
      <w:pPr>
        <w:pStyle w:val="BodyText"/>
      </w:pPr>
      <w:r>
        <w:t xml:space="preserve">The table below groups every</w:t>
      </w:r>
      <w:r>
        <w:t xml:space="preserve"> </w:t>
      </w:r>
      <w:r>
        <w:rPr>
          <w:i/>
          <w:iCs/>
        </w:rPr>
        <w:t xml:space="preserve">currently-emitted</w:t>
      </w:r>
      <w:r>
        <w:t xml:space="preserve"> </w:t>
      </w:r>
      <w:r>
        <w:t xml:space="preserve">sub-indication by</w:t>
      </w:r>
      <w:r>
        <w:t xml:space="preserve"> </w:t>
      </w:r>
      <w:r>
        <w:t xml:space="preserve">severity class and the check that raises it. The class is a property of</w:t>
      </w:r>
      <w:r>
        <w:t xml:space="preserve"> </w:t>
      </w:r>
      <w:r>
        <w:t xml:space="preserve">how</w:t>
      </w:r>
      <w:r>
        <w:t xml:space="preserve"> </w:t>
      </w:r>
      <w:r>
        <w:rPr>
          <w:rStyle w:val="VerbatimChar"/>
        </w:rPr>
        <w:t xml:space="preserve">aggregate_etsi</w:t>
      </w:r>
      <w:r>
        <w:t xml:space="preserve"> </w:t>
      </w:r>
      <w:r>
        <w:t xml:space="preserve">and its layers route the value, not of the enum</w:t>
      </w:r>
      <w:r>
        <w:t xml:space="preserve"> </w:t>
      </w:r>
      <w:r>
        <w:t xml:space="preserve">itself.</w:t>
      </w:r>
    </w:p>
    <w:bookmarkStart w:id="387" w:name="X9eaf0511715fbed682282bfc34d8130cf395a02"/>
    <w:p>
      <w:pPr>
        <w:pStyle w:val="Heading3"/>
      </w:pPr>
      <w:r>
        <w:t xml:space="preserve">14.4.1 TOTAL_FAILED sub-indications (proven negative)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Wire string</w:t>
            </w:r>
          </w:p>
        </w:tc>
        <w:tc>
          <w:tcPr/>
          <w:p>
            <w:pPr>
              <w:pStyle w:val="Compact"/>
            </w:pPr>
            <w:r>
              <w:t xml:space="preserve">Raised by</w:t>
            </w:r>
          </w:p>
        </w:tc>
      </w:tr>
      <w:tr>
        <w:tc>
          <w:tcPr/>
          <w:p>
            <w:pPr>
              <w:pStyle w:val="Compact"/>
            </w:pPr>
            <w:r>
              <w:rPr>
                <w:rStyle w:val="VerbatimChar"/>
              </w:rPr>
              <w:t xml:space="preserve">chain_signature_failed</w:t>
            </w:r>
          </w:p>
        </w:tc>
        <w:tc>
          <w:tcPr/>
          <w:p>
            <w:pPr>
              <w:pStyle w:val="Compact"/>
            </w:pPr>
            <w:r>
              <w:t xml:space="preserve">A chain-step certificate signature verified and failed.</w:t>
            </w:r>
          </w:p>
        </w:tc>
      </w:tr>
      <w:tr>
        <w:tc>
          <w:tcPr/>
          <w:p>
            <w:pPr>
              <w:pStyle w:val="Compact"/>
            </w:pPr>
            <w:r>
              <w:rPr>
                <w:rStyle w:val="VerbatimChar"/>
              </w:rPr>
              <w:t xml:space="preserve">signed_attrs_signature_failed</w:t>
            </w:r>
          </w:p>
        </w:tc>
        <w:tc>
          <w:tcPr/>
          <w:p>
            <w:pPr>
              <w:pStyle w:val="Compact"/>
            </w:pPr>
            <w:r>
              <w:t xml:space="preserve">The signer's signedAttrs / content signature verified and failed.</w:t>
            </w:r>
          </w:p>
        </w:tc>
      </w:tr>
      <w:tr>
        <w:tc>
          <w:tcPr/>
          <w:p>
            <w:pPr>
              <w:pStyle w:val="Compact"/>
            </w:pPr>
            <w:r>
              <w:rPr>
                <w:rStyle w:val="VerbatimChar"/>
              </w:rPr>
              <w:t xml:space="preserve">messageDigest_mismatch</w:t>
            </w:r>
          </w:p>
        </w:tc>
        <w:tc>
          <w:tcPr/>
          <w:p>
            <w:pPr>
              <w:pStyle w:val="Compact"/>
            </w:pPr>
            <w:r>
              <w:t xml:space="preserve">RFC 5652 §11.2</w:t>
            </w:r>
            <w:r>
              <w:t xml:space="preserve"> </w:t>
            </w:r>
            <w:r>
              <w:rPr>
                <w:rStyle w:val="VerbatimChar"/>
              </w:rPr>
              <w:t xml:space="preserve">messageDigest</w:t>
            </w:r>
            <w:r>
              <w:t xml:space="preserve"> </w:t>
            </w:r>
            <w:r>
              <w:t xml:space="preserve">≠ recomputed content digest.</w:t>
            </w:r>
          </w:p>
        </w:tc>
      </w:tr>
      <w:tr>
        <w:tc>
          <w:tcPr/>
          <w:p>
            <w:pPr>
              <w:pStyle w:val="Compact"/>
            </w:pPr>
            <w:r>
              <w:rPr>
                <w:rStyle w:val="VerbatimChar"/>
              </w:rPr>
              <w:t xml:space="preserve">signer_certificate_revoked</w:t>
            </w:r>
          </w:p>
        </w:tc>
        <w:tc>
          <w:tcPr/>
          <w:p>
            <w:pPr>
              <w:pStyle w:val="Compact"/>
            </w:pPr>
            <w:r>
              <w:t xml:space="preserve">CRL reported the signer leaf revoked (</w:t>
            </w:r>
            <w:r>
              <w:rPr>
                <w:rStyle w:val="VerbatimChar"/>
              </w:rPr>
              <w:t xml:space="preserve">RevokedOnCrl</w:t>
            </w:r>
            <w:r>
              <w:t xml:space="preserve">).</w:t>
            </w:r>
          </w:p>
        </w:tc>
      </w:tr>
      <w:tr>
        <w:tc>
          <w:tcPr/>
          <w:p>
            <w:pPr>
              <w:pStyle w:val="Compact"/>
            </w:pPr>
            <w:r>
              <w:rPr>
                <w:rStyle w:val="VerbatimChar"/>
              </w:rPr>
              <w:t xml:space="preserve">signer_certificate_revoked_via_ocsp</w:t>
            </w:r>
          </w:p>
        </w:tc>
        <w:tc>
          <w:tcPr/>
          <w:p>
            <w:pPr>
              <w:pStyle w:val="Compact"/>
            </w:pPr>
            <w:r>
              <w:t xml:space="preserve">OCSP</w:t>
            </w:r>
            <w:r>
              <w:t xml:space="preserve"> </w:t>
            </w:r>
            <w:r>
              <w:rPr>
                <w:rStyle w:val="VerbatimChar"/>
              </w:rPr>
              <w:t xml:space="preserve">CertStatus = revoked</w:t>
            </w:r>
            <w:r>
              <w:t xml:space="preserve"> </w:t>
            </w:r>
            <w:r>
              <w:t xml:space="preserve">for the signer leaf (</w:t>
            </w:r>
            <w:r>
              <w:rPr>
                <w:rStyle w:val="VerbatimChar"/>
              </w:rPr>
              <w:t xml:space="preserve">RevokedOnOcsp</w:t>
            </w:r>
            <w:r>
              <w:t xml:space="preserve">).</w:t>
            </w:r>
          </w:p>
        </w:tc>
      </w:tr>
      <w:tr>
        <w:tc>
          <w:tcPr/>
          <w:p>
            <w:pPr>
              <w:pStyle w:val="Compact"/>
            </w:pPr>
            <w:r>
              <w:rPr>
                <w:rStyle w:val="VerbatimChar"/>
              </w:rPr>
              <w:t xml:space="preserve">ocsp_responder_signature_invalid</w:t>
            </w:r>
          </w:p>
        </w:tc>
        <w:tc>
          <w:tcPr/>
          <w:p>
            <w:pPr>
              <w:pStyle w:val="Compact"/>
            </w:pPr>
            <w:r>
              <w:t xml:space="preserve">OCSP response signature verified and failed (tampering-equivalent).</w:t>
            </w:r>
          </w:p>
        </w:tc>
      </w:tr>
      <w:tr>
        <w:tc>
          <w:tcPr/>
          <w:p>
            <w:pPr>
              <w:pStyle w:val="Compact"/>
            </w:pPr>
            <w:r>
              <w:rPr>
                <w:rStyle w:val="VerbatimChar"/>
              </w:rPr>
              <w:t xml:space="preserve">signer_certificate_not_found</w:t>
            </w:r>
          </w:p>
        </w:tc>
        <w:tc>
          <w:tcPr/>
          <w:p>
            <w:pPr>
              <w:pStyle w:val="Compact"/>
            </w:pPr>
            <w:r>
              <w:rPr>
                <w:rStyle w:val="VerbatimChar"/>
              </w:rPr>
              <w:t xml:space="preserve">SignerInfo.sid</w:t>
            </w:r>
            <w:r>
              <w:t xml:space="preserve"> </w:t>
            </w:r>
            <w:r>
              <w:t xml:space="preserve">matched no embedded certificate (signer substitution).</w:t>
            </w:r>
          </w:p>
        </w:tc>
      </w:tr>
      <w:tr>
        <w:tc>
          <w:tcPr/>
          <w:p>
            <w:pPr>
              <w:pStyle w:val="Compact"/>
            </w:pPr>
            <w:r>
              <w:rPr>
                <w:rStyle w:val="VerbatimChar"/>
              </w:rPr>
              <w:t xml:space="preserve">signing_certificate_digest_mismatch</w:t>
            </w:r>
          </w:p>
        </w:tc>
        <w:tc>
          <w:tcPr/>
          <w:p>
            <w:pPr>
              <w:pStyle w:val="Compact"/>
            </w:pPr>
            <w:r>
              <w:t xml:space="preserve">ESS</w:t>
            </w:r>
            <w:r>
              <w:t xml:space="preserve"> </w:t>
            </w:r>
            <w:r>
              <w:rPr>
                <w:rStyle w:val="VerbatimChar"/>
              </w:rPr>
              <w:t xml:space="preserve">signing-certificate(v2)</w:t>
            </w:r>
            <w:r>
              <w:t xml:space="preserve"> </w:t>
            </w:r>
            <w:r>
              <w:rPr>
                <w:rStyle w:val="VerbatimChar"/>
              </w:rPr>
              <w:t xml:space="preserve">certHash</w:t>
            </w:r>
            <w:r>
              <w:t xml:space="preserve"> </w:t>
            </w:r>
            <w:r>
              <w:t xml:space="preserve">≠ signer cert (RFC 5035).</w:t>
            </w:r>
          </w:p>
        </w:tc>
      </w:tr>
      <w:tr>
        <w:tc>
          <w:tcPr/>
          <w:p>
            <w:pPr>
              <w:pStyle w:val="Compact"/>
            </w:pPr>
            <w:r>
              <w:rPr>
                <w:rStyle w:val="VerbatimChar"/>
              </w:rPr>
              <w:t xml:space="preserve">signing_certificate_issuer_serial_mismatch</w:t>
            </w:r>
          </w:p>
        </w:tc>
        <w:tc>
          <w:tcPr/>
          <w:p>
            <w:pPr>
              <w:pStyle w:val="Compact"/>
            </w:pPr>
            <w:r>
              <w:t xml:space="preserve">ESS</w:t>
            </w:r>
            <w:r>
              <w:t xml:space="preserve"> </w:t>
            </w:r>
            <w:r>
              <w:rPr>
                <w:rStyle w:val="VerbatimChar"/>
              </w:rPr>
              <w:t xml:space="preserve">issuerSerial</w:t>
            </w:r>
            <w:r>
              <w:t xml:space="preserve"> </w:t>
            </w:r>
            <w:r>
              <w:t xml:space="preserve">present but ≠ signer cert issuer+serial.</w:t>
            </w:r>
          </w:p>
        </w:tc>
      </w:tr>
      <w:tr>
        <w:tc>
          <w:tcPr/>
          <w:p>
            <w:pPr>
              <w:pStyle w:val="Compact"/>
            </w:pPr>
            <w:r>
              <w:rPr>
                <w:rStyle w:val="VerbatimChar"/>
              </w:rPr>
              <w:t xml:space="preserve">content_type_mismatch</w:t>
            </w:r>
          </w:p>
        </w:tc>
        <w:tc>
          <w:tcPr/>
          <w:p>
            <w:pPr>
              <w:pStyle w:val="Compact"/>
            </w:pPr>
            <w:r>
              <w:t xml:space="preserve">content-type signed-attr OID ≠</w:t>
            </w:r>
            <w:r>
              <w:t xml:space="preserve"> </w:t>
            </w:r>
            <w:r>
              <w:rPr>
                <w:rStyle w:val="VerbatimChar"/>
              </w:rPr>
              <w:t xml:space="preserve">eContentType</w:t>
            </w:r>
            <w:r>
              <w:t xml:space="preserve"> </w:t>
            </w:r>
            <w:r>
              <w:t xml:space="preserve">(RFC 5652 §5.3).</w:t>
            </w:r>
          </w:p>
        </w:tc>
      </w:tr>
      <w:tr>
        <w:tc>
          <w:tcPr/>
          <w:p>
            <w:pPr>
              <w:pStyle w:val="Compact"/>
            </w:pPr>
            <w:r>
              <w:rPr>
                <w:rStyle w:val="VerbatimChar"/>
              </w:rPr>
              <w:t xml:space="preserve">content_type_missing</w:t>
            </w:r>
          </w:p>
        </w:tc>
        <w:tc>
          <w:tcPr/>
          <w:p>
            <w:pPr>
              <w:pStyle w:val="Compact"/>
            </w:pPr>
            <w:r>
              <w:t xml:space="preserve">signedAttrs present but content-type attribute absent.</w:t>
            </w:r>
          </w:p>
        </w:tc>
      </w:tr>
      <w:tr>
        <w:tc>
          <w:tcPr/>
          <w:p>
            <w:pPr>
              <w:pStyle w:val="Compact"/>
            </w:pPr>
            <w:r>
              <w:rPr>
                <w:rStyle w:val="VerbatimChar"/>
              </w:rPr>
              <w:t xml:space="preserve">archive_timestamp_imprint_mismatch</w:t>
            </w:r>
          </w:p>
        </w:tc>
        <w:tc>
          <w:tcPr/>
          <w:p>
            <w:pPr>
              <w:pStyle w:val="Compact"/>
            </w:pPr>
            <w:r>
              <w:t xml:space="preserve">archive-time-stamp-v3 imprint recompute ≠ declared (EN 319 122-1 §6.3.4).</w:t>
            </w:r>
          </w:p>
        </w:tc>
      </w:tr>
      <w:tr>
        <w:tc>
          <w:tcPr/>
          <w:p>
            <w:pPr>
              <w:pStyle w:val="Compact"/>
            </w:pPr>
            <w:r>
              <w:rPr>
                <w:rStyle w:val="VerbatimChar"/>
              </w:rPr>
              <w:t xml:space="preserve">xades_reference_digest_mismatch</w:t>
            </w:r>
          </w:p>
        </w:tc>
        <w:tc>
          <w:tcPr/>
          <w:p>
            <w:pPr>
              <w:pStyle w:val="Compact"/>
            </w:pPr>
            <w:r>
              <w:t xml:space="preserve">A</w:t>
            </w:r>
            <w:r>
              <w:t xml:space="preserve"> </w:t>
            </w:r>
            <w:r>
              <w:rPr>
                <w:rStyle w:val="VerbatimChar"/>
              </w:rPr>
              <w:t xml:space="preserve">ds:Reference</w:t>
            </w:r>
            <w:r>
              <w:t xml:space="preserve"> </w:t>
            </w:r>
            <w:r>
              <w:t xml:space="preserve">digest ≠ recomputed canonicalized node-set.</w:t>
            </w:r>
          </w:p>
        </w:tc>
      </w:tr>
      <w:tr>
        <w:tc>
          <w:tcPr/>
          <w:p>
            <w:pPr>
              <w:pStyle w:val="Compact"/>
            </w:pPr>
            <w:r>
              <w:rPr>
                <w:rStyle w:val="VerbatimChar"/>
              </w:rPr>
              <w:t xml:space="preserve">xades_signing_certificate_mismatch</w:t>
            </w:r>
          </w:p>
        </w:tc>
        <w:tc>
          <w:tcPr/>
          <w:p>
            <w:pPr>
              <w:pStyle w:val="Compact"/>
            </w:pPr>
            <w:r>
              <w:t xml:space="preserve">XAdES</w:t>
            </w:r>
            <w:r>
              <w:t xml:space="preserve"> </w:t>
            </w:r>
            <w:r>
              <w:rPr>
                <w:rStyle w:val="VerbatimChar"/>
              </w:rPr>
              <w:t xml:space="preserve">SigningCertificateV2</w:t>
            </w:r>
            <w:r>
              <w:t xml:space="preserve"> </w:t>
            </w:r>
            <w:r>
              <w:rPr>
                <w:rStyle w:val="VerbatimChar"/>
              </w:rPr>
              <w:t xml:space="preserve">CertDigest</w:t>
            </w:r>
            <w:r>
              <w:t xml:space="preserve"> </w:t>
            </w:r>
            <w:r>
              <w:t xml:space="preserve">≠ verifying cert.</w:t>
            </w:r>
          </w:p>
        </w:tc>
      </w:tr>
      <w:tr>
        <w:tc>
          <w:tcPr/>
          <w:p>
            <w:pPr>
              <w:pStyle w:val="Compact"/>
            </w:pPr>
            <w:r>
              <w:rPr>
                <w:rStyle w:val="VerbatimChar"/>
              </w:rPr>
              <w:t xml:space="preserve">jades_payload_digest_mismatch</w:t>
            </w:r>
          </w:p>
        </w:tc>
        <w:tc>
          <w:tcPr/>
          <w:p>
            <w:pPr>
              <w:pStyle w:val="Compact"/>
            </w:pPr>
            <w:r>
              <w:t xml:space="preserve">JAdES JWS signature ≠ computed signing input.</w:t>
            </w:r>
          </w:p>
        </w:tc>
      </w:tr>
      <w:tr>
        <w:tc>
          <w:tcPr/>
          <w:p>
            <w:pPr>
              <w:pStyle w:val="Compact"/>
            </w:pPr>
            <w:r>
              <w:rPr>
                <w:rStyle w:val="VerbatimChar"/>
              </w:rPr>
              <w:t xml:space="preserve">jades_signing_certificate_mismatch</w:t>
            </w:r>
          </w:p>
        </w:tc>
        <w:tc>
          <w:tcPr/>
          <w:p>
            <w:pPr>
              <w:pStyle w:val="Compact"/>
            </w:pPr>
            <w:r>
              <w:t xml:space="preserve">JAdES</w:t>
            </w:r>
            <w:r>
              <w:t xml:space="preserve"> </w:t>
            </w:r>
            <w:r>
              <w:rPr>
                <w:rStyle w:val="VerbatimChar"/>
              </w:rPr>
              <w:t xml:space="preserve">x5t#S256</w:t>
            </w:r>
            <w:r>
              <w:t xml:space="preserve"> </w:t>
            </w:r>
            <w:r>
              <w:t xml:space="preserve">/</w:t>
            </w:r>
            <w:r>
              <w:t xml:space="preserve"> </w:t>
            </w:r>
            <w:r>
              <w:rPr>
                <w:rStyle w:val="VerbatimChar"/>
              </w:rPr>
              <w:t xml:space="preserve">x5t#o</w:t>
            </w:r>
            <w:r>
              <w:t xml:space="preserve"> </w:t>
            </w:r>
            <w:r>
              <w:t xml:space="preserve">digest ≠ signer cert.</w:t>
            </w:r>
          </w:p>
        </w:tc>
      </w:tr>
      <w:tr>
        <w:tc>
          <w:tcPr/>
          <w:p>
            <w:pPr>
              <w:pStyle w:val="Compact"/>
            </w:pPr>
            <w:r>
              <w:rPr>
                <w:rStyle w:val="VerbatimChar"/>
              </w:rPr>
              <w:t xml:space="preserve">asic_data_object_digest_mismatch</w:t>
            </w:r>
          </w:p>
        </w:tc>
        <w:tc>
          <w:tcPr/>
          <w:p>
            <w:pPr>
              <w:pStyle w:val="Compact"/>
            </w:pPr>
            <w:r>
              <w:t xml:space="preserve">ASiC-E CAdES manifest</w:t>
            </w:r>
            <w:r>
              <w:t xml:space="preserve"> </w:t>
            </w:r>
            <w:r>
              <w:rPr>
                <w:rStyle w:val="VerbatimChar"/>
              </w:rPr>
              <w:t xml:space="preserve">DigestValue</w:t>
            </w:r>
            <w:r>
              <w:t xml:space="preserve"> </w:t>
            </w:r>
            <w:r>
              <w:t xml:space="preserve">≠ recomputed ZIP-entry digest.</w:t>
            </w:r>
          </w:p>
        </w:tc>
      </w:tr>
      <w:tr>
        <w:tc>
          <w:tcPr/>
          <w:p>
            <w:pPr>
              <w:pStyle w:val="Compact"/>
            </w:pPr>
            <w:r>
              <w:rPr>
                <w:rStyle w:val="VerbatimChar"/>
              </w:rPr>
              <w:t xml:space="preserve">pdf_byte_range_does_not_cover_eof</w:t>
            </w:r>
          </w:p>
        </w:tc>
        <w:tc>
          <w:tcPr/>
          <w:p>
            <w:pPr>
              <w:pStyle w:val="Compact"/>
            </w:pPr>
            <w:r>
              <w:t xml:space="preserve">PAdES</w:t>
            </w:r>
            <w:r>
              <w:t xml:space="preserve"> </w:t>
            </w:r>
            <w:r>
              <w:rPr>
                <w:rStyle w:val="VerbatimChar"/>
              </w:rPr>
              <w:t xml:space="preserve">/ByteRange</w:t>
            </w:r>
            <w:r>
              <w:t xml:space="preserve"> </w:t>
            </w:r>
            <w:r>
              <w:t xml:space="preserve">leaves bytes after the last</w:t>
            </w:r>
            <w:r>
              <w:t xml:space="preserve"> </w:t>
            </w:r>
            <w:r>
              <w:rPr>
                <w:rStyle w:val="VerbatimChar"/>
              </w:rPr>
              <w:t xml:space="preserve">%%EOF</w:t>
            </w:r>
            <w:r>
              <w:t xml:space="preserve"> </w:t>
            </w:r>
            <w:r>
              <w:t xml:space="preserve">unsigned.</w:t>
            </w:r>
          </w:p>
        </w:tc>
      </w:tr>
      <w:tr>
        <w:tc>
          <w:tcPr/>
          <w:p>
            <w:pPr>
              <w:pStyle w:val="Compact"/>
            </w:pPr>
            <w:r>
              <w:rPr>
                <w:rStyle w:val="VerbatimChar"/>
              </w:rPr>
              <w:t xml:space="preserve">pdf_byte_range_malformed</w:t>
            </w:r>
          </w:p>
        </w:tc>
        <w:tc>
          <w:tcPr/>
          <w:p>
            <w:pPr>
              <w:pStyle w:val="Compact"/>
            </w:pPr>
            <w:r>
              <w:t xml:space="preserve">PAdES</w:t>
            </w:r>
            <w:r>
              <w:t xml:space="preserve"> </w:t>
            </w:r>
            <w:r>
              <w:rPr>
                <w:rStyle w:val="VerbatimChar"/>
              </w:rPr>
              <w:t xml:space="preserve">/ByteRange</w:t>
            </w:r>
            <w:r>
              <w:t xml:space="preserve"> </w:t>
            </w:r>
            <w:r>
              <w:t xml:space="preserve">is structurally invalid.</w:t>
            </w:r>
          </w:p>
        </w:tc>
      </w:tr>
      <w:tr>
        <w:tc>
          <w:tcPr/>
          <w:p>
            <w:pPr>
              <w:pStyle w:val="Compact"/>
            </w:pPr>
            <w:r>
              <w:rPr>
                <w:rStyle w:val="VerbatimChar"/>
              </w:rPr>
              <w:t xml:space="preserve">key_usage_missing_required_bit</w:t>
            </w:r>
          </w:p>
        </w:tc>
        <w:tc>
          <w:tcPr/>
          <w:p>
            <w:pPr>
              <w:pStyle w:val="Compact"/>
            </w:pPr>
            <w:r>
              <w:t xml:space="preserve">A required</w:t>
            </w:r>
            <w:r>
              <w:t xml:space="preserve"> </w:t>
            </w:r>
            <w:r>
              <w:rPr>
                <w:rStyle w:val="VerbatimChar"/>
              </w:rPr>
              <w:t xml:space="preserve">KeyUsage</w:t>
            </w:r>
            <w:r>
              <w:t xml:space="preserve"> </w:t>
            </w:r>
            <w:r>
              <w:t xml:space="preserve">bit is absent.</w:t>
            </w:r>
          </w:p>
        </w:tc>
      </w:tr>
      <w:tr>
        <w:tc>
          <w:tcPr/>
          <w:p>
            <w:pPr>
              <w:pStyle w:val="Compact"/>
            </w:pPr>
            <w:r>
              <w:rPr>
                <w:rStyle w:val="VerbatimChar"/>
              </w:rPr>
              <w:t xml:space="preserve">signer_certificate_expired_at_time</w:t>
            </w:r>
            <w:r>
              <w:t xml:space="preserve"> </w:t>
            </w:r>
            <w:r>
              <w:t xml:space="preserve">/</w:t>
            </w:r>
            <w:r>
              <w:t xml:space="preserve"> </w:t>
            </w:r>
            <w:r>
              <w:rPr>
                <w:rStyle w:val="VerbatimChar"/>
              </w:rPr>
              <w:t xml:space="preserve">signer_certificate_not_yet_valid_at_time</w:t>
            </w:r>
            <w:r>
              <w:t xml:space="preserve"> </w:t>
            </w:r>
            <w:r>
              <w:t xml:space="preserve">/</w:t>
            </w:r>
            <w:r>
              <w:t xml:space="preserve"> </w:t>
            </w:r>
            <w:r>
              <w:rPr>
                <w:rStyle w:val="VerbatimChar"/>
              </w:rPr>
              <w:t xml:space="preserve">anchor_expired_at_time</w:t>
            </w:r>
          </w:p>
        </w:tc>
        <w:tc>
          <w:tcPr/>
          <w:p>
            <w:pPr>
              <w:pStyle w:val="Compact"/>
            </w:pPr>
            <w:r>
              <w:t xml:space="preserve">Validity-window failure at the relevant reference time.</w:t>
            </w:r>
          </w:p>
        </w:tc>
      </w:tr>
    </w:tbl>
    <w:bookmarkEnd w:id="387"/>
    <w:bookmarkStart w:id="388" w:name="X4ef594db9431ca84028d1cd282908a463b2e465"/>
    <w:p>
      <w:pPr>
        <w:pStyle w:val="Heading3"/>
      </w:pPr>
      <w:r>
        <w:t xml:space="preserve">14.4.2 INDETERMINATE sub-indications (cannot affirm)</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Wire string</w:t>
            </w:r>
          </w:p>
        </w:tc>
        <w:tc>
          <w:tcPr/>
          <w:p>
            <w:pPr>
              <w:pStyle w:val="Compact"/>
            </w:pPr>
            <w:r>
              <w:t xml:space="preserve">Raised by</w:t>
            </w:r>
          </w:p>
        </w:tc>
      </w:tr>
      <w:tr>
        <w:tc>
          <w:tcPr/>
          <w:p>
            <w:pPr>
              <w:pStyle w:val="Compact"/>
            </w:pPr>
            <w:r>
              <w:rPr>
                <w:rStyle w:val="VerbatimChar"/>
              </w:rPr>
              <w:t xml:space="preserve">signature_algorithm_unsupported</w:t>
            </w:r>
          </w:p>
        </w:tc>
        <w:tc>
          <w:tcPr/>
          <w:p>
            <w:pPr>
              <w:pStyle w:val="Compact"/>
            </w:pPr>
            <w:r>
              <w:t xml:space="preserve">Unrecognised signature OID or unsupported ECDSA curve params (did not run).</w:t>
            </w:r>
          </w:p>
        </w:tc>
      </w:tr>
      <w:tr>
        <w:tc>
          <w:tcPr/>
          <w:p>
            <w:pPr>
              <w:pStyle w:val="Compact"/>
            </w:pPr>
            <w:r>
              <w:rPr>
                <w:rStyle w:val="VerbatimChar"/>
              </w:rPr>
              <w:t xml:space="preserve">public_key_malformed</w:t>
            </w:r>
          </w:p>
        </w:tc>
        <w:tc>
          <w:tcPr/>
          <w:p>
            <w:pPr>
              <w:pStyle w:val="Compact"/>
            </w:pPr>
            <w:r>
              <w:t xml:space="preserve">Recognised algorithm, SPKI key octets undecodable into a verifying key.</w:t>
            </w:r>
          </w:p>
        </w:tc>
      </w:tr>
      <w:tr>
        <w:tc>
          <w:tcPr/>
          <w:p>
            <w:pPr>
              <w:pStyle w:val="Compact"/>
            </w:pPr>
            <w:r>
              <w:rPr>
                <w:rStyle w:val="VerbatimChar"/>
              </w:rPr>
              <w:t xml:space="preserve">crypto_constraints_failure_no_poe</w:t>
            </w:r>
          </w:p>
        </w:tc>
        <w:tc>
          <w:tcPr/>
          <w:p>
            <w:pPr>
              <w:pStyle w:val="Compact"/>
            </w:pPr>
            <w:r>
              <w:t xml:space="preserve">Opt-in algorithm policy: algorithm/key no longer acceptable at object's VRT.</w:t>
            </w:r>
          </w:p>
        </w:tc>
      </w:tr>
      <w:tr>
        <w:tc>
          <w:tcPr/>
          <w:p>
            <w:pPr>
              <w:pStyle w:val="Compact"/>
            </w:pPr>
            <w:r>
              <w:rPr>
                <w:rStyle w:val="VerbatimChar"/>
              </w:rPr>
              <w:t xml:space="preserve">revoked_no_poe</w:t>
            </w:r>
          </w:p>
        </w:tc>
        <w:tc>
          <w:tcPr/>
          <w:p>
            <w:pPr>
              <w:pStyle w:val="Compact"/>
            </w:pPr>
            <w:r>
              <w:t xml:space="preserve">A timestamp's TSA chain confirmed revoked at that object's VRT (033).</w:t>
            </w:r>
          </w:p>
        </w:tc>
      </w:tr>
      <w:tr>
        <w:tc>
          <w:tcPr/>
          <w:p>
            <w:pPr>
              <w:pStyle w:val="Compact"/>
            </w:pPr>
            <w:r>
              <w:rPr>
                <w:rStyle w:val="VerbatimChar"/>
              </w:rPr>
              <w:t xml:space="preserve">signer_identifier_malformed</w:t>
            </w:r>
          </w:p>
        </w:tc>
        <w:tc>
          <w:tcPr/>
          <w:p>
            <w:pPr>
              <w:pStyle w:val="Compact"/>
            </w:pPr>
            <w:r>
              <w:rPr>
                <w:rStyle w:val="VerbatimChar"/>
              </w:rPr>
              <w:t xml:space="preserve">SignerInfo.sid</w:t>
            </w:r>
            <w:r>
              <w:t xml:space="preserve"> </w:t>
            </w:r>
            <w:r>
              <w:t xml:space="preserve">malformed/absent — signer not identifiable.</w:t>
            </w:r>
          </w:p>
        </w:tc>
      </w:tr>
      <w:tr>
        <w:tc>
          <w:tcPr/>
          <w:p>
            <w:pPr>
              <w:pStyle w:val="Compact"/>
            </w:pPr>
            <w:r>
              <w:rPr>
                <w:rStyle w:val="VerbatimChar"/>
              </w:rPr>
              <w:t xml:space="preserve">signing_certificate_digest_not_evaluable</w:t>
            </w:r>
          </w:p>
        </w:tc>
        <w:tc>
          <w:tcPr/>
          <w:p>
            <w:pPr>
              <w:pStyle w:val="Compact"/>
            </w:pPr>
            <w:r>
              <w:t xml:space="preserve">ESS</w:t>
            </w:r>
            <w:r>
              <w:t xml:space="preserve"> </w:t>
            </w:r>
            <w:r>
              <w:rPr>
                <w:rStyle w:val="VerbatimChar"/>
              </w:rPr>
              <w:t xml:space="preserve">certHash</w:t>
            </w:r>
            <w:r>
              <w:t xml:space="preserve"> </w:t>
            </w:r>
            <w:r>
              <w:t xml:space="preserve">hash algorithm not computable.</w:t>
            </w:r>
          </w:p>
        </w:tc>
      </w:tr>
      <w:tr>
        <w:tc>
          <w:tcPr/>
          <w:p>
            <w:pPr>
              <w:pStyle w:val="Compact"/>
            </w:pPr>
            <w:r>
              <w:rPr>
                <w:rStyle w:val="VerbatimChar"/>
              </w:rPr>
              <w:t xml:space="preserve">content_type_not_evaluable</w:t>
            </w:r>
          </w:p>
        </w:tc>
        <w:tc>
          <w:tcPr/>
          <w:p>
            <w:pPr>
              <w:pStyle w:val="Compact"/>
            </w:pPr>
            <w:r>
              <w:t xml:space="preserve">content-type present-but-unparseable, or</w:t>
            </w:r>
            <w:r>
              <w:t xml:space="preserve"> </w:t>
            </w:r>
            <w:r>
              <w:rPr>
                <w:rStyle w:val="VerbatimChar"/>
              </w:rPr>
              <w:t xml:space="preserve">eContentType</w:t>
            </w:r>
            <w:r>
              <w:t xml:space="preserve"> </w:t>
            </w:r>
            <w:r>
              <w:t xml:space="preserve">unavailable.</w:t>
            </w:r>
          </w:p>
        </w:tc>
      </w:tr>
      <w:tr>
        <w:tc>
          <w:tcPr/>
          <w:p>
            <w:pPr>
              <w:pStyle w:val="Compact"/>
            </w:pPr>
            <w:r>
              <w:rPr>
                <w:rStyle w:val="VerbatimChar"/>
              </w:rPr>
              <w:t xml:space="preserve">revocation_not_checked_offline</w:t>
            </w:r>
          </w:p>
        </w:tc>
        <w:tc>
          <w:tcPr/>
          <w:p>
            <w:pPr>
              <w:pStyle w:val="Compact"/>
            </w:pPr>
            <w:r>
              <w:rPr>
                <w:rStyle w:val="VerbatimChar"/>
              </w:rPr>
              <w:t xml:space="preserve">--offline</w:t>
            </w:r>
            <w:r>
              <w:t xml:space="preserve"> </w:t>
            </w:r>
            <w:r>
              <w:t xml:space="preserve">and no usable embedded/CDP revocation; no socket opened.</w:t>
            </w:r>
          </w:p>
        </w:tc>
      </w:tr>
      <w:tr>
        <w:tc>
          <w:tcPr/>
          <w:p>
            <w:pPr>
              <w:pStyle w:val="Compact"/>
            </w:pPr>
            <w:r>
              <w:rPr>
                <w:rStyle w:val="VerbatimChar"/>
              </w:rPr>
              <w:t xml:space="preserve">ocsp_response_stale</w:t>
            </w:r>
          </w:p>
        </w:tc>
        <w:tc>
          <w:tcPr/>
          <w:p>
            <w:pPr>
              <w:pStyle w:val="Compact"/>
            </w:pPr>
            <w:r>
              <w:t xml:space="preserve">OCSP</w:t>
            </w:r>
            <w:r>
              <w:t xml:space="preserve"> </w:t>
            </w:r>
            <w:r>
              <w:rPr>
                <w:rStyle w:val="VerbatimChar"/>
              </w:rPr>
              <w:t xml:space="preserve">nextUpdate</w:t>
            </w:r>
            <w:r>
              <w:t xml:space="preserve"> </w:t>
            </w:r>
            <w:r>
              <w:t xml:space="preserve">past, absent (online/offline), or</w:t>
            </w:r>
            <w:r>
              <w:t xml:space="preserve"> </w:t>
            </w:r>
            <w:r>
              <w:rPr>
                <w:rStyle w:val="VerbatimChar"/>
              </w:rPr>
              <w:t xml:space="preserve">producedAt</w:t>
            </w:r>
            <w:r>
              <w:t xml:space="preserve"> </w:t>
            </w:r>
            <w:r>
              <w:t xml:space="preserve">future.</w:t>
            </w:r>
          </w:p>
        </w:tc>
      </w:tr>
      <w:tr>
        <w:tc>
          <w:tcPr/>
          <w:p>
            <w:pPr>
              <w:pStyle w:val="Compact"/>
            </w:pPr>
            <w:r>
              <w:rPr>
                <w:rStyle w:val="VerbatimChar"/>
              </w:rPr>
              <w:t xml:space="preserve">ocsp_responder_chain_unauthorised</w:t>
            </w:r>
          </w:p>
        </w:tc>
        <w:tc>
          <w:tcPr/>
          <w:p>
            <w:pPr>
              <w:pStyle w:val="Compact"/>
            </w:pPr>
            <w:r>
              <w:t xml:space="preserve">RFC 6960 §4.2.2.2 designated-signer authorisation failed.</w:t>
            </w:r>
          </w:p>
        </w:tc>
      </w:tr>
      <w:tr>
        <w:tc>
          <w:tcPr/>
          <w:p>
            <w:pPr>
              <w:pStyle w:val="Compact"/>
            </w:pPr>
            <w:r>
              <w:rPr>
                <w:rStyle w:val="VerbatimChar"/>
              </w:rPr>
              <w:t xml:space="preserve">ocsp_unknown_status</w:t>
            </w:r>
          </w:p>
        </w:tc>
        <w:tc>
          <w:tcPr/>
          <w:p>
            <w:pPr>
              <w:pStyle w:val="Compact"/>
            </w:pPr>
            <w:r>
              <w:t xml:space="preserve">OCSP</w:t>
            </w:r>
            <w:r>
              <w:t xml:space="preserve"> </w:t>
            </w:r>
            <w:r>
              <w:rPr>
                <w:rStyle w:val="VerbatimChar"/>
              </w:rPr>
              <w:t xml:space="preserve">unknown</w:t>
            </w:r>
            <w:r>
              <w:t xml:space="preserve">, nonce mismatch, malformed DER, or non-</w:t>
            </w:r>
            <w:r>
              <w:rPr>
                <w:rStyle w:val="VerbatimChar"/>
              </w:rPr>
              <w:t xml:space="preserve">successful</w:t>
            </w:r>
            <w:r>
              <w:t xml:space="preserve"> </w:t>
            </w:r>
            <w:r>
              <w:t xml:space="preserve">status.</w:t>
            </w:r>
          </w:p>
        </w:tc>
      </w:tr>
      <w:tr>
        <w:tc>
          <w:tcPr/>
          <w:p>
            <w:pPr>
              <w:pStyle w:val="Compact"/>
            </w:pPr>
            <w:r>
              <w:rPr>
                <w:rStyle w:val="VerbatimChar"/>
              </w:rPr>
              <w:t xml:space="preserve">ocsp_responder_unreachable</w:t>
            </w:r>
          </w:p>
        </w:tc>
        <w:tc>
          <w:tcPr/>
          <w:p>
            <w:pPr>
              <w:pStyle w:val="Compact"/>
            </w:pPr>
            <w:r>
              <w:t xml:space="preserve">Every OCSP attempt failed transiently (online) or bundle-miss (from_bundle).</w:t>
            </w:r>
          </w:p>
        </w:tc>
      </w:tr>
      <w:tr>
        <w:tc>
          <w:tcPr/>
          <w:p>
            <w:pPr>
              <w:pStyle w:val="Compact"/>
            </w:pPr>
            <w:r>
              <w:rPr>
                <w:rStyle w:val="VerbatimChar"/>
              </w:rPr>
              <w:t xml:space="preserve">crl_stale_no_fresher</w:t>
            </w:r>
          </w:p>
        </w:tc>
        <w:tc>
          <w:tcPr/>
          <w:p>
            <w:pPr>
              <w:pStyle w:val="Compact"/>
            </w:pPr>
            <w:r>
              <w:t xml:space="preserve">CRL</w:t>
            </w:r>
            <w:r>
              <w:t xml:space="preserve"> </w:t>
            </w:r>
            <w:r>
              <w:rPr>
                <w:rStyle w:val="VerbatimChar"/>
              </w:rPr>
              <w:t xml:space="preserve">nextUpdate</w:t>
            </w:r>
            <w:r>
              <w:t xml:space="preserve"> </w:t>
            </w:r>
            <w:r>
              <w:t xml:space="preserve">past and no fresher CRL available.</w:t>
            </w:r>
          </w:p>
        </w:tc>
      </w:tr>
      <w:tr>
        <w:tc>
          <w:tcPr/>
          <w:p>
            <w:pPr>
              <w:pStyle w:val="Compact"/>
            </w:pPr>
            <w:r>
              <w:rPr>
                <w:rStyle w:val="VerbatimChar"/>
              </w:rPr>
              <w:t xml:space="preserve">unsupported_indirect_crl</w:t>
            </w:r>
            <w:r>
              <w:t xml:space="preserve"> </w:t>
            </w:r>
            <w:r>
              <w:t xml:space="preserve">/</w:t>
            </w:r>
            <w:r>
              <w:t xml:space="preserve"> </w:t>
            </w:r>
            <w:r>
              <w:rPr>
                <w:rStyle w:val="VerbatimChar"/>
              </w:rPr>
              <w:t xml:space="preserve">unsupported_cdp_protocol</w:t>
            </w:r>
          </w:p>
        </w:tc>
        <w:tc>
          <w:tcPr/>
          <w:p>
            <w:pPr>
              <w:pStyle w:val="Compact"/>
            </w:pPr>
            <w:r>
              <w:t xml:space="preserve">Indirect-CRL / non-HTTP CDP scheme not supported.</w:t>
            </w:r>
          </w:p>
        </w:tc>
      </w:tr>
      <w:tr>
        <w:tc>
          <w:tcPr/>
          <w:p>
            <w:pPr>
              <w:pStyle w:val="Compact"/>
            </w:pPr>
            <w:r>
              <w:rPr>
                <w:rStyle w:val="VerbatimChar"/>
              </w:rPr>
              <w:t xml:space="preserve">indeterminate_named_constraint</w:t>
            </w:r>
          </w:p>
        </w:tc>
        <w:tc>
          <w:tcPr/>
          <w:p>
            <w:pPr>
              <w:pStyle w:val="Compact"/>
            </w:pPr>
            <w:r>
              <w:t xml:space="preserve">Name-Constraints state machine rejected the chain (RFC 5280 §4.2.1.10).</w:t>
            </w:r>
          </w:p>
        </w:tc>
      </w:tr>
      <w:tr>
        <w:tc>
          <w:tcPr/>
          <w:p>
            <w:pPr>
              <w:pStyle w:val="Compact"/>
            </w:pPr>
            <w:r>
              <w:rPr>
                <w:rStyle w:val="VerbatimChar"/>
              </w:rPr>
              <w:t xml:space="preserve">name_constraints_unsupported_form</w:t>
            </w:r>
            <w:r>
              <w:t xml:space="preserve"> </w:t>
            </w:r>
            <w:r>
              <w:t xml:space="preserve">/</w:t>
            </w:r>
            <w:r>
              <w:t xml:space="preserve"> </w:t>
            </w:r>
            <w:r>
              <w:rPr>
                <w:rStyle w:val="VerbatimChar"/>
              </w:rPr>
              <w:t xml:space="preserve">name_constraints_malformed</w:t>
            </w:r>
          </w:p>
        </w:tc>
        <w:tc>
          <w:tcPr/>
          <w:p>
            <w:pPr>
              <w:pStyle w:val="Compact"/>
            </w:pPr>
            <w:r>
              <w:t xml:space="preserve">Unsupported</w:t>
            </w:r>
            <w:r>
              <w:t xml:space="preserve"> </w:t>
            </w:r>
            <w:r>
              <w:rPr>
                <w:rStyle w:val="VerbatimChar"/>
              </w:rPr>
              <w:t xml:space="preserve">GeneralName</w:t>
            </w:r>
            <w:r>
              <w:t xml:space="preserve"> </w:t>
            </w:r>
            <w:r>
              <w:t xml:space="preserve">form / malformed extension.</w:t>
            </w:r>
          </w:p>
        </w:tc>
      </w:tr>
      <w:tr>
        <w:tc>
          <w:tcPr/>
          <w:p>
            <w:pPr>
              <w:pStyle w:val="Compact"/>
            </w:pPr>
            <w:r>
              <w:rPr>
                <w:rStyle w:val="VerbatimChar"/>
              </w:rPr>
              <w:t xml:space="preserve">indeterminate_policy_rejected</w:t>
            </w:r>
          </w:p>
        </w:tc>
        <w:tc>
          <w:tcPr/>
          <w:p>
            <w:pPr>
              <w:pStyle w:val="Compact"/>
            </w:pPr>
            <w:r>
              <w:t xml:space="preserve">Policy processing rejected the chain (RFC 5280 §6.1.5).</w:t>
            </w:r>
          </w:p>
        </w:tc>
      </w:tr>
      <w:tr>
        <w:tc>
          <w:tcPr/>
          <w:p>
            <w:pPr>
              <w:pStyle w:val="Compact"/>
            </w:pPr>
            <w:r>
              <w:rPr>
                <w:rStyle w:val="VerbatimChar"/>
              </w:rPr>
              <w:t xml:space="preserve">policy_mappings_malformed</w:t>
            </w:r>
          </w:p>
        </w:tc>
        <w:tc>
          <w:tcPr/>
          <w:p>
            <w:pPr>
              <w:pStyle w:val="Compact"/>
            </w:pPr>
            <w:r>
              <w:rPr>
                <w:rStyle w:val="VerbatimChar"/>
              </w:rPr>
              <w:t xml:space="preserve">policyMappings</w:t>
            </w:r>
            <w:r>
              <w:t xml:space="preserve"> </w:t>
            </w:r>
            <w:r>
              <w:t xml:space="preserve">malformed (e.g. maps</w:t>
            </w:r>
            <w:r>
              <w:t xml:space="preserve"> </w:t>
            </w:r>
            <w:r>
              <w:rPr>
                <w:rStyle w:val="VerbatimChar"/>
              </w:rPr>
              <w:t xml:space="preserve">anyPolicy</w:t>
            </w:r>
            <w:r>
              <w:t xml:space="preserve">).</w:t>
            </w:r>
          </w:p>
        </w:tc>
      </w:tr>
      <w:tr>
        <w:tc>
          <w:tcPr/>
          <w:p>
            <w:pPr>
              <w:pStyle w:val="Compact"/>
            </w:pPr>
            <w:r>
              <w:rPr>
                <w:rStyle w:val="VerbatimChar"/>
              </w:rPr>
              <w:t xml:space="preserve">archive_timestamp_imprint_unsupported_algorithm</w:t>
            </w:r>
          </w:p>
        </w:tc>
        <w:tc>
          <w:tcPr/>
          <w:p>
            <w:pPr>
              <w:pStyle w:val="Compact"/>
            </w:pPr>
            <w:r>
              <w:t xml:space="preserve">archive-TS-v3 imprint hash OID outside supported catalogue.</w:t>
            </w:r>
          </w:p>
        </w:tc>
      </w:tr>
      <w:tr>
        <w:tc>
          <w:tcPr/>
          <w:p>
            <w:pPr>
              <w:pStyle w:val="Compact"/>
            </w:pPr>
            <w:r>
              <w:rPr>
                <w:rStyle w:val="VerbatimChar"/>
              </w:rPr>
              <w:t xml:space="preserve">xades_unsupported</w:t>
            </w:r>
            <w:r>
              <w:t xml:space="preserve"> </w:t>
            </w:r>
            <w:r>
              <w:t xml:space="preserve">/</w:t>
            </w:r>
            <w:r>
              <w:t xml:space="preserve"> </w:t>
            </w:r>
            <w:r>
              <w:rPr>
                <w:rStyle w:val="VerbatimChar"/>
              </w:rPr>
              <w:t xml:space="preserve">xades_unsupported_profile</w:t>
            </w:r>
            <w:r>
              <w:t xml:space="preserve"> </w:t>
            </w:r>
            <w:r>
              <w:t xml:space="preserve">/</w:t>
            </w:r>
            <w:r>
              <w:t xml:space="preserve"> </w:t>
            </w:r>
            <w:r>
              <w:rPr>
                <w:rStyle w:val="VerbatimChar"/>
              </w:rPr>
              <w:t xml:space="preserve">xades_unsupported_canonicalization</w:t>
            </w:r>
            <w:r>
              <w:t xml:space="preserve"> </w:t>
            </w:r>
            <w:r>
              <w:t xml:space="preserve">/</w:t>
            </w:r>
            <w:r>
              <w:t xml:space="preserve"> </w:t>
            </w:r>
            <w:r>
              <w:rPr>
                <w:rStyle w:val="VerbatimChar"/>
              </w:rPr>
              <w:t xml:space="preserve">xades_signer_certificate_unavailable</w:t>
            </w:r>
            <w:r>
              <w:t xml:space="preserve"> </w:t>
            </w:r>
            <w:r>
              <w:t xml:space="preserve">/</w:t>
            </w:r>
            <w:r>
              <w:t xml:space="preserve"> </w:t>
            </w:r>
            <w:r>
              <w:rPr>
                <w:rStyle w:val="VerbatimChar"/>
              </w:rPr>
              <w:t xml:space="preserve">xades_timestamp_imprint_mismatch</w:t>
            </w:r>
          </w:p>
        </w:tc>
        <w:tc>
          <w:tcPr/>
          <w:p>
            <w:pPr>
              <w:pStyle w:val="Compact"/>
            </w:pPr>
            <w:r>
              <w:t xml:space="preserve">XAdES out-of-scope packaging / C14N / cert / timestamp imprint.</w:t>
            </w:r>
          </w:p>
        </w:tc>
      </w:tr>
      <w:tr>
        <w:tc>
          <w:tcPr/>
          <w:p>
            <w:pPr>
              <w:pStyle w:val="Compact"/>
            </w:pPr>
            <w:r>
              <w:rPr>
                <w:rStyle w:val="VerbatimChar"/>
              </w:rPr>
              <w:t xml:space="preserve">jades_unsupported_profile</w:t>
            </w:r>
            <w:r>
              <w:t xml:space="preserve"> </w:t>
            </w:r>
            <w:r>
              <w:t xml:space="preserve">/</w:t>
            </w:r>
            <w:r>
              <w:t xml:space="preserve"> </w:t>
            </w:r>
            <w:r>
              <w:rPr>
                <w:rStyle w:val="VerbatimChar"/>
              </w:rPr>
              <w:t xml:space="preserve">jades_unsupported_serialization</w:t>
            </w:r>
            <w:r>
              <w:t xml:space="preserve"> </w:t>
            </w:r>
            <w:r>
              <w:t xml:space="preserve">/</w:t>
            </w:r>
            <w:r>
              <w:t xml:space="preserve"> </w:t>
            </w:r>
            <w:r>
              <w:rPr>
                <w:rStyle w:val="VerbatimChar"/>
              </w:rPr>
              <w:t xml:space="preserve">jades_signer_certificate_unavailable</w:t>
            </w:r>
          </w:p>
        </w:tc>
        <w:tc>
          <w:tcPr/>
          <w:p>
            <w:pPr>
              <w:pStyle w:val="Compact"/>
            </w:pPr>
            <w:r>
              <w:t xml:space="preserve">JAdES out-of-scope baseline / serialization / cert.</w:t>
            </w:r>
          </w:p>
        </w:tc>
      </w:tr>
      <w:tr>
        <w:tc>
          <w:tcPr/>
          <w:p>
            <w:pPr>
              <w:pStyle w:val="Compact"/>
            </w:pPr>
            <w:r>
              <w:rPr>
                <w:rStyle w:val="VerbatimChar"/>
              </w:rPr>
              <w:t xml:space="preserve">asic_data_object_missing</w:t>
            </w:r>
            <w:r>
              <w:t xml:space="preserve"> </w:t>
            </w:r>
            <w:r>
              <w:t xml:space="preserve">/</w:t>
            </w:r>
            <w:r>
              <w:t xml:space="preserve"> </w:t>
            </w:r>
            <w:r>
              <w:rPr>
                <w:rStyle w:val="VerbatimChar"/>
              </w:rPr>
              <w:t xml:space="preserve">asic_unsupported_container</w:t>
            </w:r>
          </w:p>
        </w:tc>
        <w:tc>
          <w:tcPr/>
          <w:p>
            <w:pPr>
              <w:pStyle w:val="Compact"/>
            </w:pPr>
            <w:r>
              <w:t xml:space="preserve">ASiC covered object absent / unrecognised ZIP container.</w:t>
            </w:r>
          </w:p>
        </w:tc>
      </w:tr>
      <w:tr>
        <w:tc>
          <w:tcPr/>
          <w:p>
            <w:pPr>
              <w:pStyle w:val="Compact"/>
            </w:pPr>
            <w:r>
              <w:rPr>
                <w:rStyle w:val="VerbatimChar"/>
              </w:rPr>
              <w:t xml:space="preserve">cms_multi_signer_unsupported</w:t>
            </w:r>
          </w:p>
        </w:tc>
        <w:tc>
          <w:tcPr/>
          <w:p>
            <w:pPr>
              <w:pStyle w:val="Compact"/>
            </w:pPr>
            <w:r>
              <w:t xml:space="preserve">CMS SignedData carried more than one SignerInfo — verdict refused.</w:t>
            </w:r>
          </w:p>
        </w:tc>
      </w:tr>
    </w:tbl>
    <w:p>
      <w:pPr>
        <w:pStyle w:val="BodyText"/>
      </w:pPr>
      <w:r>
        <w:t xml:space="preserve">A point of audit subtlety:</w:t>
      </w:r>
      <w:r>
        <w:t xml:space="preserve"> </w:t>
      </w:r>
      <w:r>
        <w:rPr>
          <w:rStyle w:val="VerbatimChar"/>
        </w:rPr>
        <w:t xml:space="preserve">signature_algorithm_unsupported</w:t>
      </w:r>
      <w:r>
        <w:t xml:space="preserve"> </w:t>
      </w:r>
      <w:r>
        <w:t xml:space="preserve">and the</w:t>
      </w:r>
      <w:r>
        <w:t xml:space="preserve"> </w:t>
      </w:r>
      <w:r>
        <w:rPr>
          <w:rStyle w:val="VerbatimChar"/>
        </w:rPr>
        <w:t xml:space="preserve">*_signature_failed</w:t>
      </w:r>
      <w:r>
        <w:t xml:space="preserve"> </w:t>
      </w:r>
      <w:r>
        <w:t xml:space="preserve">values are deliberately distinct. The former means</w:t>
      </w:r>
      <w:r>
        <w:t xml:space="preserve"> </w:t>
      </w:r>
      <w:r>
        <w:t xml:space="preserve">"we did not run the verification" (INDETERMINATE); the latter means "we</w:t>
      </w:r>
      <w:r>
        <w:t xml:space="preserve"> </w:t>
      </w:r>
      <w:r>
        <w:t xml:space="preserve">ran it and it failed" (TOTAL_FAILED). Branch 029 hardened this boundary:</w:t>
      </w:r>
      <w:r>
        <w:t xml:space="preserve"> </w:t>
      </w:r>
      <w:r>
        <w:rPr>
          <w:rStyle w:val="VerbatimChar"/>
        </w:rPr>
        <w:t xml:space="preserve">SignedAttrsSignature::Failed</w:t>
      </w:r>
      <w:r>
        <w:t xml:space="preserve"> </w:t>
      </w:r>
      <w:r>
        <w:t xml:space="preserve">now carries a typed</w:t>
      </w:r>
      <w:r>
        <w:t xml:space="preserve"> </w:t>
      </w:r>
      <w:r>
        <w:rPr>
          <w:rStyle w:val="VerbatimChar"/>
        </w:rPr>
        <w:t xml:space="preserve">cause</w:t>
      </w:r>
      <w:r>
        <w:t xml:space="preserve"> </w:t>
      </w:r>
      <w:r>
        <w:t xml:space="preserve">(</w:t>
      </w:r>
      <w:r>
        <w:rPr>
          <w:rStyle w:val="VerbatimChar"/>
        </w:rPr>
        <w:t xml:space="preserve">SignedAttrsFailureKind</w:t>
      </w:r>
      <w:r>
        <w:t xml:space="preserve">,</w:t>
      </w:r>
      <w:r>
        <w:t xml:space="preserve"> </w:t>
      </w:r>
      <w:r>
        <w:rPr>
          <w:rStyle w:val="VerbatimChar"/>
        </w:rPr>
        <w:t xml:space="preserve">report/mod.rs</w:t>
      </w:r>
      <w:r>
        <w:t xml:space="preserve">) stamped at the failure site,</w:t>
      </w:r>
      <w:r>
        <w:t xml:space="preserve"> </w:t>
      </w:r>
      <w:r>
        <w:t xml:space="preserve">and</w:t>
      </w:r>
      <w:r>
        <w:t xml:space="preserve"> </w:t>
      </w:r>
      <w:r>
        <w:rPr>
          <w:rStyle w:val="VerbatimChar"/>
        </w:rPr>
        <w:t xml:space="preserve">aggregate_etsi</w:t>
      </w:r>
      <w:r>
        <w:t xml:space="preserve"> </w:t>
      </w:r>
      <w:r>
        <w:t xml:space="preserve">routes on the typed value rather than re-parsing the</w:t>
      </w:r>
      <w:r>
        <w:t xml:space="preserve"> </w:t>
      </w:r>
      <w:r>
        <w:t xml:space="preserve">human-readable</w:t>
      </w:r>
      <w:r>
        <w:t xml:space="preserve"> </w:t>
      </w:r>
      <w:r>
        <w:rPr>
          <w:rStyle w:val="VerbatimChar"/>
        </w:rPr>
        <w:t xml:space="preserve">reason</w:t>
      </w:r>
      <w:r>
        <w:t xml:space="preserve"> </w:t>
      </w:r>
      <w:r>
        <w:t xml:space="preserve">string — closing a brittle coupling that could</w:t>
      </w:r>
      <w:r>
        <w:t xml:space="preserve"> </w:t>
      </w:r>
      <w:r>
        <w:t xml:space="preserve">have silently flipped an unsupported algorithm to a forgery claim. The</w:t>
      </w:r>
      <w:r>
        <w:t xml:space="preserve"> </w:t>
      </w:r>
      <w:r>
        <w:rPr>
          <w:rStyle w:val="VerbatimChar"/>
        </w:rPr>
        <w:t xml:space="preserve">cause</w:t>
      </w:r>
      <w:r>
        <w:t xml:space="preserve"> </w:t>
      </w:r>
      <w:r>
        <w:t xml:space="preserve">is</w:t>
      </w:r>
      <w:r>
        <w:t xml:space="preserve"> </w:t>
      </w:r>
      <w:r>
        <w:rPr>
          <w:rStyle w:val="VerbatimChar"/>
        </w:rPr>
        <w:t xml:space="preserve">#[serde(skip)]</w:t>
      </w:r>
      <w:r>
        <w:t xml:space="preserve">, so the wire form is byte-identical to</w:t>
      </w:r>
      <w:r>
        <w:t xml:space="preserve"> </w:t>
      </w:r>
      <w:r>
        <w:t xml:space="preserve">pre-029 reports.</w:t>
      </w:r>
    </w:p>
    <w:bookmarkEnd w:id="388"/>
    <w:bookmarkEnd w:id="389"/>
    <w:bookmarkStart w:id="393" w:name="Xdc285f3de79e0eebc0612ba7087bf1e9eb217ad"/>
    <w:p>
      <w:pPr>
        <w:pStyle w:val="Heading2"/>
      </w:pPr>
      <w:r>
        <w:t xml:space="preserve">14.5</w:t>
      </w:r>
      <w:r>
        <w:t xml:space="preserve"> </w:t>
      </w:r>
      <w:r>
        <w:rPr>
          <w:rStyle w:val="VerbatimChar"/>
        </w:rPr>
        <w:t xml:space="preserve">validation_objects[]</w:t>
      </w:r>
      <w:r>
        <w:t xml:space="preserve"> </w:t>
      </w:r>
      <w:r>
        <w:t xml:space="preserve">— the material inventory and its provenance</w:t>
      </w:r>
    </w:p>
    <w:p>
      <w:pPr>
        <w:pStyle w:val="FirstParagraph"/>
      </w:pPr>
      <w:r>
        <w:rPr>
          <w:rStyle w:val="VerbatimChar"/>
        </w:rPr>
        <w:t xml:space="preserve">validation_objects[]</w:t>
      </w:r>
      <w:r>
        <w:t xml:space="preserve"> </w:t>
      </w:r>
      <w:r>
        <w:t xml:space="preserve">(branch 016) is a deduplicated,</w:t>
      </w:r>
      <w:r>
        <w:t xml:space="preserve"> </w:t>
      </w:r>
      <w:r>
        <w:t xml:space="preserve">deterministically-sorted inventory of every raw material the run actually</w:t>
      </w:r>
      <w:r>
        <w:t xml:space="preserve"> </w:t>
      </w:r>
      <w:r>
        <w:t xml:space="preserve">consulted — certificates, CRLs, OCSP responses, timestamp tokens and the</w:t>
      </w:r>
      <w:r>
        <w:t xml:space="preserve"> </w:t>
      </w:r>
      <w:r>
        <w:t xml:space="preserve">signed content — each pinned by its SHA-256, tagged with a</w:t>
      </w:r>
      <w:r>
        <w:t xml:space="preserve"> </w:t>
      </w:r>
      <w:r>
        <w:rPr>
          <w:rStyle w:val="VerbatimChar"/>
        </w:rPr>
        <w:t xml:space="preserve">ValidationObjectKind</w:t>
      </w:r>
      <w:r>
        <w:t xml:space="preserve">, and carrying an</w:t>
      </w:r>
      <w:r>
        <w:t xml:space="preserve"> </w:t>
      </w:r>
      <w:r>
        <w:rPr>
          <w:rStyle w:val="VerbatimChar"/>
        </w:rPr>
        <w:t xml:space="preserve">origin[]</w:t>
      </w:r>
      <w:r>
        <w:t xml:space="preserve"> </w:t>
      </w:r>
      <w:r>
        <w:t xml:space="preserve">array recording where</w:t>
      </w:r>
      <w:r>
        <w:t xml:space="preserve"> </w:t>
      </w:r>
      <w:r>
        <w:t xml:space="preserve">the bytes came from. It is built by</w:t>
      </w:r>
      <w:r>
        <w:t xml:space="preserve"> </w:t>
      </w:r>
      <w:r>
        <w:rPr>
          <w:rStyle w:val="VerbatimChar"/>
        </w:rPr>
        <w:t xml:space="preserve">derive_validation_objects</w:t>
      </w:r>
      <w:r>
        <w:t xml:space="preserve"> </w:t>
      </w:r>
      <w:r>
        <w:t xml:space="preserve">(</w:t>
      </w:r>
      <w:r>
        <w:rPr>
          <w:rStyle w:val="VerbatimChar"/>
        </w:rPr>
        <w:t xml:space="preserve">crates/pverify-core/src/report/validation_objects.rs</w:t>
      </w:r>
      <w:r>
        <w:t xml:space="preserve">) as a</w:t>
      </w:r>
      <w:r>
        <w:t xml:space="preserve"> </w:t>
      </w:r>
      <w:r>
        <w:rPr>
          <w:i/>
          <w:iCs/>
        </w:rPr>
        <w:t xml:space="preserve">pure</w:t>
      </w:r>
      <w:r>
        <w:rPr>
          <w:i/>
          <w:iCs/>
        </w:rPr>
        <w:t xml:space="preserve"> </w:t>
      </w:r>
      <w:r>
        <w:rPr>
          <w:i/>
          <w:iCs/>
        </w:rPr>
        <w:t xml:space="preserve">derivation pass over the already-assembled</w:t>
      </w:r>
      <w:r>
        <w:rPr>
          <w:i/>
          <w:iCs/>
        </w:rPr>
        <w:t xml:space="preserve"> </w:t>
      </w:r>
      <w:r>
        <w:rPr>
          <w:rStyle w:val="VerbatimChar"/>
          <w:i/>
          <w:iCs/>
        </w:rPr>
        <w:t xml:space="preserve">Report</w:t>
      </w:r>
      <w:r>
        <w:rPr>
          <w:i/>
          <w:iCs/>
        </w:rPr>
        <w:t xml:space="preserve"> </w:t>
      </w:r>
      <w:r>
        <w:rPr>
          <w:i/>
          <w:iCs/>
        </w:rPr>
        <w:t xml:space="preserve">tree</w:t>
      </w:r>
      <w:r>
        <w:t xml:space="preserve">: every digest</w:t>
      </w:r>
      <w:r>
        <w:t xml:space="preserve"> </w:t>
      </w:r>
      <w:r>
        <w:t xml:space="preserve">it emits is a field already present elsewhere on the report, so FR-007</w:t>
      </w:r>
      <w:r>
        <w:t xml:space="preserve"> </w:t>
      </w:r>
      <w:r>
        <w:t xml:space="preserve">("no divergent hashing") holds by construction, and the derivation reads</w:t>
      </w:r>
      <w:r>
        <w:t xml:space="preserve"> </w:t>
      </w:r>
      <w:r>
        <w:t xml:space="preserve">only</w:t>
      </w:r>
      <w:r>
        <w:t xml:space="preserve"> </w:t>
      </w:r>
      <w:r>
        <w:rPr>
          <w:rStyle w:val="VerbatimChar"/>
        </w:rPr>
        <w:t xml:space="preserve">&amp;Report</w:t>
      </w:r>
      <w:r>
        <w:t xml:space="preserve"> </w:t>
      </w:r>
      <w:r>
        <w:t xml:space="preserve">— no raw-byte side inputs, no network, no new crypto.</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ValidationObject </w:t>
      </w:r>
      <w:r>
        <w:rPr>
          <w:rStyle w:val="OperatorTok"/>
        </w:rPr>
        <w:t xml:space="preserve">{</w:t>
      </w:r>
      <w:r>
        <w:br/>
      </w:r>
      <w:r>
        <w:rPr>
          <w:rStyle w:val="NormalTok"/>
        </w:rPr>
        <w:t xml:space="preserve">    </w:t>
      </w:r>
      <w:r>
        <w:rPr>
          <w:rStyle w:val="KeywordTok"/>
        </w:rPr>
        <w:t xml:space="preserve">pub</w:t>
      </w:r>
      <w:r>
        <w:rPr>
          <w:rStyle w:val="NormalTok"/>
        </w:rPr>
        <w:t xml:space="preserve"> sha256</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64 lowercase hex, primary dedup key</w:t>
      </w:r>
      <w:r>
        <w:br/>
      </w:r>
      <w:r>
        <w:rPr>
          <w:rStyle w:val="NormalTok"/>
        </w:rPr>
        <w:t xml:space="preserve">    </w:t>
      </w:r>
      <w:r>
        <w:rPr>
          <w:rStyle w:val="KeywordTok"/>
        </w:rPr>
        <w:t xml:space="preserve">pub</w:t>
      </w:r>
      <w:r>
        <w:rPr>
          <w:rStyle w:val="NormalTok"/>
        </w:rPr>
        <w:t xml:space="preserve"> kind</w:t>
      </w:r>
      <w:r>
        <w:rPr>
          <w:rStyle w:val="OperatorTok"/>
        </w:rPr>
        <w:t xml:space="preserve">:</w:t>
      </w:r>
      <w:r>
        <w:rPr>
          <w:rStyle w:val="NormalTok"/>
        </w:rPr>
        <w:t xml:space="preserve"> ValidationObjectKind</w:t>
      </w:r>
      <w:r>
        <w:rPr>
          <w:rStyle w:val="OperatorTok"/>
        </w:rPr>
        <w:t xml:space="preserve">,</w:t>
      </w:r>
      <w:r>
        <w:br/>
      </w:r>
      <w:r>
        <w:rPr>
          <w:rStyle w:val="NormalTok"/>
        </w:rPr>
        <w:t xml:space="preserve">    </w:t>
      </w:r>
      <w:r>
        <w:rPr>
          <w:rStyle w:val="KeywordTok"/>
        </w:rPr>
        <w:t xml:space="preserve">pub</w:t>
      </w:r>
      <w:r>
        <w:rPr>
          <w:rStyle w:val="NormalTok"/>
        </w:rPr>
        <w:t xml:space="preserve"> origin</w:t>
      </w:r>
      <w:r>
        <w:rPr>
          <w:rStyle w:val="OperatorTok"/>
        </w:rPr>
        <w:t xml:space="preserve">:</w:t>
      </w:r>
      <w:r>
        <w:rPr>
          <w:rStyle w:val="NormalTok"/>
        </w:rPr>
        <w:t xml:space="preserve"> </w:t>
      </w:r>
      <w:r>
        <w:rPr>
          <w:rStyle w:val="DataTypeTok"/>
        </w:rPr>
        <w:t xml:space="preserve">Vec</w:t>
      </w:r>
      <w:r>
        <w:rPr>
          <w:rStyle w:val="OperatorTok"/>
        </w:rPr>
        <w:t xml:space="preserve">&lt;</w:t>
      </w:r>
      <w:r>
        <w:rPr>
          <w:rStyle w:val="NormalTok"/>
        </w:rPr>
        <w:t xml:space="preserve">ValidationObjectOrigin</w:t>
      </w:r>
      <w:r>
        <w:rPr>
          <w:rStyle w:val="OperatorTok"/>
        </w:rPr>
        <w:t xml:space="preserve">&gt;,</w:t>
      </w:r>
      <w:r>
        <w:rPr>
          <w:rStyle w:val="NormalTok"/>
        </w:rPr>
        <w:t xml:space="preserve">  </w:t>
      </w:r>
      <w:r>
        <w:rPr>
          <w:rStyle w:val="CommentTok"/>
        </w:rPr>
        <w:t xml:space="preserve">// ≥1, sorted by decl order, deduped</w:t>
      </w:r>
      <w:r>
        <w:br/>
      </w:r>
      <w:r>
        <w:rPr>
          <w:rStyle w:val="NormalTok"/>
        </w:rPr>
        <w:t xml:space="preserve">    </w:t>
      </w:r>
      <w:r>
        <w:rPr>
          <w:rStyle w:val="KeywordTok"/>
        </w:rPr>
        <w:t xml:space="preserve">pub</w:t>
      </w:r>
      <w:r>
        <w:rPr>
          <w:rStyle w:val="NormalTok"/>
        </w:rPr>
        <w:t xml:space="preserve"> usage</w:t>
      </w:r>
      <w:r>
        <w:rPr>
          <w:rStyle w:val="OperatorTok"/>
        </w:rPr>
        <w:t xml:space="preserve">:</w:t>
      </w:r>
      <w:r>
        <w:rPr>
          <w:rStyle w:val="NormalTok"/>
        </w:rPr>
        <w:t xml:space="preserve"> </w:t>
      </w:r>
      <w:r>
        <w:rPr>
          <w:rStyle w:val="DataTypeTok"/>
        </w:rPr>
        <w:t xml:space="preserve">Vec</w:t>
      </w:r>
      <w:r>
        <w:rPr>
          <w:rStyle w:val="OperatorTok"/>
        </w:rPr>
        <w:t xml:space="preserve">&lt;</w:t>
      </w:r>
      <w:r>
        <w:rPr>
          <w:rStyle w:val="NormalTok"/>
        </w:rPr>
        <w:t xml:space="preserve">ValidationObjectUsage</w:t>
      </w:r>
      <w:r>
        <w:rPr>
          <w:rStyle w:val="OperatorTok"/>
        </w:rPr>
        <w:t xml:space="preserve">&gt;,</w:t>
      </w:r>
      <w:r>
        <w:rPr>
          <w:rStyle w:val="NormalTok"/>
        </w:rPr>
        <w:t xml:space="preserve">    </w:t>
      </w:r>
      <w:r>
        <w:rPr>
          <w:rStyle w:val="CommentTok"/>
        </w:rPr>
        <w:t xml:space="preserve">// omitted when empty</w:t>
      </w:r>
      <w:r>
        <w:br/>
      </w:r>
      <w:r>
        <w:rPr>
          <w:rStyle w:val="NormalTok"/>
        </w:rPr>
        <w:t xml:space="preserve">    </w:t>
      </w:r>
      <w:r>
        <w:rPr>
          <w:rStyle w:val="KeywordTok"/>
        </w:rPr>
        <w:t xml:space="preserve">pub</w:t>
      </w:r>
      <w:r>
        <w:rPr>
          <w:rStyle w:val="NormalTok"/>
        </w:rPr>
        <w:t xml:space="preserve"> parsed</w:t>
      </w:r>
      <w:r>
        <w:rPr>
          <w:rStyle w:val="OperatorTok"/>
        </w:rPr>
        <w:t xml:space="preserve">:</w:t>
      </w:r>
      <w:r>
        <w:rPr>
          <w:rStyle w:val="NormalTok"/>
        </w:rPr>
        <w:t xml:space="preserve"> </w:t>
      </w:r>
      <w:r>
        <w:rPr>
          <w:rStyle w:val="DataTypeTok"/>
        </w:rPr>
        <w:t xml:space="preserve">bool</w:t>
      </w:r>
      <w:r>
        <w:rPr>
          <w:rStyle w:val="OperatorTok"/>
        </w:rPr>
        <w:t xml:space="preserve">,</w:t>
      </w:r>
      <w:r>
        <w:rPr>
          <w:rStyle w:val="NormalTok"/>
        </w:rPr>
        <w:t xml:space="preserve">                         </w:t>
      </w:r>
      <w:r>
        <w:rPr>
          <w:rStyle w:val="CommentTok"/>
        </w:rPr>
        <w:t xml:space="preserve">// omitted when true (the common case)</w:t>
      </w:r>
      <w:r>
        <w:br/>
      </w:r>
      <w:r>
        <w:rPr>
          <w:rStyle w:val="OperatorTok"/>
        </w:rPr>
        <w:t xml:space="preserve">}</w:t>
      </w:r>
    </w:p>
    <w:p>
      <w:pPr>
        <w:pStyle w:val="FirstParagraph"/>
      </w:pPr>
      <w:r>
        <w:rPr>
          <w:rStyle w:val="VerbatimChar"/>
        </w:rPr>
        <w:t xml:space="preserve">ValidationObjectKind</w:t>
      </w:r>
      <w:r>
        <w:t xml:space="preserve"> </w:t>
      </w:r>
      <w:r>
        <w:t xml:space="preserve">(closed enum):</w:t>
      </w:r>
      <w:r>
        <w:t xml:space="preserve"> </w:t>
      </w:r>
      <w:r>
        <w:rPr>
          <w:rStyle w:val="VerbatimChar"/>
        </w:rPr>
        <w:t xml:space="preserve">certificate</w:t>
      </w:r>
      <w:r>
        <w:t xml:space="preserve">,</w:t>
      </w:r>
      <w:r>
        <w:t xml:space="preserve"> </w:t>
      </w:r>
      <w:r>
        <w:rPr>
          <w:rStyle w:val="VerbatimChar"/>
        </w:rPr>
        <w:t xml:space="preserve">crl</w:t>
      </w:r>
      <w:r>
        <w:t xml:space="preserve">,</w:t>
      </w:r>
      <w:r>
        <w:t xml:space="preserve"> </w:t>
      </w:r>
      <w:r>
        <w:rPr>
          <w:rStyle w:val="VerbatimChar"/>
        </w:rPr>
        <w:t xml:space="preserve">ocsp_response</w:t>
      </w:r>
      <w:r>
        <w:t xml:space="preserve">,</w:t>
      </w:r>
      <w:r>
        <w:t xml:space="preserve"> </w:t>
      </w:r>
      <w:r>
        <w:rPr>
          <w:rStyle w:val="VerbatimChar"/>
        </w:rPr>
        <w:t xml:space="preserve">timestamp_token</w:t>
      </w:r>
      <w:r>
        <w:t xml:space="preserve">,</w:t>
      </w:r>
      <w:r>
        <w:t xml:space="preserve"> </w:t>
      </w:r>
      <w:r>
        <w:rPr>
          <w:rStyle w:val="VerbatimChar"/>
        </w:rPr>
        <w:t xml:space="preserve">signed_content</w:t>
      </w:r>
      <w:r>
        <w:t xml:space="preserve">.</w:t>
      </w:r>
    </w:p>
    <w:bookmarkStart w:id="390" w:name="X0f9a68d40279140e2ef42541944dab6f0f33ff7"/>
    <w:p>
      <w:pPr>
        <w:pStyle w:val="Heading3"/>
      </w:pPr>
      <w:r>
        <w:t xml:space="preserve">14.5.1 Determinism of the inventory</w:t>
      </w:r>
    </w:p>
    <w:p>
      <w:pPr>
        <w:pStyle w:val="FirstParagraph"/>
      </w:pPr>
      <w:r>
        <w:t xml:space="preserve">Determinism is structural (Constitution §II, SC-003): the derivation uses</w:t>
      </w:r>
      <w:r>
        <w:t xml:space="preserve"> </w:t>
      </w:r>
      <w:r>
        <w:t xml:space="preserve">no</w:t>
      </w:r>
      <w:r>
        <w:t xml:space="preserve"> </w:t>
      </w:r>
      <w:r>
        <w:rPr>
          <w:rStyle w:val="VerbatimChar"/>
        </w:rPr>
        <w:t xml:space="preserve">HashMap</w:t>
      </w:r>
      <w:r>
        <w:t xml:space="preserve">. It collects tentative objects during the walk, deduplicates</w:t>
      </w:r>
      <w:r>
        <w:t xml:space="preserve"> </w:t>
      </w:r>
      <w:r>
        <w:t xml:space="preserve">by the 64-hex digest via a</w:t>
      </w:r>
      <w:r>
        <w:t xml:space="preserve"> </w:t>
      </w:r>
      <w:r>
        <w:rPr>
          <w:rStyle w:val="VerbatimChar"/>
        </w:rPr>
        <w:t xml:space="preserve">BTreeMap</w:t>
      </w:r>
      <w:r>
        <w:t xml:space="preserve"> </w:t>
      </w:r>
      <w:r>
        <w:t xml:space="preserve">(</w:t>
      </w:r>
      <w:r>
        <w:rPr>
          <w:rStyle w:val="VerbatimChar"/>
        </w:rPr>
        <w:t xml:space="preserve">dedup_and_sort</w:t>
      </w:r>
      <w:r>
        <w:t xml:space="preserve">), unions and</w:t>
      </w:r>
      <w:r>
        <w:t xml:space="preserve"> </w:t>
      </w:r>
      <w:r>
        <w:t xml:space="preserve">sorts each object's</w:t>
      </w:r>
      <w:r>
        <w:t xml:space="preserve"> </w:t>
      </w:r>
      <w:r>
        <w:rPr>
          <w:rStyle w:val="VerbatimChar"/>
        </w:rPr>
        <w:t xml:space="preserve">origin[]</w:t>
      </w:r>
      <w:r>
        <w:t xml:space="preserve"> </w:t>
      </w:r>
      <w:r>
        <w:t xml:space="preserve">and</w:t>
      </w:r>
      <w:r>
        <w:t xml:space="preserve"> </w:t>
      </w:r>
      <w:r>
        <w:rPr>
          <w:rStyle w:val="VerbatimChar"/>
        </w:rPr>
        <w:t xml:space="preserve">usage[]</w:t>
      </w:r>
      <w:r>
        <w:t xml:space="preserve">, ANDs the</w:t>
      </w:r>
      <w:r>
        <w:t xml:space="preserve"> </w:t>
      </w:r>
      <w:r>
        <w:rPr>
          <w:rStyle w:val="VerbatimChar"/>
        </w:rPr>
        <w:t xml:space="preserve">parsed</w:t>
      </w:r>
      <w:r>
        <w:t xml:space="preserve"> </w:t>
      </w:r>
      <w:r>
        <w:t xml:space="preserve">flag</w:t>
      </w:r>
      <w:r>
        <w:t xml:space="preserve"> </w:t>
      </w:r>
      <w:r>
        <w:t xml:space="preserve">across contributors, and finally sorts the whole vector by</w:t>
      </w:r>
      <w:r>
        <w:t xml:space="preserve"> </w:t>
      </w:r>
      <w:r>
        <w:rPr>
          <w:rStyle w:val="VerbatimChar"/>
        </w:rPr>
        <w:t xml:space="preserve">(kind, sha256)</w:t>
      </w:r>
      <w:r>
        <w:t xml:space="preserve">. Two runs over identical inputs therefore produce a</w:t>
      </w:r>
      <w:r>
        <w:t xml:space="preserve"> </w:t>
      </w:r>
      <w:r>
        <w:t xml:space="preserve">byte-identical array. A digest uniquely identifies its bytes, so</w:t>
      </w:r>
      <w:r>
        <w:t xml:space="preserve"> </w:t>
      </w:r>
      <w:r>
        <w:rPr>
          <w:rStyle w:val="VerbatimChar"/>
        </w:rPr>
        <w:t xml:space="preserve">kind</w:t>
      </w:r>
      <w:r>
        <w:t xml:space="preserve"> </w:t>
      </w:r>
      <w:r>
        <w:t xml:space="preserve">is invariant across a collision and the first wins</w:t>
      </w:r>
      <w:r>
        <w:t xml:space="preserve"> </w:t>
      </w:r>
      <w:r>
        <w:t xml:space="preserve">(</w:t>
      </w:r>
      <w:r>
        <w:rPr>
          <w:rStyle w:val="VerbatimChar"/>
        </w:rPr>
        <w:t xml:space="preserve">dedup_and_sort</w:t>
      </w:r>
      <w:r>
        <w:t xml:space="preserve"> </w:t>
      </w:r>
      <w:r>
        <w:t xml:space="preserve">comment). The schema constrains</w:t>
      </w:r>
      <w:r>
        <w:t xml:space="preserve"> </w:t>
      </w:r>
      <w:r>
        <w:rPr>
          <w:rStyle w:val="VerbatimChar"/>
        </w:rPr>
        <w:t xml:space="preserve">sha256</w:t>
      </w:r>
      <w:r>
        <w:t xml:space="preserve"> </w:t>
      </w:r>
      <w:r>
        <w:t xml:space="preserve">to</w:t>
      </w:r>
      <w:r>
        <w:t xml:space="preserve"> </w:t>
      </w:r>
      <w:r>
        <w:rPr>
          <w:rStyle w:val="VerbatimChar"/>
        </w:rPr>
        <w:t xml:space="preserve">^[0-9a-f]{64}$</w:t>
      </w:r>
      <w:r>
        <w:t xml:space="preserve"> </w:t>
      </w:r>
      <w:r>
        <w:t xml:space="preserve">and</w:t>
      </w:r>
      <w:r>
        <w:t xml:space="preserve"> </w:t>
      </w:r>
      <w:r>
        <w:rPr>
          <w:rStyle w:val="VerbatimChar"/>
        </w:rPr>
        <w:t xml:space="preserve">origin</w:t>
      </w:r>
      <w:r>
        <w:t xml:space="preserve"> </w:t>
      </w:r>
      <w:r>
        <w:t xml:space="preserve">to</w:t>
      </w:r>
      <w:r>
        <w:t xml:space="preserve"> </w:t>
      </w:r>
      <w:r>
        <w:rPr>
          <w:rStyle w:val="VerbatimChar"/>
        </w:rPr>
        <w:t xml:space="preserve">minItems: 1</w:t>
      </w:r>
      <w:r>
        <w:t xml:space="preserve"> </w:t>
      </w:r>
      <w:r>
        <w:t xml:space="preserve">(</w:t>
      </w:r>
      <w:r>
        <w:rPr>
          <w:rStyle w:val="VerbatimChar"/>
        </w:rPr>
        <w:t xml:space="preserve">report-schema.json</w:t>
      </w:r>
      <w:r>
        <w:t xml:space="preserve"> </w:t>
      </w:r>
      <w:r>
        <w:t xml:space="preserve">lines 1044–1055), so an object can never have an empty provenance set</w:t>
      </w:r>
      <w:r>
        <w:t xml:space="preserve"> </w:t>
      </w:r>
      <w:r>
        <w:t xml:space="preserve">(the</w:t>
      </w:r>
      <w:r>
        <w:t xml:space="preserve"> </w:t>
      </w:r>
      <w:r>
        <w:rPr>
          <w:rStyle w:val="VerbatimChar"/>
        </w:rPr>
        <w:t xml:space="preserve">origin_is_never_empty</w:t>
      </w:r>
      <w:r>
        <w:t xml:space="preserve"> </w:t>
      </w:r>
      <w:r>
        <w:t xml:space="preserve">test).</w:t>
      </w:r>
    </w:p>
    <w:bookmarkEnd w:id="390"/>
    <w:bookmarkStart w:id="391" w:name="X5f5abc9d2b903b766118b7eeb76dac1616b1247"/>
    <w:p>
      <w:pPr>
        <w:pStyle w:val="Heading3"/>
      </w:pPr>
      <w:r>
        <w:t xml:space="preserve">14.5.2</w:t>
      </w:r>
      <w:r>
        <w:t xml:space="preserve"> </w:t>
      </w:r>
      <w:r>
        <w:rPr>
          <w:rStyle w:val="VerbatimChar"/>
        </w:rPr>
        <w:t xml:space="preserve">ValidationObjectOrigin</w:t>
      </w:r>
      <w:r>
        <w:t xml:space="preserve"> </w:t>
      </w:r>
      <w:r>
        <w:t xml:space="preserve">and the 034 PAdES additions</w:t>
      </w:r>
    </w:p>
    <w:p>
      <w:pPr>
        <w:pStyle w:val="FirstParagraph"/>
      </w:pPr>
      <w:r>
        <w:rPr>
          <w:rStyle w:val="VerbatimChar"/>
        </w:rPr>
        <w:t xml:space="preserve">ValidationObjectOrigin</w:t>
      </w:r>
      <w:r>
        <w:t xml:space="preserve"> </w:t>
      </w:r>
      <w:r>
        <w:t xml:space="preserve">(</w:t>
      </w:r>
      <w:r>
        <w:rPr>
          <w:rStyle w:val="VerbatimChar"/>
        </w:rPr>
        <w:t xml:space="preserve">validation_objects.rs</w:t>
      </w:r>
      <w:r>
        <w:t xml:space="preserve">) is a closed enum whose</w:t>
      </w:r>
      <w:r>
        <w:t xml:space="preserve"> </w:t>
      </w:r>
      <w:r>
        <w:rPr>
          <w:b/>
          <w:bCs/>
        </w:rPr>
        <w:t xml:space="preserve">declaration order is the sort order</w:t>
      </w:r>
      <w:r>
        <w:t xml:space="preserve"> </w:t>
      </w:r>
      <w:r>
        <w:t xml:space="preserve">of the</w:t>
      </w:r>
      <w:r>
        <w:t xml:space="preserve"> </w:t>
      </w:r>
      <w:r>
        <w:rPr>
          <w:rStyle w:val="VerbatimChar"/>
        </w:rPr>
        <w:t xml:space="preserve">origin[]</w:t>
      </w:r>
      <w:r>
        <w:t xml:space="preserve"> </w:t>
      </w:r>
      <w:r>
        <w:t xml:space="preserve">array: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Variant</w:t>
            </w:r>
          </w:p>
        </w:tc>
        <w:tc>
          <w:tcPr/>
          <w:p>
            <w:pPr>
              <w:pStyle w:val="Compact"/>
            </w:pPr>
            <w:r>
              <w:t xml:space="preserve">Wire string</w:t>
            </w:r>
          </w:p>
        </w:tc>
        <w:tc>
          <w:tcPr/>
          <w:p>
            <w:pPr>
              <w:pStyle w:val="Compact"/>
            </w:pPr>
            <w:r>
              <w:t xml:space="preserve">Meaning</w:t>
            </w:r>
          </w:p>
        </w:tc>
      </w:tr>
      <w:tr>
        <w:tc>
          <w:tcPr/>
          <w:p>
            <w:pPr>
              <w:pStyle w:val="Compact"/>
            </w:pPr>
            <w:r>
              <w:rPr>
                <w:rStyle w:val="VerbatimChar"/>
              </w:rPr>
              <w:t xml:space="preserve">SignatureEmbedded</w:t>
            </w:r>
          </w:p>
        </w:tc>
        <w:tc>
          <w:tcPr/>
          <w:p>
            <w:pPr>
              <w:pStyle w:val="Compact"/>
            </w:pPr>
            <w:r>
              <w:rPr>
                <w:rStyle w:val="VerbatimChar"/>
              </w:rPr>
              <w:t xml:space="preserve">signature_embedded</w:t>
            </w:r>
          </w:p>
        </w:tc>
        <w:tc>
          <w:tcPr/>
          <w:p>
            <w:pPr>
              <w:pStyle w:val="Compact"/>
            </w:pPr>
            <w:r>
              <w:t xml:space="preserve">Bytes carried inside the signature (CMS certs/CRLs/OCSP, eContent, ByteRange, Adobe</w:t>
            </w:r>
            <w:r>
              <w:t xml:space="preserve"> </w:t>
            </w:r>
            <w:r>
              <w:rPr>
                <w:rStyle w:val="VerbatimChar"/>
              </w:rPr>
              <w:t xml:space="preserve">revocationInfoArchival</w:t>
            </w:r>
            <w:r>
              <w:t xml:space="preserve">).</w:t>
            </w:r>
          </w:p>
        </w:tc>
      </w:tr>
      <w:tr>
        <w:tc>
          <w:tcPr/>
          <w:p>
            <w:pPr>
              <w:pStyle w:val="Compact"/>
            </w:pPr>
            <w:r>
              <w:rPr>
                <w:rStyle w:val="VerbatimChar"/>
              </w:rPr>
              <w:t xml:space="preserve">Bundle</w:t>
            </w:r>
          </w:p>
        </w:tc>
        <w:tc>
          <w:tcPr/>
          <w:p>
            <w:pPr>
              <w:pStyle w:val="Compact"/>
            </w:pPr>
            <w:r>
              <w:rPr>
                <w:rStyle w:val="VerbatimChar"/>
              </w:rPr>
              <w:t xml:space="preserve">bundle</w:t>
            </w:r>
          </w:p>
        </w:tc>
        <w:tc>
          <w:tcPr/>
          <w:p>
            <w:pPr>
              <w:pStyle w:val="Compact"/>
            </w:pPr>
            <w:r>
              <w:t xml:space="preserve">Read from a</w:t>
            </w:r>
            <w:r>
              <w:t xml:space="preserve"> </w:t>
            </w:r>
            <w:r>
              <w:rPr>
                <w:rStyle w:val="VerbatimChar"/>
              </w:rPr>
              <w:t xml:space="preserve">--from-bundle</w:t>
            </w:r>
            <w:r>
              <w:t xml:space="preserve"> </w:t>
            </w:r>
            <w:r>
              <w:t xml:space="preserve">directory.</w:t>
            </w:r>
          </w:p>
        </w:tc>
      </w:tr>
      <w:tr>
        <w:tc>
          <w:tcPr/>
          <w:p>
            <w:pPr>
              <w:pStyle w:val="Compact"/>
            </w:pPr>
            <w:r>
              <w:rPr>
                <w:rStyle w:val="VerbatimChar"/>
              </w:rPr>
              <w:t xml:space="preserve">FetchedOnline</w:t>
            </w:r>
          </w:p>
        </w:tc>
        <w:tc>
          <w:tcPr/>
          <w:p>
            <w:pPr>
              <w:pStyle w:val="Compact"/>
            </w:pPr>
            <w:r>
              <w:rPr>
                <w:rStyle w:val="VerbatimChar"/>
              </w:rPr>
              <w:t xml:space="preserve">fetched_online</w:t>
            </w:r>
          </w:p>
        </w:tc>
        <w:tc>
          <w:tcPr/>
          <w:p>
            <w:pPr>
              <w:pStyle w:val="Compact"/>
            </w:pPr>
            <w:r>
              <w:t xml:space="preserve">Fetched live over the network (online mode).</w:t>
            </w:r>
          </w:p>
        </w:tc>
      </w:tr>
      <w:tr>
        <w:tc>
          <w:tcPr/>
          <w:p>
            <w:pPr>
              <w:pStyle w:val="Compact"/>
            </w:pPr>
            <w:r>
              <w:rPr>
                <w:rStyle w:val="VerbatimChar"/>
              </w:rPr>
              <w:t xml:space="preserve">TrustAnchor</w:t>
            </w:r>
          </w:p>
        </w:tc>
        <w:tc>
          <w:tcPr/>
          <w:p>
            <w:pPr>
              <w:pStyle w:val="Compact"/>
            </w:pPr>
            <w:r>
              <w:rPr>
                <w:rStyle w:val="VerbatimChar"/>
              </w:rPr>
              <w:t xml:space="preserve">trust_anchor</w:t>
            </w:r>
          </w:p>
        </w:tc>
        <w:tc>
          <w:tcPr/>
          <w:p>
            <w:pPr>
              <w:pStyle w:val="Compact"/>
            </w:pPr>
            <w:r>
              <w:t xml:space="preserve">The terminating anchor (host-loaded; never a</w:t>
            </w:r>
            <w:r>
              <w:t xml:space="preserve"> </w:t>
            </w:r>
            <w:r>
              <w:rPr>
                <w:rStyle w:val="VerbatimChar"/>
              </w:rPr>
              <w:t xml:space="preserve">/DSS</w:t>
            </w:r>
            <w:r>
              <w:t xml:space="preserve"> </w:t>
            </w:r>
            <w:r>
              <w:t xml:space="preserve">cert).</w:t>
            </w:r>
          </w:p>
        </w:tc>
      </w:tr>
      <w:tr>
        <w:tc>
          <w:tcPr/>
          <w:p>
            <w:pPr>
              <w:pStyle w:val="Compact"/>
            </w:pPr>
            <w:r>
              <w:rPr>
                <w:rStyle w:val="VerbatimChar"/>
              </w:rPr>
              <w:t xml:space="preserve">SuppliedInput</w:t>
            </w:r>
          </w:p>
        </w:tc>
        <w:tc>
          <w:tcPr/>
          <w:p>
            <w:pPr>
              <w:pStyle w:val="Compact"/>
            </w:pPr>
            <w:r>
              <w:rPr>
                <w:rStyle w:val="VerbatimChar"/>
              </w:rPr>
              <w:t xml:space="preserve">supplied_input</w:t>
            </w:r>
          </w:p>
        </w:tc>
        <w:tc>
          <w:tcPr/>
          <w:p>
            <w:pPr>
              <w:pStyle w:val="Compact"/>
            </w:pPr>
            <w:r>
              <w:t xml:space="preserve">Supplied detached content.</w:t>
            </w:r>
          </w:p>
        </w:tc>
      </w:tr>
      <w:tr>
        <w:tc>
          <w:tcPr/>
          <w:p>
            <w:pPr>
              <w:pStyle w:val="Compact"/>
            </w:pPr>
            <w:r>
              <w:rPr>
                <w:rStyle w:val="VerbatimChar"/>
              </w:rPr>
              <w:t xml:space="preserve">PdfDss</w:t>
            </w:r>
          </w:p>
        </w:tc>
        <w:tc>
          <w:tcPr/>
          <w:p>
            <w:pPr>
              <w:pStyle w:val="Compact"/>
            </w:pPr>
            <w:r>
              <w:rPr>
                <w:rStyle w:val="VerbatimChar"/>
              </w:rPr>
              <w:t xml:space="preserve">pdf_dss</w:t>
            </w:r>
          </w:p>
        </w:tc>
        <w:tc>
          <w:tcPr/>
          <w:p>
            <w:pPr>
              <w:pStyle w:val="Compact"/>
            </w:pPr>
            <w:r>
              <w:rPr>
                <w:b/>
                <w:bCs/>
              </w:rPr>
              <w:t xml:space="preserve">034</w:t>
            </w:r>
            <w:r>
              <w:t xml:space="preserve">: a PDF document-level</w:t>
            </w:r>
            <w:r>
              <w:t xml:space="preserve"> </w:t>
            </w:r>
            <w:r>
              <w:rPr>
                <w:rStyle w:val="VerbatimChar"/>
              </w:rPr>
              <w:t xml:space="preserve">/DSS</w:t>
            </w:r>
            <w:r>
              <w:t xml:space="preserve"> </w:t>
            </w:r>
            <w:r>
              <w:t xml:space="preserve">pool, DSS-global fallback.</w:t>
            </w:r>
          </w:p>
        </w:tc>
      </w:tr>
      <w:tr>
        <w:tc>
          <w:tcPr/>
          <w:p>
            <w:pPr>
              <w:pStyle w:val="Compact"/>
            </w:pPr>
            <w:r>
              <w:rPr>
                <w:rStyle w:val="VerbatimChar"/>
              </w:rPr>
              <w:t xml:space="preserve">PdfVri</w:t>
            </w:r>
          </w:p>
        </w:tc>
        <w:tc>
          <w:tcPr/>
          <w:p>
            <w:pPr>
              <w:pStyle w:val="Compact"/>
            </w:pPr>
            <w:r>
              <w:rPr>
                <w:rStyle w:val="VerbatimChar"/>
              </w:rPr>
              <w:t xml:space="preserve">pdf_vri</w:t>
            </w:r>
          </w:p>
        </w:tc>
        <w:tc>
          <w:tcPr/>
          <w:p>
            <w:pPr>
              <w:pStyle w:val="Compact"/>
            </w:pPr>
            <w:r>
              <w:rPr>
                <w:b/>
                <w:bCs/>
              </w:rPr>
              <w:t xml:space="preserve">034</w:t>
            </w:r>
            <w:r>
              <w:t xml:space="preserve">: reached via a</w:t>
            </w:r>
            <w:r>
              <w:t xml:space="preserve"> </w:t>
            </w:r>
            <w:r>
              <w:rPr>
                <w:rStyle w:val="VerbatimChar"/>
              </w:rPr>
              <w:t xml:space="preserve">/VRI</w:t>
            </w:r>
            <w:r>
              <w:t xml:space="preserve"> </w:t>
            </w:r>
            <w:r>
              <w:t xml:space="preserve">entry keyed by the signature's</w:t>
            </w:r>
            <w:r>
              <w:t xml:space="preserve"> </w:t>
            </w:r>
            <w:r>
              <w:rPr>
                <w:rStyle w:val="VerbatimChar"/>
              </w:rPr>
              <w:t xml:space="preserve">/Contents</w:t>
            </w:r>
            <w:r>
              <w:t xml:space="preserve"> </w:t>
            </w:r>
            <w:r>
              <w:t xml:space="preserve">SHA-1.</w:t>
            </w:r>
          </w:p>
        </w:tc>
      </w:tr>
    </w:tbl>
    <w:p>
      <w:pPr>
        <w:pStyle w:val="BodyText"/>
      </w:pPr>
      <w:r>
        <w:t xml:space="preserve">The two PAdES origins were</w:t>
      </w:r>
      <w:r>
        <w:t xml:space="preserve"> </w:t>
      </w:r>
      <w:r>
        <w:rPr>
          <w:i/>
          <w:iCs/>
        </w:rPr>
        <w:t xml:space="preserve">appended after</w:t>
      </w:r>
      <w:r>
        <w:t xml:space="preserve"> </w:t>
      </w:r>
      <w:r>
        <w:rPr>
          <w:rStyle w:val="VerbatimChar"/>
        </w:rPr>
        <w:t xml:space="preserve">SuppliedInput</w:t>
      </w:r>
      <w:r>
        <w:t xml:space="preserve"> </w:t>
      </w:r>
      <w:r>
        <w:t xml:space="preserve">precisely so</w:t>
      </w:r>
      <w:r>
        <w:t xml:space="preserve"> </w:t>
      </w:r>
      <w:r>
        <w:t xml:space="preserve">that declaration order — and therefore</w:t>
      </w:r>
      <w:r>
        <w:t xml:space="preserve"> </w:t>
      </w:r>
      <w:r>
        <w:rPr>
          <w:rStyle w:val="VerbatimChar"/>
        </w:rPr>
        <w:t xml:space="preserve">origin[]</w:t>
      </w:r>
      <w:r>
        <w:t xml:space="preserve"> </w:t>
      </w:r>
      <w:r>
        <w:t xml:space="preserve">sort order — leaves</w:t>
      </w:r>
      <w:r>
        <w:t xml:space="preserve"> </w:t>
      </w:r>
      <w:r>
        <w:t xml:space="preserve">every pre-034 array byte-stable (FR-008/Q4). They are projected onto the</w:t>
      </w:r>
      <w:r>
        <w:t xml:space="preserve"> </w:t>
      </w:r>
      <w:r>
        <w:t xml:space="preserve">inventory through the parallel additive provenance fields</w:t>
      </w:r>
      <w:r>
        <w:t xml:space="preserve"> </w:t>
      </w:r>
      <w:r>
        <w:rPr>
          <w:rStyle w:val="VerbatimChar"/>
        </w:rPr>
        <w:t xml:space="preserve">CrlSummary.pdf_source</w:t>
      </w:r>
      <w:r>
        <w:t xml:space="preserve"> </w:t>
      </w:r>
      <w:r>
        <w:t xml:space="preserve">and</w:t>
      </w:r>
      <w:r>
        <w:t xml:space="preserve"> </w:t>
      </w:r>
      <w:r>
        <w:rPr>
          <w:rStyle w:val="VerbatimChar"/>
        </w:rPr>
        <w:t xml:space="preserve">OcspAttempt.pdf_source</w:t>
      </w:r>
      <w:r>
        <w:t xml:space="preserve"> </w:t>
      </w:r>
      <w:r>
        <w:t xml:space="preserve">(</w:t>
      </w:r>
      <w:r>
        <w:rPr>
          <w:rStyle w:val="VerbatimChar"/>
        </w:rPr>
        <w:t xml:space="preserve">report/mod.rs</w:t>
      </w:r>
      <w:r>
        <w:t xml:space="preserve">), each an</w:t>
      </w:r>
      <w:r>
        <w:t xml:space="preserve"> </w:t>
      </w:r>
      <w:r>
        <w:rPr>
          <w:rStyle w:val="VerbatimChar"/>
        </w:rPr>
        <w:t xml:space="preserve">Option&lt;PdfRevocationSource&gt;</w:t>
      </w:r>
      <w:r>
        <w:t xml:space="preserve"> </w:t>
      </w:r>
      <w:r>
        <w:t xml:space="preserve">(</w:t>
      </w:r>
      <w:r>
        <w:rPr>
          <w:rStyle w:val="VerbatimChar"/>
        </w:rPr>
        <w:t xml:space="preserve">pdf_dss</w:t>
      </w:r>
      <w:r>
        <w:t xml:space="preserve"> </w:t>
      </w:r>
      <w:r>
        <w:t xml:space="preserve">/</w:t>
      </w:r>
      <w:r>
        <w:t xml:space="preserve"> </w:t>
      </w:r>
      <w:r>
        <w:rPr>
          <w:rStyle w:val="VerbatimChar"/>
        </w:rPr>
        <w:t xml:space="preserve">pdf_vri</w:t>
      </w:r>
      <w:r>
        <w:t xml:space="preserve">) that is</w:t>
      </w:r>
      <w:r>
        <w:t xml:space="preserve"> </w:t>
      </w:r>
      <w:r>
        <w:rPr>
          <w:i/>
          <w:iCs/>
        </w:rPr>
        <w:t xml:space="preserve">omit-when-absent</w:t>
      </w:r>
      <w:r>
        <w:t xml:space="preserve">. Because these fields are absent for</w:t>
      </w:r>
      <w:r>
        <w:t xml:space="preserve"> </w:t>
      </w:r>
      <w:r>
        <w:t xml:space="preserve">every fetched, bundled or CMS-embedded record, a PDF with no</w:t>
      </w:r>
      <w:r>
        <w:t xml:space="preserve"> </w:t>
      </w:r>
      <w:r>
        <w:rPr>
          <w:rStyle w:val="VerbatimChar"/>
        </w:rPr>
        <w:t xml:space="preserve">/DSS</w:t>
      </w:r>
      <w:r>
        <w:t xml:space="preserve">/</w:t>
      </w:r>
      <w:r>
        <w:rPr>
          <w:rStyle w:val="VerbatimChar"/>
        </w:rPr>
        <w:t xml:space="preserve">/VRI</w:t>
      </w:r>
      <w:r>
        <w:t xml:space="preserve">/</w:t>
      </w:r>
      <w:r>
        <w:rPr>
          <w:rStyle w:val="VerbatimChar"/>
        </w:rPr>
        <w:t xml:space="preserve">revocationInfoArchival</w:t>
      </w:r>
      <w:r>
        <w:t xml:space="preserve"> </w:t>
      </w:r>
      <w:r>
        <w:t xml:space="preserve">is byte-identical to a pre-034</w:t>
      </w:r>
      <w:r>
        <w:t xml:space="preserve"> </w:t>
      </w:r>
      <w:r>
        <w:t xml:space="preserve">report except</w:t>
      </w:r>
      <w:r>
        <w:t xml:space="preserve"> </w:t>
      </w:r>
      <w:r>
        <w:rPr>
          <w:rStyle w:val="VerbatimChar"/>
        </w:rPr>
        <w:t xml:space="preserve">schema_version</w:t>
      </w:r>
      <w:r>
        <w:t xml:space="preserve">.</w:t>
      </w:r>
    </w:p>
    <w:p>
      <w:pPr>
        <w:pStyle w:val="BodyText"/>
      </w:pPr>
      <w:r>
        <w:t xml:space="preserve">The origin derivation for revocation material is the subtle part</w:t>
      </w:r>
      <w:r>
        <w:t xml:space="preserve"> </w:t>
      </w:r>
      <w:r>
        <w:t xml:space="preserve">(</w:t>
      </w:r>
      <w:r>
        <w:rPr>
          <w:rStyle w:val="VerbatimChar"/>
        </w:rPr>
        <w:t xml:space="preserve">collect_revocation</w:t>
      </w:r>
      <w:r>
        <w:t xml:space="preserve"> </w:t>
      </w:r>
      <w:r>
        <w:t xml:space="preserve">in</w:t>
      </w:r>
      <w:r>
        <w:t xml:space="preserve"> </w:t>
      </w:r>
      <w:r>
        <w:rPr>
          <w:rStyle w:val="VerbatimChar"/>
        </w:rPr>
        <w:t xml:space="preserve">validation_objects.rs</w:t>
      </w:r>
      <w:r>
        <w:t xml:space="preserve">). A PDF-document source</w:t>
      </w:r>
      <w:r>
        <w:t xml:space="preserve"> </w:t>
      </w:r>
      <w:r>
        <w:t xml:space="preserve">tag</w:t>
      </w:r>
      <w:r>
        <w:t xml:space="preserve"> </w:t>
      </w:r>
      <w:r>
        <w:rPr>
          <w:i/>
          <w:iCs/>
        </w:rPr>
        <w:t xml:space="preserve">wins over</w:t>
      </w:r>
      <w:r>
        <w:t xml:space="preserve"> </w:t>
      </w:r>
      <w:r>
        <w:t xml:space="preserve">the mode-based /</w:t>
      </w:r>
      <w:r>
        <w:t xml:space="preserve"> </w:t>
      </w:r>
      <w:r>
        <w:rPr>
          <w:rStyle w:val="VerbatimChar"/>
        </w:rPr>
        <w:t xml:space="preserve">OcspSource</w:t>
      </w:r>
      <w:r>
        <w:t xml:space="preserve"> </w:t>
      </w:r>
      <w:r>
        <w:t xml:space="preserve">heuristic (R-7): if a CRL or</w:t>
      </w:r>
      <w:r>
        <w:t xml:space="preserve"> </w:t>
      </w:r>
      <w:r>
        <w:t xml:space="preserve">OCSP response carries</w:t>
      </w:r>
      <w:r>
        <w:t xml:space="preserve"> </w:t>
      </w:r>
      <w:r>
        <w:rPr>
          <w:rStyle w:val="VerbatimChar"/>
        </w:rPr>
        <w:t xml:space="preserve">pdf_source: PdfDss</w:t>
      </w:r>
      <w:r>
        <w:t xml:space="preserve">/</w:t>
      </w:r>
      <w:r>
        <w:rPr>
          <w:rStyle w:val="VerbatimChar"/>
        </w:rPr>
        <w:t xml:space="preserve">PdfVri</w:t>
      </w:r>
      <w:r>
        <w:t xml:space="preserve">, its origin is</w:t>
      </w:r>
      <w:r>
        <w:t xml:space="preserve"> </w:t>
      </w:r>
      <w:r>
        <w:rPr>
          <w:rStyle w:val="VerbatimChar"/>
        </w:rPr>
        <w:t xml:space="preserve">PdfDss</w:t>
      </w:r>
      <w:r>
        <w:t xml:space="preserve"> </w:t>
      </w:r>
      <w:r>
        <w:t xml:space="preserve">/</w:t>
      </w:r>
      <w:r>
        <w:rPr>
          <w:rStyle w:val="VerbatimChar"/>
        </w:rPr>
        <w:t xml:space="preserve">PdfVri</w:t>
      </w:r>
      <w:r>
        <w:t xml:space="preserve"> </w:t>
      </w:r>
      <w:r>
        <w:t xml:space="preserve">regardless of run mode. This matters because a DSS/VRI-borne</w:t>
      </w:r>
      <w:r>
        <w:t xml:space="preserve"> </w:t>
      </w:r>
      <w:r>
        <w:t xml:space="preserve">CRL/OCSP rides the</w:t>
      </w:r>
      <w:r>
        <w:t xml:space="preserve"> </w:t>
      </w:r>
      <w:r>
        <w:rPr>
          <w:i/>
          <w:iCs/>
        </w:rPr>
        <w:t xml:space="preserve">embedded</w:t>
      </w:r>
      <w:r>
        <w:t xml:space="preserve"> </w:t>
      </w:r>
      <w:r>
        <w:t xml:space="preserve">revocation channel internally (it would</w:t>
      </w:r>
      <w:r>
        <w:t xml:space="preserve"> </w:t>
      </w:r>
      <w:r>
        <w:t xml:space="preserve">otherwise be heuristically tagged</w:t>
      </w:r>
      <w:r>
        <w:t xml:space="preserve"> </w:t>
      </w:r>
      <w:r>
        <w:rPr>
          <w:rStyle w:val="VerbatimChar"/>
        </w:rPr>
        <w:t xml:space="preserve">signature_embedded</w:t>
      </w:r>
      <w:r>
        <w:t xml:space="preserve">). Only when</w:t>
      </w:r>
      <w:r>
        <w:t xml:space="preserve"> </w:t>
      </w:r>
      <w:r>
        <w:rPr>
          <w:rStyle w:val="VerbatimChar"/>
        </w:rPr>
        <w:t xml:space="preserve">pdf_source</w:t>
      </w:r>
      <w:r>
        <w:t xml:space="preserve"> </w:t>
      </w:r>
      <w:r>
        <w:t xml:space="preserve">is absent does the derivation fall back to the run-mode</w:t>
      </w:r>
      <w:r>
        <w:t xml:space="preserve"> </w:t>
      </w:r>
      <w:r>
        <w:t xml:space="preserve">heuristic:</w:t>
      </w:r>
      <w:r>
        <w:t xml:space="preserve"> </w:t>
      </w:r>
      <w:r>
        <w:rPr>
          <w:rStyle w:val="VerbatimChar"/>
        </w:rPr>
        <w:t xml:space="preserve">from_bundle</w:t>
      </w:r>
      <w:r>
        <w:t xml:space="preserve"> </w:t>
      </w:r>
      <w:r>
        <w:t xml:space="preserve">⇒</w:t>
      </w:r>
      <w:r>
        <w:t xml:space="preserve"> </w:t>
      </w:r>
      <w:r>
        <w:rPr>
          <w:rStyle w:val="VerbatimChar"/>
        </w:rPr>
        <w:t xml:space="preserve">bundle</w:t>
      </w:r>
      <w:r>
        <w:t xml:space="preserve">; a CRL with no</w:t>
      </w:r>
      <w:r>
        <w:t xml:space="preserve"> </w:t>
      </w:r>
      <w:r>
        <w:rPr>
          <w:rStyle w:val="VerbatimChar"/>
        </w:rPr>
        <w:t xml:space="preserve">source_uri</w:t>
      </w:r>
      <w:r>
        <w:t xml:space="preserve"> </w:t>
      </w:r>
      <w:r>
        <w:t xml:space="preserve">⇒</w:t>
      </w:r>
      <w:r>
        <w:t xml:space="preserve"> </w:t>
      </w:r>
      <w:r>
        <w:rPr>
          <w:rStyle w:val="VerbatimChar"/>
        </w:rPr>
        <w:t xml:space="preserve">signature_embedded</w:t>
      </w:r>
      <w:r>
        <w:t xml:space="preserve">; otherwise ⇒</w:t>
      </w:r>
      <w:r>
        <w:t xml:space="preserve"> </w:t>
      </w:r>
      <w:r>
        <w:rPr>
          <w:rStyle w:val="VerbatimChar"/>
        </w:rPr>
        <w:t xml:space="preserve">fetched_online</w:t>
      </w:r>
      <w:r>
        <w:t xml:space="preserve">; and analogously for</w:t>
      </w:r>
      <w:r>
        <w:t xml:space="preserve"> </w:t>
      </w:r>
      <w:r>
        <w:t xml:space="preserve">OCSP via the</w:t>
      </w:r>
      <w:r>
        <w:t xml:space="preserve"> </w:t>
      </w:r>
      <w:r>
        <w:rPr>
          <w:rStyle w:val="VerbatimChar"/>
        </w:rPr>
        <w:t xml:space="preserve">OcspSource</w:t>
      </w:r>
      <w:r>
        <w:t xml:space="preserve"> </w:t>
      </w:r>
      <w:r>
        <w:t xml:space="preserve">enum. This is the</w:t>
      </w:r>
      <w:r>
        <w:t xml:space="preserve"> </w:t>
      </w:r>
      <w:r>
        <w:rPr>
          <w:i/>
          <w:iCs/>
        </w:rPr>
        <w:t xml:space="preserve">only</w:t>
      </w:r>
      <w:r>
        <w:t xml:space="preserve"> </w:t>
      </w:r>
      <w:r>
        <w:t xml:space="preserve">place in the report</w:t>
      </w:r>
      <w:r>
        <w:t xml:space="preserve"> </w:t>
      </w:r>
      <w:r>
        <w:t xml:space="preserve">where origin is inferred rather than directly known, and the inference is</w:t>
      </w:r>
      <w:r>
        <w:t xml:space="preserve"> </w:t>
      </w:r>
      <w:r>
        <w:t xml:space="preserve">documented field-by-field.</w:t>
      </w:r>
    </w:p>
    <w:p>
      <w:pPr>
        <w:pStyle w:val="BodyText"/>
      </w:pPr>
      <w:r>
        <w:t xml:space="preserve">Note one deliberate scope boundary, consistent with the DSS glossary</w:t>
      </w:r>
      <w:r>
        <w:t xml:space="preserve"> </w:t>
      </w:r>
      <w:r>
        <w:t xml:space="preserve">definition: DSS</w:t>
      </w:r>
      <w:r>
        <w:t xml:space="preserve"> </w:t>
      </w:r>
      <w:r>
        <w:rPr>
          <w:rStyle w:val="VerbatimChar"/>
        </w:rPr>
        <w:t xml:space="preserve">/Certs</w:t>
      </w:r>
      <w:r>
        <w:t xml:space="preserve"> </w:t>
      </w:r>
      <w:r>
        <w:t xml:space="preserve">are intermediates/leaf only and are</w:t>
      </w:r>
      <w:r>
        <w:t xml:space="preserve"> </w:t>
      </w:r>
      <w:r>
        <w:rPr>
          <w:b/>
          <w:bCs/>
        </w:rPr>
        <w:t xml:space="preserve">never</w:t>
      </w:r>
      <w:r>
        <w:t xml:space="preserve"> </w:t>
      </w:r>
      <w:r>
        <w:t xml:space="preserve">promoted to a trust anchor (Q7/FR-005). The</w:t>
      </w:r>
      <w:r>
        <w:t xml:space="preserve"> </w:t>
      </w:r>
      <w:r>
        <w:rPr>
          <w:rStyle w:val="VerbatimChar"/>
        </w:rPr>
        <w:t xml:space="preserve">TrustAnchor</w:t>
      </w:r>
      <w:r>
        <w:t xml:space="preserve"> </w:t>
      </w:r>
      <w:r>
        <w:t xml:space="preserve">origin is</w:t>
      </w:r>
      <w:r>
        <w:t xml:space="preserve"> </w:t>
      </w:r>
      <w:r>
        <w:t xml:space="preserve">reserved for the host-loaded anchor named by</w:t>
      </w:r>
      <w:r>
        <w:t xml:space="preserve"> </w:t>
      </w:r>
      <w:r>
        <w:rPr>
          <w:rStyle w:val="VerbatimChar"/>
        </w:rPr>
        <w:t xml:space="preserve">chain_result.terminating_anchor_fingerprint</w:t>
      </w:r>
      <w:r>
        <w:t xml:space="preserve">.</w:t>
      </w:r>
    </w:p>
    <w:bookmarkEnd w:id="391"/>
    <w:bookmarkStart w:id="392" w:name="X608b817613e68c9af359c21664d7929ae52e751"/>
    <w:p>
      <w:pPr>
        <w:pStyle w:val="Heading3"/>
      </w:pPr>
      <w:r>
        <w:t xml:space="preserve">14.5.3</w:t>
      </w:r>
      <w:r>
        <w:t xml:space="preserve"> </w:t>
      </w:r>
      <w:r>
        <w:rPr>
          <w:rStyle w:val="VerbatimChar"/>
        </w:rPr>
        <w:t xml:space="preserve">ValidationObjectUsage</w:t>
      </w:r>
      <w:r>
        <w:t xml:space="preserve"> </w:t>
      </w:r>
      <w:r>
        <w:t xml:space="preserve">cross-references</w:t>
      </w:r>
    </w:p>
    <w:p>
      <w:pPr>
        <w:pStyle w:val="FirstParagraph"/>
      </w:pPr>
      <w:r>
        <w:t xml:space="preserve">When present,</w:t>
      </w:r>
      <w:r>
        <w:t xml:space="preserve"> </w:t>
      </w:r>
      <w:r>
        <w:rPr>
          <w:rStyle w:val="VerbatimChar"/>
        </w:rPr>
        <w:t xml:space="preserve">usage[]</w:t>
      </w:r>
      <w:r>
        <w:t xml:space="preserve"> </w:t>
      </w:r>
      <w:r>
        <w:t xml:space="preserve">records what role a material played (branch 016</w:t>
      </w:r>
      <w:r>
        <w:t xml:space="preserve"> </w:t>
      </w:r>
      <w:r>
        <w:t xml:space="preserve">US2). It is an internally-tagged enum on</w:t>
      </w:r>
      <w:r>
        <w:t xml:space="preserve"> </w:t>
      </w:r>
      <w:r>
        <w:rPr>
          <w:rStyle w:val="VerbatimChar"/>
        </w:rPr>
        <w:t xml:space="preserve">kind</w:t>
      </w:r>
      <w:r>
        <w:t xml:space="preserve"> </w:t>
      </w:r>
      <w:r>
        <w:t xml:space="preserve">(</w:t>
      </w:r>
      <w:r>
        <w:rPr>
          <w:rStyle w:val="VerbatimChar"/>
        </w:rPr>
        <w:t xml:space="preserve">ValidationObjectUsage</w:t>
      </w:r>
      <w:r>
        <w:t xml:space="preserve">,</w:t>
      </w:r>
      <w:r>
        <w:t xml:space="preserve"> </w:t>
      </w:r>
      <w:r>
        <w:rPr>
          <w:rStyle w:val="VerbatimChar"/>
        </w:rPr>
        <w:t xml:space="preserve">validation_objects.rs</w:t>
      </w:r>
      <w:r>
        <w:t xml:space="preserve">):</w:t>
      </w:r>
    </w:p>
    <w:p>
      <w:pPr>
        <w:pStyle w:val="Compact"/>
        <w:numPr>
          <w:ilvl w:val="0"/>
          <w:numId w:val="1122"/>
        </w:numPr>
      </w:pPr>
      <w:r>
        <w:rPr>
          <w:rStyle w:val="VerbatimChar"/>
        </w:rPr>
        <w:t xml:space="preserve">{"kind":"certificate_role","role": signer|ca|trust_anchor}</w:t>
      </w:r>
      <w:r>
        <w:t xml:space="preserve"> </w:t>
      </w:r>
      <w:r>
        <w:t xml:space="preserve">— the</w:t>
      </w:r>
      <w:r>
        <w:t xml:space="preserve"> </w:t>
      </w:r>
      <w:r>
        <w:t xml:space="preserve">leaf (chain step 0) is the signer, the terminating anchor is the trust</w:t>
      </w:r>
      <w:r>
        <w:t xml:space="preserve"> </w:t>
      </w:r>
      <w:r>
        <w:t xml:space="preserve">anchor, every other step is a CA.</w:t>
      </w:r>
    </w:p>
    <w:p>
      <w:pPr>
        <w:pStyle w:val="Compact"/>
        <w:numPr>
          <w:ilvl w:val="0"/>
          <w:numId w:val="1122"/>
        </w:numPr>
      </w:pPr>
      <w:r>
        <w:rPr>
          <w:rStyle w:val="VerbatimChar"/>
        </w:rPr>
        <w:t xml:space="preserve">{"kind":"revocation_target","evaluated_subject_fingerprint": "&lt;64hex&gt;"}</w:t>
      </w:r>
      <w:r>
        <w:t xml:space="preserve"> </w:t>
      </w:r>
      <w:r>
        <w:t xml:space="preserve">— the leaf the CRL/OCSP was evaluated against.</w:t>
      </w:r>
    </w:p>
    <w:p>
      <w:pPr>
        <w:pStyle w:val="Compact"/>
        <w:numPr>
          <w:ilvl w:val="0"/>
          <w:numId w:val="1122"/>
        </w:numPr>
      </w:pPr>
      <w:r>
        <w:rPr>
          <w:rStyle w:val="VerbatimChar"/>
        </w:rPr>
        <w:t xml:space="preserve">{"kind":"timestamp","timestamp_role": signature_timestamp|content_timestamp|archive_timestamp}</w:t>
      </w:r>
      <w:r>
        <w:t xml:space="preserve">.</w:t>
      </w:r>
    </w:p>
    <w:p>
      <w:pPr>
        <w:pStyle w:val="FirstParagraph"/>
      </w:pPr>
      <w:r>
        <w:rPr>
          <w:rStyle w:val="VerbatimChar"/>
        </w:rPr>
        <w:t xml:space="preserve">usage[]</w:t>
      </w:r>
      <w:r>
        <w:t xml:space="preserve"> </w:t>
      </w:r>
      <w:r>
        <w:t xml:space="preserve">is omitted when empty so that US1-only consumers see</w:t>
      </w:r>
      <w:r>
        <w:t xml:space="preserve"> </w:t>
      </w:r>
      <w:r>
        <w:t xml:space="preserve">byte-identical objects. There is intentionally no</w:t>
      </w:r>
      <w:r>
        <w:t xml:space="preserve"> </w:t>
      </w:r>
      <w:r>
        <w:rPr>
          <w:rStyle w:val="VerbatimChar"/>
        </w:rPr>
        <w:t xml:space="preserve">OcspResponder</w:t>
      </w:r>
      <w:r>
        <w:t xml:space="preserve"> </w:t>
      </w:r>
      <w:r>
        <w:t xml:space="preserve">certificate role this slice (C1): OCSP responder certificates carry no</w:t>
      </w:r>
      <w:r>
        <w:t xml:space="preserve"> </w:t>
      </w:r>
      <w:r>
        <w:t xml:space="preserve">SHA-256 in today's report, so there is no</w:t>
      </w:r>
      <w:r>
        <w:t xml:space="preserve"> </w:t>
      </w:r>
      <w:r>
        <w:rPr>
          <w:rStyle w:val="VerbatimChar"/>
        </w:rPr>
        <w:t xml:space="preserve">certificate</w:t>
      </w:r>
      <w:r>
        <w:t xml:space="preserve"> </w:t>
      </w:r>
      <w:r>
        <w:t xml:space="preserve">object to attach</w:t>
      </w:r>
      <w:r>
        <w:t xml:space="preserve"> </w:t>
      </w:r>
      <w:r>
        <w:t xml:space="preserve">the role to — a deferred additive extension.</w:t>
      </w:r>
    </w:p>
    <w:bookmarkEnd w:id="392"/>
    <w:bookmarkEnd w:id="393"/>
    <w:bookmarkStart w:id="396" w:name="Xbe7c62c265eafd7f4304e27a2f833fd5a66d453"/>
    <w:p>
      <w:pPr>
        <w:pStyle w:val="Heading2"/>
      </w:pPr>
      <w:r>
        <w:t xml:space="preserve">14.6 Diagnostic data per signature</w:t>
      </w:r>
    </w:p>
    <w:p>
      <w:pPr>
        <w:pStyle w:val="FirstParagraph"/>
      </w:pPr>
      <w:r>
        <w:t xml:space="preserve">Each</w:t>
      </w:r>
      <w:r>
        <w:t xml:space="preserve"> </w:t>
      </w:r>
      <w:r>
        <w:rPr>
          <w:rStyle w:val="VerbatimChar"/>
        </w:rPr>
        <w:t xml:space="preserve">SignatureEntry</w:t>
      </w:r>
      <w:r>
        <w:t xml:space="preserve"> </w:t>
      </w:r>
      <w:r>
        <w:t xml:space="preserve">(</w:t>
      </w:r>
      <w:r>
        <w:rPr>
          <w:rStyle w:val="VerbatimChar"/>
        </w:rPr>
        <w:t xml:space="preserve">crates/pverify-core/src/report/mod.rs</w:t>
      </w:r>
      <w:r>
        <w:t xml:space="preserve">) is the</w:t>
      </w:r>
      <w:r>
        <w:t xml:space="preserve"> </w:t>
      </w:r>
      <w:r>
        <w:t xml:space="preserve">auditable, fact-level record of one signature. The non-optional spine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Purpose</w:t>
            </w:r>
          </w:p>
        </w:tc>
      </w:tr>
      <w:tr>
        <w:tc>
          <w:tcPr/>
          <w:p>
            <w:pPr>
              <w:pStyle w:val="Compact"/>
            </w:pPr>
            <w:r>
              <w:rPr>
                <w:rStyle w:val="VerbatimChar"/>
              </w:rPr>
              <w:t xml:space="preserve">format</w:t>
            </w:r>
          </w:p>
        </w:tc>
        <w:tc>
          <w:tcPr/>
          <w:p>
            <w:pPr>
              <w:pStyle w:val="Compact"/>
            </w:pPr>
            <w:r>
              <w:rPr>
                <w:rStyle w:val="VerbatimChar"/>
              </w:rPr>
              <w:t xml:space="preserve">SignatureFormat</w:t>
            </w:r>
            <w:r>
              <w:t xml:space="preserve"> </w:t>
            </w:r>
            <w:r>
              <w:t xml:space="preserve">— the detected AdES level (§14.6.1).</w:t>
            </w:r>
          </w:p>
        </w:tc>
      </w:tr>
      <w:tr>
        <w:tc>
          <w:tcPr/>
          <w:p>
            <w:pPr>
              <w:pStyle w:val="Compact"/>
            </w:pPr>
            <w:r>
              <w:rPr>
                <w:rStyle w:val="VerbatimChar"/>
              </w:rPr>
              <w:t xml:space="preserve">pdf_byte_range</w:t>
            </w:r>
            <w:r>
              <w:t xml:space="preserve"> </w:t>
            </w:r>
            <w:r>
              <w:t xml:space="preserve">/</w:t>
            </w:r>
            <w:r>
              <w:t xml:space="preserve"> </w:t>
            </w:r>
            <w:r>
              <w:rPr>
                <w:rStyle w:val="VerbatimChar"/>
              </w:rPr>
              <w:t xml:space="preserve">pdf_covers_eof</w:t>
            </w:r>
          </w:p>
        </w:tc>
        <w:tc>
          <w:tcPr/>
          <w:p>
            <w:pPr>
              <w:pStyle w:val="Compact"/>
            </w:pPr>
            <w:r>
              <w:t xml:space="preserve">PAdES-only;</w:t>
            </w:r>
            <w:r>
              <w:t xml:space="preserve"> </w:t>
            </w:r>
            <w:r>
              <w:rPr>
                <w:rStyle w:val="VerbatimChar"/>
              </w:rPr>
              <w:t xml:space="preserve">null</w:t>
            </w:r>
            <w:r>
              <w:t xml:space="preserve"> </w:t>
            </w:r>
            <w:r>
              <w:t xml:space="preserve">for non-PDF.</w:t>
            </w:r>
          </w:p>
        </w:tc>
      </w:tr>
      <w:tr>
        <w:tc>
          <w:tcPr/>
          <w:p>
            <w:pPr>
              <w:pStyle w:val="Compact"/>
            </w:pPr>
            <w:r>
              <w:rPr>
                <w:rStyle w:val="VerbatimChar"/>
              </w:rPr>
              <w:t xml:space="preserve">content_source</w:t>
            </w:r>
          </w:p>
        </w:tc>
        <w:tc>
          <w:tcPr/>
          <w:p>
            <w:pPr>
              <w:pStyle w:val="Compact"/>
            </w:pPr>
            <w:r>
              <w:rPr>
                <w:rStyle w:val="VerbatimChar"/>
              </w:rPr>
              <w:t xml:space="preserve">ContentSourceTag</w:t>
            </w:r>
            <w:r>
              <w:t xml:space="preserve"> </w:t>
            </w:r>
            <w:r>
              <w:t xml:space="preserve">—</w:t>
            </w:r>
            <w:r>
              <w:t xml:space="preserve"> </w:t>
            </w:r>
            <w:r>
              <w:rPr>
                <w:rStyle w:val="VerbatimChar"/>
              </w:rPr>
              <w:t xml:space="preserve">embedded</w:t>
            </w:r>
            <w:r>
              <w:t xml:space="preserve"> </w:t>
            </w:r>
            <w:r>
              <w:t xml:space="preserve">or</w:t>
            </w:r>
            <w:r>
              <w:t xml:space="preserve"> </w:t>
            </w:r>
            <w:r>
              <w:rPr>
                <w:rStyle w:val="VerbatimChar"/>
              </w:rPr>
              <w:t xml:space="preserve">detached</w:t>
            </w:r>
            <w:r>
              <w:t xml:space="preserve">; which byte source the digest ran against.</w:t>
            </w:r>
          </w:p>
        </w:tc>
      </w:tr>
      <w:tr>
        <w:tc>
          <w:tcPr/>
          <w:p>
            <w:pPr>
              <w:pStyle w:val="Compact"/>
            </w:pPr>
            <w:r>
              <w:rPr>
                <w:rStyle w:val="VerbatimChar"/>
              </w:rPr>
              <w:t xml:space="preserve">chain_result</w:t>
            </w:r>
          </w:p>
        </w:tc>
        <w:tc>
          <w:tcPr/>
          <w:p>
            <w:pPr>
              <w:pStyle w:val="Compact"/>
            </w:pPr>
            <w:r>
              <w:t xml:space="preserve">The constructed RFC 5280 path:</w:t>
            </w:r>
            <w:r>
              <w:t xml:space="preserve"> </w:t>
            </w:r>
            <w:r>
              <w:rPr>
                <w:rStyle w:val="VerbatimChar"/>
              </w:rPr>
              <w:t xml:space="preserve">steps[]</w:t>
            </w:r>
            <w:r>
              <w:t xml:space="preserve">,</w:t>
            </w:r>
            <w:r>
              <w:t xml:space="preserve"> </w:t>
            </w:r>
            <w:r>
              <w:rPr>
                <w:rStyle w:val="VerbatimChar"/>
              </w:rPr>
              <w:t xml:space="preserve">terminating_anchor_fingerprint</w:t>
            </w:r>
            <w:r>
              <w:t xml:space="preserve">,</w:t>
            </w:r>
            <w:r>
              <w:t xml:space="preserve"> </w:t>
            </w:r>
            <w:r>
              <w:rPr>
                <w:rStyle w:val="VerbatimChar"/>
              </w:rPr>
              <w:t xml:space="preserve">bridge_attempts[]</w:t>
            </w:r>
            <w:r>
              <w:t xml:space="preserve">.</w:t>
            </w:r>
          </w:p>
        </w:tc>
      </w:tr>
      <w:tr>
        <w:tc>
          <w:tcPr/>
          <w:p>
            <w:pPr>
              <w:pStyle w:val="Compact"/>
            </w:pPr>
            <w:r>
              <w:rPr>
                <w:rStyle w:val="VerbatimChar"/>
              </w:rPr>
              <w:t xml:space="preserve">signed_attrs_check</w:t>
            </w:r>
          </w:p>
        </w:tc>
        <w:tc>
          <w:tcPr/>
          <w:p>
            <w:pPr>
              <w:pStyle w:val="Compact"/>
            </w:pPr>
            <w:r>
              <w:t xml:space="preserve">signedAttrs presence, digest-algorithm OID, digest match, signature outcome.</w:t>
            </w:r>
          </w:p>
        </w:tc>
      </w:tr>
      <w:tr>
        <w:tc>
          <w:tcPr/>
          <w:p>
            <w:pPr>
              <w:pStyle w:val="Compact"/>
            </w:pPr>
            <w:r>
              <w:rPr>
                <w:rStyle w:val="VerbatimChar"/>
              </w:rPr>
              <w:t xml:space="preserve">content_digest_check</w:t>
            </w:r>
          </w:p>
        </w:tc>
        <w:tc>
          <w:tcPr/>
          <w:p>
            <w:pPr>
              <w:pStyle w:val="Compact"/>
            </w:pPr>
            <w:r>
              <w:t xml:space="preserve">declared vs computed content digest, plus</w:t>
            </w:r>
            <w:r>
              <w:t xml:space="preserve"> </w:t>
            </w:r>
            <w:r>
              <w:rPr>
                <w:rStyle w:val="VerbatimChar"/>
              </w:rPr>
              <w:t xml:space="preserve">covered_content_sha256</w:t>
            </w:r>
            <w:r>
              <w:t xml:space="preserve"> </w:t>
            </w:r>
            <w:r>
              <w:t xml:space="preserve">(016).</w:t>
            </w:r>
          </w:p>
        </w:tc>
      </w:tr>
      <w:tr>
        <w:tc>
          <w:tcPr/>
          <w:p>
            <w:pPr>
              <w:pStyle w:val="Compact"/>
            </w:pPr>
            <w:r>
              <w:rPr>
                <w:rStyle w:val="VerbatimChar"/>
              </w:rPr>
              <w:t xml:space="preserve">timestamps[]</w:t>
            </w:r>
          </w:p>
        </w:tc>
        <w:tc>
          <w:tcPr/>
          <w:p>
            <w:pPr>
              <w:pStyle w:val="Compact"/>
            </w:pPr>
            <w:r>
              <w:rPr>
                <w:rStyle w:val="VerbatimChar"/>
              </w:rPr>
              <w:t xml:space="preserve">TimestampToken</w:t>
            </w:r>
            <w:r>
              <w:t xml:space="preserve"> </w:t>
            </w:r>
            <w:r>
              <w:t xml:space="preserve">— each signature/content/archive TST with its TSA chain.</w:t>
            </w:r>
          </w:p>
        </w:tc>
      </w:tr>
      <w:tr>
        <w:tc>
          <w:tcPr/>
          <w:p>
            <w:pPr>
              <w:pStyle w:val="Compact"/>
            </w:pPr>
            <w:r>
              <w:rPr>
                <w:rStyle w:val="VerbatimChar"/>
              </w:rPr>
              <w:t xml:space="preserve">embedded_validation_data</w:t>
            </w:r>
          </w:p>
        </w:tc>
        <w:tc>
          <w:tcPr/>
          <w:p>
            <w:pPr>
              <w:pStyle w:val="Compact"/>
            </w:pPr>
            <w:r>
              <w:t xml:space="preserve">LT/LTA: embedded certs, CRLs, archive timestamps, archival indication.</w:t>
            </w:r>
          </w:p>
        </w:tc>
      </w:tr>
      <w:tr>
        <w:tc>
          <w:tcPr/>
          <w:p>
            <w:pPr>
              <w:pStyle w:val="Compact"/>
            </w:pPr>
            <w:r>
              <w:rPr>
                <w:rStyle w:val="VerbatimChar"/>
              </w:rPr>
              <w:t xml:space="preserve">vrt</w:t>
            </w:r>
          </w:p>
        </w:tc>
        <w:tc>
          <w:tcPr/>
          <w:p>
            <w:pPr>
              <w:pStyle w:val="Compact"/>
            </w:pPr>
            <w:r>
              <w:t xml:space="preserve">Per-object Validation Reference Times (031; Chapter 12).</w:t>
            </w:r>
          </w:p>
        </w:tc>
      </w:tr>
      <w:tr>
        <w:tc>
          <w:tcPr/>
          <w:p>
            <w:pPr>
              <w:pStyle w:val="Compact"/>
            </w:pPr>
            <w:r>
              <w:rPr>
                <w:rStyle w:val="VerbatimChar"/>
              </w:rPr>
              <w:t xml:space="preserve">etsi_indication</w:t>
            </w:r>
          </w:p>
        </w:tc>
        <w:tc>
          <w:tcPr/>
          <w:p>
            <w:pPr>
              <w:pStyle w:val="Compact"/>
            </w:pPr>
            <w:r>
              <w:t xml:space="preserve">The per-signature verdict (§14.3).</w:t>
            </w:r>
          </w:p>
        </w:tc>
      </w:tr>
    </w:tbl>
    <w:p>
      <w:pPr>
        <w:pStyle w:val="BodyText"/>
      </w:pPr>
      <w:r>
        <w:t xml:space="preserve">A number of fields are</w:t>
      </w:r>
      <w:r>
        <w:t xml:space="preserve"> </w:t>
      </w:r>
      <w:r>
        <w:rPr>
          <w:i/>
          <w:iCs/>
        </w:rPr>
        <w:t xml:space="preserve">additive optionals</w:t>
      </w:r>
      <w:r>
        <w:t xml:space="preserve"> </w:t>
      </w:r>
      <w:r>
        <w:t xml:space="preserve">that are skipped when absent,</w:t>
      </w:r>
      <w:r>
        <w:t xml:space="preserve"> </w:t>
      </w:r>
      <w:r>
        <w:t xml:space="preserve">preserving byte-identity for the formats that do not produce them:</w:t>
      </w:r>
      <w:r>
        <w:t xml:space="preserve"> </w:t>
      </w:r>
      <w:r>
        <w:rPr>
          <w:rStyle w:val="VerbatimChar"/>
        </w:rPr>
        <w:t xml:space="preserve">container</w:t>
      </w:r>
      <w:r>
        <w:t xml:space="preserve"> </w:t>
      </w:r>
      <w:r>
        <w:t xml:space="preserve">/</w:t>
      </w:r>
      <w:r>
        <w:t xml:space="preserve"> </w:t>
      </w:r>
      <w:r>
        <w:rPr>
          <w:rStyle w:val="VerbatimChar"/>
        </w:rPr>
        <w:t xml:space="preserve">asic_manifest_checks[]</w:t>
      </w:r>
      <w:r>
        <w:t xml:space="preserve"> </w:t>
      </w:r>
      <w:r>
        <w:t xml:space="preserve">/</w:t>
      </w:r>
      <w:r>
        <w:t xml:space="preserve"> </w:t>
      </w:r>
      <w:r>
        <w:rPr>
          <w:rStyle w:val="VerbatimChar"/>
        </w:rPr>
        <w:t xml:space="preserve">asic_conformance_deviations[]</w:t>
      </w:r>
      <w:r>
        <w:t xml:space="preserve"> </w:t>
      </w:r>
      <w:r>
        <w:t xml:space="preserve">(ASiC, branch 020),</w:t>
      </w:r>
      <w:r>
        <w:t xml:space="preserve"> </w:t>
      </w:r>
      <w:r>
        <w:rPr>
          <w:rStyle w:val="VerbatimChar"/>
        </w:rPr>
        <w:t xml:space="preserve">signer_identifier_check</w:t>
      </w:r>
      <w:r>
        <w:t xml:space="preserve"> </w:t>
      </w:r>
      <w:r>
        <w:t xml:space="preserve">/</w:t>
      </w:r>
      <w:r>
        <w:t xml:space="preserve"> </w:t>
      </w:r>
      <w:r>
        <w:rPr>
          <w:rStyle w:val="VerbatimChar"/>
        </w:rPr>
        <w:t xml:space="preserve">signing_certificate_binding</w:t>
      </w:r>
      <w:r>
        <w:t xml:space="preserve"> </w:t>
      </w:r>
      <w:r>
        <w:t xml:space="preserve">(CMS signer binding, branch 025),</w:t>
      </w:r>
      <w:r>
        <w:t xml:space="preserve"> </w:t>
      </w:r>
      <w:r>
        <w:rPr>
          <w:rStyle w:val="VerbatimChar"/>
        </w:rPr>
        <w:t xml:space="preserve">content_type_check</w:t>
      </w:r>
      <w:r>
        <w:t xml:space="preserve"> </w:t>
      </w:r>
      <w:r>
        <w:t xml:space="preserve">(RFC 5652 §5.3, branch 026), and</w:t>
      </w:r>
      <w:r>
        <w:t xml:space="preserve"> </w:t>
      </w:r>
      <w:r>
        <w:rPr>
          <w:rStyle w:val="VerbatimChar"/>
        </w:rPr>
        <w:t xml:space="preserve">algorithm_validity</w:t>
      </w:r>
      <w:r>
        <w:t xml:space="preserve"> </w:t>
      </w:r>
      <w:r>
        <w:t xml:space="preserve">(opt-in policy, branch 032;</w:t>
      </w:r>
      <w:r>
        <w:t xml:space="preserve"> </w:t>
      </w:r>
      <w:r>
        <w:rPr>
          <w:rStyle w:val="VerbatimChar"/>
        </w:rPr>
        <w:t xml:space="preserve">Some(..)</w:t>
      </w:r>
      <w:r>
        <w:t xml:space="preserve"> </w:t>
      </w:r>
      <w:r>
        <w:t xml:space="preserve">only with</w:t>
      </w:r>
      <w:r>
        <w:t xml:space="preserve"> </w:t>
      </w:r>
      <w:r>
        <w:rPr>
          <w:rStyle w:val="VerbatimChar"/>
        </w:rPr>
        <w:t xml:space="preserve">--algorithm-policy</w:t>
      </w:r>
      <w:r>
        <w:t xml:space="preserve">, so default-off reports are byte-identical to a</w:t>
      </w:r>
      <w:r>
        <w:t xml:space="preserve"> </w:t>
      </w:r>
      <w:r>
        <w:t xml:space="preserve">1.3.0 body except</w:t>
      </w:r>
      <w:r>
        <w:t xml:space="preserve"> </w:t>
      </w:r>
      <w:r>
        <w:rPr>
          <w:rStyle w:val="VerbatimChar"/>
        </w:rPr>
        <w:t xml:space="preserve">schema_version</w:t>
      </w:r>
      <w:r>
        <w:t xml:space="preserve">).</w:t>
      </w:r>
    </w:p>
    <w:p>
      <w:pPr>
        <w:pStyle w:val="BodyText"/>
      </w:pPr>
      <w:r>
        <w:t xml:space="preserve">Branch 016 also added the three "previously-missing" SHA-256 fields that</w:t>
      </w:r>
      <w:r>
        <w:t xml:space="preserve"> </w:t>
      </w:r>
      <w:r>
        <w:t xml:space="preserve">let</w:t>
      </w:r>
      <w:r>
        <w:t xml:space="preserve"> </w:t>
      </w:r>
      <w:r>
        <w:rPr>
          <w:rStyle w:val="VerbatimChar"/>
        </w:rPr>
        <w:t xml:space="preserve">derive_validation_objects</w:t>
      </w:r>
      <w:r>
        <w:t xml:space="preserve"> </w:t>
      </w:r>
      <w:r>
        <w:t xml:space="preserve">read only</w:t>
      </w:r>
      <w:r>
        <w:t xml:space="preserve"> </w:t>
      </w:r>
      <w:r>
        <w:rPr>
          <w:rStyle w:val="VerbatimChar"/>
        </w:rPr>
        <w:t xml:space="preserve">&amp;Report</w:t>
      </w:r>
      <w:r>
        <w:t xml:space="preserve">:</w:t>
      </w:r>
      <w:r>
        <w:t xml:space="preserve"> </w:t>
      </w:r>
      <w:r>
        <w:rPr>
          <w:rStyle w:val="VerbatimChar"/>
        </w:rPr>
        <w:t xml:space="preserve">ContentDigestCheck.covered_content_sha256</w:t>
      </w:r>
      <w:r>
        <w:t xml:space="preserve"> </w:t>
      </w:r>
      <w:r>
        <w:t xml:space="preserve">(the</w:t>
      </w:r>
      <w:r>
        <w:t xml:space="preserve"> </w:t>
      </w:r>
      <w:r>
        <w:rPr>
          <w:rStyle w:val="VerbatimChar"/>
        </w:rPr>
        <w:t xml:space="preserve">signed_content</w:t>
      </w:r>
      <w:r>
        <w:t xml:space="preserve"> </w:t>
      </w:r>
      <w:r>
        <w:t xml:space="preserve">object's digest — the raw covered bytes, distinct from the</w:t>
      </w:r>
      <w:r>
        <w:t xml:space="preserve"> </w:t>
      </w:r>
      <w:r>
        <w:t xml:space="preserve">signature-algorithm</w:t>
      </w:r>
      <w:r>
        <w:t xml:space="preserve"> </w:t>
      </w:r>
      <w:r>
        <w:rPr>
          <w:rStyle w:val="VerbatimChar"/>
        </w:rPr>
        <w:t xml:space="preserve">computed_digest</w:t>
      </w:r>
      <w:r>
        <w:t xml:space="preserve">),</w:t>
      </w:r>
      <w:r>
        <w:t xml:space="preserve"> </w:t>
      </w:r>
      <w:r>
        <w:rPr>
          <w:rStyle w:val="VerbatimChar"/>
        </w:rPr>
        <w:t xml:space="preserve">TimestampToken.token_sha256</w:t>
      </w:r>
      <w:r>
        <w:t xml:space="preserve">,</w:t>
      </w:r>
      <w:r>
        <w:t xml:space="preserve"> </w:t>
      </w:r>
      <w:r>
        <w:t xml:space="preserve">and</w:t>
      </w:r>
      <w:r>
        <w:t xml:space="preserve"> </w:t>
      </w:r>
      <w:r>
        <w:rPr>
          <w:rStyle w:val="VerbatimChar"/>
        </w:rPr>
        <w:t xml:space="preserve">OcspAttempt.response_sha256</w:t>
      </w:r>
      <w:r>
        <w:t xml:space="preserve">. Each is</w:t>
      </w:r>
      <w:r>
        <w:t xml:space="preserve"> </w:t>
      </w:r>
      <w:r>
        <w:rPr>
          <w:rStyle w:val="VerbatimChar"/>
        </w:rPr>
        <w:t xml:space="preserve">skip_serializing_if</w:t>
      </w:r>
      <w:r>
        <w:t xml:space="preserve"> </w:t>
      </w:r>
      <w:r>
        <w:t xml:space="preserve">empty/none, preserving byte-identity for stored reports that lacked them.</w:t>
      </w:r>
    </w:p>
    <w:bookmarkStart w:id="394" w:name="Xd3665fd43b082c47bd7c264b4e45e9f703baea7"/>
    <w:p>
      <w:pPr>
        <w:pStyle w:val="Heading3"/>
      </w:pPr>
      <w:r>
        <w:t xml:space="preserve">14.6.1 AdES level vocabulary surfaced in</w:t>
      </w:r>
      <w:r>
        <w:t xml:space="preserve"> </w:t>
      </w:r>
      <w:r>
        <w:rPr>
          <w:rStyle w:val="VerbatimChar"/>
        </w:rPr>
        <w:t xml:space="preserve">format</w:t>
      </w:r>
    </w:p>
    <w:p>
      <w:pPr>
        <w:pStyle w:val="FirstParagraph"/>
      </w:pPr>
      <w:r>
        <w:rPr>
          <w:rStyle w:val="VerbatimChar"/>
        </w:rPr>
        <w:t xml:space="preserve">SignatureFormat</w:t>
      </w:r>
      <w:r>
        <w:t xml:space="preserve"> </w:t>
      </w:r>
      <w:r>
        <w:t xml:space="preserve">(</w:t>
      </w:r>
      <w:r>
        <w:rPr>
          <w:rStyle w:val="VerbatimChar"/>
        </w:rPr>
        <w:t xml:space="preserve">report/mod.rs</w:t>
      </w:r>
      <w:r>
        <w:t xml:space="preserve">) is the honest scope declaration. The</w:t>
      </w:r>
      <w:r>
        <w:t xml:space="preserve"> </w:t>
      </w:r>
      <w:r>
        <w:t xml:space="preserve">emitted values, and what each implies about what pverify actually</w:t>
      </w:r>
      <w:r>
        <w:t xml:space="preserve"> </w:t>
      </w:r>
      <w:r>
        <w:t xml:space="preserve">verified, are:</w:t>
      </w:r>
    </w:p>
    <w:p>
      <w:pPr>
        <w:pStyle w:val="Compact"/>
        <w:numPr>
          <w:ilvl w:val="0"/>
          <w:numId w:val="1123"/>
        </w:numPr>
      </w:pPr>
      <w:r>
        <w:rPr>
          <w:b/>
          <w:bCs/>
        </w:rPr>
        <w:t xml:space="preserve">CAdES</w:t>
      </w:r>
      <w:r>
        <w:t xml:space="preserve"> </w:t>
      </w:r>
      <w:r>
        <w:t xml:space="preserve">(EN 319 122):</w:t>
      </w:r>
      <w:r>
        <w:t xml:space="preserve"> </w:t>
      </w:r>
      <w:r>
        <w:rPr>
          <w:rStyle w:val="VerbatimChar"/>
        </w:rPr>
        <w:t xml:space="preserve">CAdES-BES</w:t>
      </w:r>
      <w:r>
        <w:t xml:space="preserve"> </w:t>
      </w:r>
      <w:r>
        <w:t xml:space="preserve">/</w:t>
      </w:r>
      <w:r>
        <w:t xml:space="preserve"> </w:t>
      </w:r>
      <w:r>
        <w:rPr>
          <w:rStyle w:val="VerbatimChar"/>
        </w:rPr>
        <w:t xml:space="preserve">CAdES-T</w:t>
      </w:r>
      <w:r>
        <w:t xml:space="preserve"> </w:t>
      </w:r>
      <w:r>
        <w:t xml:space="preserve">(signature-time-stamp)</w:t>
      </w:r>
      <w:r>
        <w:t xml:space="preserve"> </w:t>
      </w:r>
      <w:r>
        <w:t xml:space="preserve">/</w:t>
      </w:r>
      <w:r>
        <w:t xml:space="preserve"> </w:t>
      </w:r>
      <w:r>
        <w:rPr>
          <w:rStyle w:val="VerbatimChar"/>
        </w:rPr>
        <w:t xml:space="preserve">CAdES-LT</w:t>
      </w:r>
      <w:r>
        <w:t xml:space="preserve"> </w:t>
      </w:r>
      <w:r>
        <w:t xml:space="preserve">/</w:t>
      </w:r>
      <w:r>
        <w:t xml:space="preserve"> </w:t>
      </w:r>
      <w:r>
        <w:rPr>
          <w:rStyle w:val="VerbatimChar"/>
        </w:rPr>
        <w:t xml:space="preserve">CAdES-LTA</w:t>
      </w:r>
      <w:r>
        <w:t xml:space="preserve"> </w:t>
      </w:r>
      <w:r>
        <w:t xml:space="preserve">(archive-time-stamp-v3 with §6.3.4 imprint</w:t>
      </w:r>
      <w:r>
        <w:t xml:space="preserve"> </w:t>
      </w:r>
      <w:r>
        <w:t xml:space="preserve">recomputation).</w:t>
      </w:r>
    </w:p>
    <w:p>
      <w:pPr>
        <w:pStyle w:val="Compact"/>
        <w:numPr>
          <w:ilvl w:val="0"/>
          <w:numId w:val="1123"/>
        </w:numPr>
      </w:pPr>
      <w:r>
        <w:rPr>
          <w:b/>
          <w:bCs/>
        </w:rPr>
        <w:t xml:space="preserve">PAdES</w:t>
      </w:r>
      <w:r>
        <w:t xml:space="preserve"> </w:t>
      </w:r>
      <w:r>
        <w:t xml:space="preserve">(EN 319 142):</w:t>
      </w:r>
      <w:r>
        <w:t xml:space="preserve"> </w:t>
      </w:r>
      <w:r>
        <w:rPr>
          <w:rStyle w:val="VerbatimChar"/>
        </w:rPr>
        <w:t xml:space="preserve">PAdES-B</w:t>
      </w:r>
      <w:r>
        <w:t xml:space="preserve"> </w:t>
      </w:r>
      <w:r>
        <w:t xml:space="preserve">/</w:t>
      </w:r>
      <w:r>
        <w:t xml:space="preserve"> </w:t>
      </w:r>
      <w:r>
        <w:rPr>
          <w:rStyle w:val="VerbatimChar"/>
        </w:rPr>
        <w:t xml:space="preserve">PAdES-B-T</w:t>
      </w:r>
      <w:r>
        <w:t xml:space="preserve"> </w:t>
      </w:r>
      <w:r>
        <w:t xml:space="preserve">/</w:t>
      </w:r>
      <w:r>
        <w:t xml:space="preserve"> </w:t>
      </w:r>
      <w:r>
        <w:rPr>
          <w:rStyle w:val="VerbatimChar"/>
        </w:rPr>
        <w:t xml:space="preserve">PAdES-B-LT</w:t>
      </w:r>
      <w:r>
        <w:t xml:space="preserve"> </w:t>
      </w:r>
      <w:r>
        <w:t xml:space="preserve">/</w:t>
      </w:r>
      <w:r>
        <w:t xml:space="preserve"> </w:t>
      </w:r>
      <w:r>
        <w:rPr>
          <w:rStyle w:val="VerbatimChar"/>
        </w:rPr>
        <w:t xml:space="preserve">PAdES-B-LTA</w:t>
      </w:r>
      <w:r>
        <w:t xml:space="preserve"> </w:t>
      </w:r>
      <w:r>
        <w:t xml:space="preserve">over embedded CMS plus</w:t>
      </w:r>
      <w:r>
        <w:t xml:space="preserve"> </w:t>
      </w:r>
      <w:r>
        <w:rPr>
          <w:rStyle w:val="VerbatimChar"/>
        </w:rPr>
        <w:t xml:space="preserve">/DocTimeStamp</w:t>
      </w:r>
      <w:r>
        <w:t xml:space="preserve">; from branch 034</w:t>
      </w:r>
      <w:r>
        <w:t xml:space="preserve"> </w:t>
      </w:r>
      <w:r>
        <w:t xml:space="preserve">the LT/LTA levels are</w:t>
      </w:r>
      <w:r>
        <w:t xml:space="preserve"> </w:t>
      </w:r>
      <w:r>
        <w:rPr>
          <w:i/>
          <w:iCs/>
        </w:rPr>
        <w:t xml:space="preserve">offline-definitive</w:t>
      </w:r>
      <w:r>
        <w:t xml:space="preserve"> </w:t>
      </w:r>
      <w:r>
        <w:t xml:space="preserve">using document-level</w:t>
      </w:r>
      <w:r>
        <w:t xml:space="preserve"> </w:t>
      </w:r>
      <w:r>
        <w:rPr>
          <w:rStyle w:val="VerbatimChar"/>
        </w:rPr>
        <w:t xml:space="preserve">/DSS</w:t>
      </w:r>
      <w:r>
        <w:t xml:space="preserve">/</w:t>
      </w:r>
      <w:r>
        <w:rPr>
          <w:rStyle w:val="VerbatimChar"/>
        </w:rPr>
        <w:t xml:space="preserve">/VRI</w:t>
      </w:r>
      <w:r>
        <w:t xml:space="preserve"> </w:t>
      </w:r>
      <w:r>
        <w:t xml:space="preserve">and Adobe</w:t>
      </w:r>
      <w:r>
        <w:t xml:space="preserve"> </w:t>
      </w:r>
      <w:r>
        <w:rPr>
          <w:rStyle w:val="VerbatimChar"/>
        </w:rPr>
        <w:t xml:space="preserve">revocationInfoArchival</w:t>
      </w:r>
      <w:r>
        <w:t xml:space="preserve">.</w:t>
      </w:r>
    </w:p>
    <w:p>
      <w:pPr>
        <w:pStyle w:val="Compact"/>
        <w:numPr>
          <w:ilvl w:val="0"/>
          <w:numId w:val="1123"/>
        </w:numPr>
      </w:pPr>
      <w:r>
        <w:rPr>
          <w:b/>
          <w:bCs/>
        </w:rPr>
        <w:t xml:space="preserve">XAdES</w:t>
      </w:r>
      <w:r>
        <w:t xml:space="preserve"> </w:t>
      </w:r>
      <w:r>
        <w:t xml:space="preserve">(EN 319 132):</w:t>
      </w:r>
      <w:r>
        <w:t xml:space="preserve"> </w:t>
      </w:r>
      <w:r>
        <w:rPr>
          <w:rStyle w:val="VerbatimChar"/>
        </w:rPr>
        <w:t xml:space="preserve">XAdES-B-B</w:t>
      </w:r>
      <w:r>
        <w:t xml:space="preserve"> </w:t>
      </w:r>
      <w:r>
        <w:t xml:space="preserve">(enveloped, Exclusive C14N),</w:t>
      </w:r>
      <w:r>
        <w:t xml:space="preserve"> </w:t>
      </w:r>
      <w:r>
        <w:rPr>
          <w:rStyle w:val="VerbatimChar"/>
        </w:rPr>
        <w:t xml:space="preserve">XAdES-B-T</w:t>
      </w:r>
      <w:r>
        <w:t xml:space="preserve">,</w:t>
      </w:r>
      <w:r>
        <w:t xml:space="preserve"> </w:t>
      </w:r>
      <w:r>
        <w:rPr>
          <w:rStyle w:val="VerbatimChar"/>
        </w:rPr>
        <w:t xml:space="preserve">XAdES-B-LT</w:t>
      </w:r>
      <w:r>
        <w:t xml:space="preserve">,</w:t>
      </w:r>
      <w:r>
        <w:t xml:space="preserve"> </w:t>
      </w:r>
      <w:r>
        <w:rPr>
          <w:rStyle w:val="VerbatimChar"/>
        </w:rPr>
        <w:t xml:space="preserve">XAdES-B-LTA</w:t>
      </w:r>
      <w:r>
        <w:t xml:space="preserve"> </w:t>
      </w:r>
      <w:r>
        <w:t xml:space="preserve">(ArchiveTimeStamp imprint</w:t>
      </w:r>
      <w:r>
        <w:t xml:space="preserve"> </w:t>
      </w:r>
      <w:r>
        <w:t xml:space="preserve">verification per ETSI TS 101 903 v1.4.2 Annex A.1.5, branch 036;</w:t>
      </w:r>
      <w:r>
        <w:t xml:space="preserve"> </w:t>
      </w:r>
      <w:r>
        <w:t xml:space="preserve">imprint = exc-C14N of</w:t>
      </w:r>
      <w:r>
        <w:t xml:space="preserve"> </w:t>
      </w:r>
      <w:r>
        <w:rPr>
          <w:rStyle w:val="VerbatimChar"/>
        </w:rPr>
        <w:t xml:space="preserve">ds:Signature</w:t>
      </w:r>
      <w:r>
        <w:t xml:space="preserve"> </w:t>
      </w:r>
      <w:r>
        <w:t xml:space="preserve">minus subsequent ArchiveTS</w:t>
      </w:r>
      <w:r>
        <w:t xml:space="preserve"> </w:t>
      </w:r>
      <w:r>
        <w:t xml:space="preserve">node-sets). Detached/enveloping packaging or non-exclusive C14N is</w:t>
      </w:r>
      <w:r>
        <w:t xml:space="preserve"> </w:t>
      </w:r>
      <w:r>
        <w:t xml:space="preserve">refused via the retained</w:t>
      </w:r>
      <w:r>
        <w:t xml:space="preserve"> </w:t>
      </w:r>
      <w:r>
        <w:rPr>
          <w:rStyle w:val="VerbatimChar"/>
        </w:rPr>
        <w:t xml:space="preserve">XAdES-unsupported</w:t>
      </w:r>
      <w:r>
        <w:t xml:space="preserve"> </w:t>
      </w:r>
      <w:r>
        <w:t xml:space="preserve">value and the</w:t>
      </w:r>
      <w:r>
        <w:t xml:space="preserve"> </w:t>
      </w:r>
      <w:r>
        <w:t xml:space="preserve">corresponding sub-indication.</w:t>
      </w:r>
    </w:p>
    <w:p>
      <w:pPr>
        <w:pStyle w:val="Compact"/>
        <w:numPr>
          <w:ilvl w:val="0"/>
          <w:numId w:val="1123"/>
        </w:numPr>
      </w:pPr>
      <w:r>
        <w:rPr>
          <w:b/>
          <w:bCs/>
        </w:rPr>
        <w:t xml:space="preserve">JAdES</w:t>
      </w:r>
      <w:r>
        <w:t xml:space="preserve"> </w:t>
      </w:r>
      <w:r>
        <w:t xml:space="preserve">(TS 119 182):</w:t>
      </w:r>
      <w:r>
        <w:t xml:space="preserve"> </w:t>
      </w:r>
      <w:r>
        <w:rPr>
          <w:rStyle w:val="VerbatimChar"/>
        </w:rPr>
        <w:t xml:space="preserve">JAdES-B-B</w:t>
      </w:r>
      <w:r>
        <w:t xml:space="preserve"> </w:t>
      </w:r>
      <w:r>
        <w:t xml:space="preserve">/</w:t>
      </w:r>
      <w:r>
        <w:t xml:space="preserve"> </w:t>
      </w:r>
      <w:r>
        <w:rPr>
          <w:rStyle w:val="VerbatimChar"/>
        </w:rPr>
        <w:t xml:space="preserve">JAdES-B-T</w:t>
      </w:r>
      <w:r>
        <w:t xml:space="preserve"> </w:t>
      </w:r>
      <w:r>
        <w:t xml:space="preserve">/</w:t>
      </w:r>
      <w:r>
        <w:t xml:space="preserve"> </w:t>
      </w:r>
      <w:r>
        <w:rPr>
          <w:rStyle w:val="VerbatimChar"/>
        </w:rPr>
        <w:t xml:space="preserve">JAdES-B-LT</w:t>
      </w:r>
      <w:r>
        <w:t xml:space="preserve"> </w:t>
      </w:r>
      <w:r>
        <w:t xml:space="preserve">/</w:t>
      </w:r>
      <w:r>
        <w:t xml:space="preserve"> </w:t>
      </w:r>
      <w:r>
        <w:rPr>
          <w:rStyle w:val="VerbatimChar"/>
        </w:rPr>
        <w:t xml:space="preserve">JAdES-B-LTA</w:t>
      </w:r>
      <w:r>
        <w:t xml:space="preserve"> </w:t>
      </w:r>
      <w:r>
        <w:t xml:space="preserve">(JWS JSON Serialization; branch 037).</w:t>
      </w:r>
      <w:r>
        <w:t xml:space="preserve"> </w:t>
      </w:r>
      <w:r>
        <w:rPr>
          <w:rStyle w:val="VerbatimChar"/>
        </w:rPr>
        <w:t xml:space="preserve">sigD</w:t>
      </w:r>
      <w:r>
        <w:t xml:space="preserve"> </w:t>
      </w:r>
      <w:r>
        <w:t xml:space="preserve">detached,</w:t>
      </w:r>
      <w:r>
        <w:t xml:space="preserve"> </w:t>
      </w:r>
      <w:r>
        <w:t xml:space="preserve">JWS Compact, and</w:t>
      </w:r>
      <w:r>
        <w:t xml:space="preserve"> </w:t>
      </w:r>
      <w:r>
        <w:rPr>
          <w:rStyle w:val="VerbatimChar"/>
        </w:rPr>
        <w:t xml:space="preserve">rfsTst</w:t>
      </w:r>
      <w:r>
        <w:t xml:space="preserve">/</w:t>
      </w:r>
      <w:r>
        <w:rPr>
          <w:rStyle w:val="VerbatimChar"/>
        </w:rPr>
        <w:t xml:space="preserve">tstVd</w:t>
      </w:r>
      <w:r>
        <w:t xml:space="preserve"> </w:t>
      </w:r>
      <w:r>
        <w:t xml:space="preserve">are refused via</w:t>
      </w:r>
      <w:r>
        <w:t xml:space="preserve"> </w:t>
      </w:r>
      <w:r>
        <w:rPr>
          <w:rStyle w:val="VerbatimChar"/>
        </w:rPr>
        <w:t xml:space="preserve">JAdES-unsupported</w:t>
      </w:r>
      <w:r>
        <w:t xml:space="preserve">.</w:t>
      </w:r>
    </w:p>
    <w:p>
      <w:pPr>
        <w:pStyle w:val="FirstParagraph"/>
      </w:pPr>
      <w:r>
        <w:t xml:space="preserve">ASiC (EN 319 162) is</w:t>
      </w:r>
      <w:r>
        <w:t xml:space="preserve"> </w:t>
      </w:r>
      <w:r>
        <w:rPr>
          <w:i/>
          <w:iCs/>
        </w:rPr>
        <w:t xml:space="preserve">orthogonal</w:t>
      </w:r>
      <w:r>
        <w:t xml:space="preserve"> </w:t>
      </w:r>
      <w:r>
        <w:t xml:space="preserve">to</w:t>
      </w:r>
      <w:r>
        <w:t xml:space="preserve"> </w:t>
      </w:r>
      <w:r>
        <w:rPr>
          <w:rStyle w:val="VerbatimChar"/>
        </w:rPr>
        <w:t xml:space="preserve">format</w:t>
      </w:r>
      <w:r>
        <w:t xml:space="preserve">: an inner signature keeps</w:t>
      </w:r>
      <w:r>
        <w:t xml:space="preserve"> </w:t>
      </w:r>
      <w:r>
        <w:t xml:space="preserve">its nested CAdES/XAdES value and the</w:t>
      </w:r>
      <w:r>
        <w:t xml:space="preserve"> </w:t>
      </w:r>
      <w:r>
        <w:rPr>
          <w:rStyle w:val="VerbatimChar"/>
        </w:rPr>
        <w:t xml:space="preserve">container</w:t>
      </w:r>
      <w:r>
        <w:t xml:space="preserve"> </w:t>
      </w:r>
      <w:r>
        <w:t xml:space="preserve">field records</w:t>
      </w:r>
      <w:r>
        <w:t xml:space="preserve"> </w:t>
      </w:r>
      <w:r>
        <w:rPr>
          <w:rStyle w:val="VerbatimChar"/>
        </w:rPr>
        <w:t xml:space="preserve">ASiC-S</w:t>
      </w:r>
      <w:r>
        <w:t xml:space="preserve"> </w:t>
      </w:r>
      <w:r>
        <w:t xml:space="preserve">/</w:t>
      </w:r>
      <w:r>
        <w:t xml:space="preserve"> </w:t>
      </w:r>
      <w:r>
        <w:rPr>
          <w:rStyle w:val="VerbatimChar"/>
        </w:rPr>
        <w:t xml:space="preserve">ASiC-E</w:t>
      </w:r>
      <w:r>
        <w:t xml:space="preserve"> </w:t>
      </w:r>
      <w:r>
        <w:t xml:space="preserve">— there are no combined ASiC×format variants.</w:t>
      </w:r>
    </w:p>
    <w:bookmarkEnd w:id="394"/>
    <w:bookmarkStart w:id="395" w:name="X105a11a6a712bb43ea4420c91d196a70e0153be"/>
    <w:p>
      <w:pPr>
        <w:pStyle w:val="Heading3"/>
      </w:pPr>
      <w:r>
        <w:t xml:space="preserve">14.6.2 Revocation, OCSP and timestamp diagnostic records</w:t>
      </w:r>
    </w:p>
    <w:p>
      <w:pPr>
        <w:pStyle w:val="FirstParagraph"/>
      </w:pPr>
      <w:r>
        <w:t xml:space="preserve">The</w:t>
      </w:r>
      <w:r>
        <w:t xml:space="preserve"> </w:t>
      </w:r>
      <w:r>
        <w:rPr>
          <w:rStyle w:val="VerbatimChar"/>
        </w:rPr>
        <w:t xml:space="preserve">RevocationRecord</w:t>
      </w:r>
      <w:r>
        <w:t xml:space="preserve"> </w:t>
      </w:r>
      <w:r>
        <w:t xml:space="preserve">on each chain step (</w:t>
      </w:r>
      <w:r>
        <w:rPr>
          <w:rStyle w:val="VerbatimChar"/>
        </w:rPr>
        <w:t xml:space="preserve">report/mod.rs</w:t>
      </w:r>
      <w:r>
        <w:t xml:space="preserve">) carries the</w:t>
      </w:r>
      <w:r>
        <w:t xml:space="preserve"> </w:t>
      </w:r>
      <w:r>
        <w:t xml:space="preserve">closed</w:t>
      </w:r>
      <w:r>
        <w:t xml:space="preserve"> </w:t>
      </w:r>
      <w:r>
        <w:rPr>
          <w:rStyle w:val="VerbatimChar"/>
        </w:rPr>
        <w:t xml:space="preserve">RevocationOutcome</w:t>
      </w:r>
      <w:r>
        <w:t xml:space="preserve"> </w:t>
      </w:r>
      <w:r>
        <w:t xml:space="preserve">enum, the CDP URIs, an optional</w:t>
      </w:r>
      <w:r>
        <w:t xml:space="preserve"> </w:t>
      </w:r>
      <w:r>
        <w:rPr>
          <w:rStyle w:val="VerbatimChar"/>
        </w:rPr>
        <w:t xml:space="preserve">CrlSummary</w:t>
      </w:r>
      <w:r>
        <w:t xml:space="preserve">,</w:t>
      </w:r>
      <w:r>
        <w:t xml:space="preserve"> </w:t>
      </w:r>
      <w:r>
        <w:t xml:space="preserve">optional revocation time/reason, and an optional</w:t>
      </w:r>
      <w:r>
        <w:t xml:space="preserve"> </w:t>
      </w:r>
      <w:r>
        <w:rPr>
          <w:rStyle w:val="VerbatimChar"/>
        </w:rPr>
        <w:t xml:space="preserve">OcspAttempt</w:t>
      </w:r>
      <w:r>
        <w:t xml:space="preserve">. The</w:t>
      </w:r>
      <w:r>
        <w:t xml:space="preserve"> </w:t>
      </w:r>
      <w:r>
        <w:rPr>
          <w:rStyle w:val="VerbatimChar"/>
        </w:rPr>
        <w:t xml:space="preserve">RevocationOutcome</w:t>
      </w:r>
      <w:r>
        <w:t xml:space="preserve"> </w:t>
      </w:r>
      <w:r>
        <w:t xml:space="preserve">vocabulary (</w:t>
      </w:r>
      <w:r>
        <w:rPr>
          <w:rStyle w:val="VerbatimChar"/>
        </w:rPr>
        <w:t xml:space="preserve">GoodOnCrl</w:t>
      </w:r>
      <w:r>
        <w:t xml:space="preserve">,</w:t>
      </w:r>
      <w:r>
        <w:t xml:space="preserve"> </w:t>
      </w:r>
      <w:r>
        <w:rPr>
          <w:rStyle w:val="VerbatimChar"/>
        </w:rPr>
        <w:t xml:space="preserve">RevokedOnCrl</w:t>
      </w:r>
      <w:r>
        <w:t xml:space="preserve">,</w:t>
      </w:r>
      <w:r>
        <w:t xml:space="preserve"> </w:t>
      </w:r>
      <w:r>
        <w:rPr>
          <w:rStyle w:val="VerbatimChar"/>
        </w:rPr>
        <w:t xml:space="preserve">GoodOnOcsp</w:t>
      </w:r>
      <w:r>
        <w:t xml:space="preserve">,</w:t>
      </w:r>
      <w:r>
        <w:t xml:space="preserve"> </w:t>
      </w:r>
      <w:r>
        <w:rPr>
          <w:rStyle w:val="VerbatimChar"/>
        </w:rPr>
        <w:t xml:space="preserve">RevokedOnOcsp</w:t>
      </w:r>
      <w:r>
        <w:t xml:space="preserve">, the</w:t>
      </w:r>
      <w:r>
        <w:t xml:space="preserve"> </w:t>
      </w:r>
      <w:r>
        <w:rPr>
          <w:rStyle w:val="VerbatimChar"/>
        </w:rPr>
        <w:t xml:space="preserve">Indeterminate*</w:t>
      </w:r>
      <w:r>
        <w:t xml:space="preserve"> </w:t>
      </w:r>
      <w:r>
        <w:t xml:space="preserve">family including</w:t>
      </w:r>
      <w:r>
        <w:t xml:space="preserve"> </w:t>
      </w:r>
      <w:r>
        <w:rPr>
          <w:rStyle w:val="VerbatimChar"/>
        </w:rPr>
        <w:t xml:space="preserve">IndeterminateRevocationOffline</w:t>
      </w:r>
      <w:r>
        <w:t xml:space="preserve">) is reused</w:t>
      </w:r>
      <w:r>
        <w:t xml:space="preserve"> </w:t>
      </w:r>
      <w:r>
        <w:rPr>
          <w:i/>
          <w:iCs/>
        </w:rPr>
        <w:t xml:space="preserve">verbatim</w:t>
      </w:r>
      <w:r>
        <w:t xml:space="preserve"> </w:t>
      </w:r>
      <w:r>
        <w:t xml:space="preserve">by the</w:t>
      </w:r>
      <w:r>
        <w:t xml:space="preserve"> </w:t>
      </w:r>
      <w:r>
        <w:t xml:space="preserve">signer-chain, TSA-chain (033) and DSS-sourced (034) checks: a DSS-borne</w:t>
      </w:r>
      <w:r>
        <w:t xml:space="preserve"> </w:t>
      </w:r>
      <w:r>
        <w:t xml:space="preserve">CRL/OCSP yields the existing outcome vocabulary with no new value (Q2/</w:t>
      </w:r>
      <w:r>
        <w:t xml:space="preserve"> </w:t>
      </w:r>
      <w:r>
        <w:t xml:space="preserve">FR-007). The honest offline outcome</w:t>
      </w:r>
      <w:r>
        <w:t xml:space="preserve"> </w:t>
      </w:r>
      <w:r>
        <w:rPr>
          <w:rStyle w:val="VerbatimChar"/>
        </w:rPr>
        <w:t xml:space="preserve">IndeterminateRevocationOffline</w:t>
      </w:r>
      <w:r>
        <w:t xml:space="preserve"> </w:t>
      </w:r>
      <w:r>
        <w:t xml:space="preserve">replaced the earlier dishonest</w:t>
      </w:r>
      <w:r>
        <w:t xml:space="preserve"> </w:t>
      </w:r>
      <w:r>
        <w:rPr>
          <w:rStyle w:val="VerbatimChar"/>
        </w:rPr>
        <w:t xml:space="preserve">IndeterminateOcspUnreachable</w:t>
      </w:r>
      <w:r>
        <w:t xml:space="preserve"> </w:t>
      </w:r>
      <w:r>
        <w:t xml:space="preserve">emission in</w:t>
      </w:r>
      <w:r>
        <w:t xml:space="preserve"> </w:t>
      </w:r>
      <w:r>
        <w:t xml:space="preserve">offline mode (Constitution §VII / §I,</w:t>
      </w:r>
      <w:r>
        <w:t xml:space="preserve"> </w:t>
      </w:r>
      <w:r>
        <w:rPr>
          <w:i/>
          <w:iCs/>
        </w:rPr>
        <w:t xml:space="preserve">offline honesty</w:t>
      </w:r>
      <w:r>
        <w:t xml:space="preserve">).</w:t>
      </w:r>
    </w:p>
    <w:p>
      <w:pPr>
        <w:pStyle w:val="BodyText"/>
      </w:pPr>
      <w:r>
        <w:rPr>
          <w:rStyle w:val="VerbatimChar"/>
        </w:rPr>
        <w:t xml:space="preserve">OcspAttempt</w:t>
      </w:r>
      <w:r>
        <w:t xml:space="preserve"> </w:t>
      </w:r>
      <w:r>
        <w:t xml:space="preserve">(</w:t>
      </w:r>
      <w:r>
        <w:rPr>
          <w:rStyle w:val="VerbatimChar"/>
        </w:rPr>
        <w:t xml:space="preserve">report/mod.rs</w:t>
      </w:r>
      <w:r>
        <w:t xml:space="preserve">) is the deepest diagnostic record. It</w:t>
      </w:r>
      <w:r>
        <w:t xml:space="preserve"> </w:t>
      </w:r>
      <w:r>
        <w:t xml:space="preserve">surfaces RFC 6960 facts verbatim:</w:t>
      </w:r>
      <w:r>
        <w:t xml:space="preserve"> </w:t>
      </w:r>
      <w:r>
        <w:rPr>
          <w:rStyle w:val="VerbatimChar"/>
        </w:rPr>
        <w:t xml:space="preserve">source</w:t>
      </w:r>
      <w:r>
        <w:t xml:space="preserve"> </w:t>
      </w:r>
      <w:r>
        <w:t xml:space="preserve">(</w:t>
      </w:r>
      <w:r>
        <w:rPr>
          <w:rStyle w:val="VerbatimChar"/>
        </w:rPr>
        <w:t xml:space="preserve">OcspSource</w:t>
      </w:r>
      <w:r>
        <w:t xml:space="preserve">: stapled</w:t>
      </w:r>
      <w:r>
        <w:t xml:space="preserve"> </w:t>
      </w:r>
      <w:r>
        <w:t xml:space="preserve">embedded vals vs AIA-fetch online/from-bundle), the responder URI and the</w:t>
      </w:r>
      <w:r>
        <w:t xml:space="preserve"> </w:t>
      </w:r>
      <w:r>
        <w:t xml:space="preserve">ordered</w:t>
      </w:r>
      <w:r>
        <w:t xml:space="preserve"> </w:t>
      </w:r>
      <w:r>
        <w:rPr>
          <w:rStyle w:val="VerbatimChar"/>
        </w:rPr>
        <w:t xml:space="preserve">attempted_uris[]</w:t>
      </w:r>
      <w:r>
        <w:t xml:space="preserve">,</w:t>
      </w:r>
      <w:r>
        <w:t xml:space="preserve"> </w:t>
      </w:r>
      <w:r>
        <w:rPr>
          <w:rStyle w:val="VerbatimChar"/>
        </w:rPr>
        <w:t xml:space="preserve">responder_subject_dn</w:t>
      </w:r>
      <w:r>
        <w:t xml:space="preserve">,</w:t>
      </w:r>
      <w:r>
        <w:t xml:space="preserve"> </w:t>
      </w:r>
      <w:r>
        <w:rPr>
          <w:rStyle w:val="VerbatimChar"/>
        </w:rPr>
        <w:t xml:space="preserve">producedAt</w:t>
      </w:r>
      <w:r>
        <w:t xml:space="preserve"> </w:t>
      </w:r>
      <w:r>
        <w:t xml:space="preserve">(the</w:t>
      </w:r>
      <w:r>
        <w:t xml:space="preserve"> </w:t>
      </w:r>
      <w:r>
        <w:t xml:space="preserve">camelCase wire-name is intentional, surfaced as-is per §I),</w:t>
      </w:r>
      <w:r>
        <w:t xml:space="preserve"> </w:t>
      </w:r>
      <w:r>
        <w:rPr>
          <w:rStyle w:val="VerbatimChar"/>
        </w:rPr>
        <w:t xml:space="preserve">responder_signature_alg</w:t>
      </w:r>
      <w:r>
        <w:t xml:space="preserve"> </w:t>
      </w:r>
      <w:r>
        <w:t xml:space="preserve">OID, and four closed-enum outcomes —</w:t>
      </w:r>
      <w:r>
        <w:t xml:space="preserve"> </w:t>
      </w:r>
      <w:r>
        <w:rPr>
          <w:rStyle w:val="VerbatimChar"/>
        </w:rPr>
        <w:t xml:space="preserve">OcspFreshness</w:t>
      </w:r>
      <w:r>
        <w:t xml:space="preserve">,</w:t>
      </w:r>
      <w:r>
        <w:t xml:space="preserve"> </w:t>
      </w:r>
      <w:r>
        <w:rPr>
          <w:rStyle w:val="VerbatimChar"/>
        </w:rPr>
        <w:t xml:space="preserve">OcspNonceMatch</w:t>
      </w:r>
      <w:r>
        <w:t xml:space="preserve">,</w:t>
      </w:r>
      <w:r>
        <w:t xml:space="preserve"> </w:t>
      </w:r>
      <w:r>
        <w:rPr>
          <w:rStyle w:val="VerbatimChar"/>
        </w:rPr>
        <w:t xml:space="preserve">OcspResponderAuthorisation</w:t>
      </w:r>
      <w:r>
        <w:t xml:space="preserve"> </w:t>
      </w:r>
      <w:r>
        <w:t xml:space="preserve">(RFC 6960 §4.2.2.2 designated-signer authorisation), and</w:t>
      </w:r>
      <w:r>
        <w:t xml:space="preserve"> </w:t>
      </w:r>
      <w:r>
        <w:rPr>
          <w:rStyle w:val="VerbatimChar"/>
        </w:rPr>
        <w:t xml:space="preserve">OcspResponseStatus</w:t>
      </w:r>
      <w:r>
        <w:t xml:space="preserve"> </w:t>
      </w:r>
      <w:r>
        <w:t xml:space="preserve">(whose values 0..6 mirror the RFC 6960 §4.2.1 ASN.1</w:t>
      </w:r>
      <w:r>
        <w:t xml:space="preserve"> </w:t>
      </w:r>
      <w:r>
        <w:t xml:space="preserve">enumeration, plus the pverify-internal</w:t>
      </w:r>
      <w:r>
        <w:t xml:space="preserve"> </w:t>
      </w:r>
      <w:r>
        <w:rPr>
          <w:rStyle w:val="VerbatimChar"/>
        </w:rPr>
        <w:t xml:space="preserve">malformed</w:t>
      </w:r>
      <w:r>
        <w:t xml:space="preserve">/</w:t>
      </w:r>
      <w:r>
        <w:rPr>
          <w:rStyle w:val="VerbatimChar"/>
        </w:rPr>
        <w:t xml:space="preserve">unreachable</w:t>
      </w:r>
      <w:r>
        <w:t xml:space="preserve"> </w:t>
      </w:r>
      <w:r>
        <w:t xml:space="preserve">pseudo-statuses for parser/transport failures). The</w:t>
      </w:r>
      <w:r>
        <w:t xml:space="preserve"> </w:t>
      </w:r>
      <w:r>
        <w:rPr>
          <w:rStyle w:val="VerbatimChar"/>
        </w:rPr>
        <w:t xml:space="preserve">from_bundle</w:t>
      </w:r>
      <w:r>
        <w:t xml:space="preserve">/</w:t>
      </w:r>
      <w:r>
        <w:rPr>
          <w:rStyle w:val="VerbatimChar"/>
        </w:rPr>
        <w:t xml:space="preserve">embedded</w:t>
      </w:r>
      <w:r>
        <w:t xml:space="preserve"> </w:t>
      </w:r>
      <w:r>
        <w:t xml:space="preserve">carve-outs on freshness and nonce-match name the</w:t>
      </w:r>
      <w:r>
        <w:t xml:space="preserve"> </w:t>
      </w:r>
      <w:r>
        <w:t xml:space="preserve">documented reproducibility exceptions explicitly.</w:t>
      </w:r>
    </w:p>
    <w:p>
      <w:pPr>
        <w:pStyle w:val="BodyText"/>
      </w:pPr>
      <w:r>
        <w:rPr>
          <w:rStyle w:val="VerbatimChar"/>
        </w:rPr>
        <w:t xml:space="preserve">TimestampToken</w:t>
      </w:r>
      <w:r>
        <w:t xml:space="preserve"> </w:t>
      </w:r>
      <w:r>
        <w:t xml:space="preserve">carries the TSA subject DN, the nested</w:t>
      </w:r>
      <w:r>
        <w:t xml:space="preserve"> </w:t>
      </w:r>
      <w:r>
        <w:rPr>
          <w:rStyle w:val="VerbatimChar"/>
        </w:rPr>
        <w:t xml:space="preserve">tsa_chain_outcome</w:t>
      </w:r>
      <w:r>
        <w:t xml:space="preserve"> </w:t>
      </w:r>
      <w:r>
        <w:t xml:space="preserve">(a full</w:t>
      </w:r>
      <w:r>
        <w:t xml:space="preserve"> </w:t>
      </w:r>
      <w:r>
        <w:rPr>
          <w:rStyle w:val="VerbatimChar"/>
        </w:rPr>
        <w:t xml:space="preserve">ChainResult</w:t>
      </w:r>
      <w:r>
        <w:t xml:space="preserve"> </w:t>
      </w:r>
      <w:r>
        <w:t xml:space="preserve">for the TSA chain),</w:t>
      </w:r>
      <w:r>
        <w:t xml:space="preserve"> </w:t>
      </w:r>
      <w:r>
        <w:rPr>
          <w:rStyle w:val="VerbatimChar"/>
        </w:rPr>
        <w:t xml:space="preserve">gen_time</w:t>
      </w:r>
      <w:r>
        <w:t xml:space="preserve">, the message-imprint match,</w:t>
      </w:r>
      <w:r>
        <w:t xml:space="preserve"> </w:t>
      </w:r>
      <w:r>
        <w:rPr>
          <w:rStyle w:val="VerbatimChar"/>
        </w:rPr>
        <w:t xml:space="preserve">token_sha256</w:t>
      </w:r>
      <w:r>
        <w:t xml:space="preserve">, and — for</w:t>
      </w:r>
      <w:r>
        <w:t xml:space="preserve"> </w:t>
      </w:r>
      <w:r>
        <w:t xml:space="preserve">archive timestamps only — an optional</w:t>
      </w:r>
      <w:r>
        <w:t xml:space="preserve"> </w:t>
      </w:r>
      <w:r>
        <w:rPr>
          <w:rStyle w:val="VerbatimChar"/>
        </w:rPr>
        <w:t xml:space="preserve">ArchiveTimestampImprintRecord</w:t>
      </w:r>
      <w:r>
        <w:t xml:space="preserve"> </w:t>
      </w:r>
      <w:r>
        <w:t xml:space="preserve">with the recomputed/declared digests and per-stamp</w:t>
      </w:r>
      <w:r>
        <w:t xml:space="preserve"> </w:t>
      </w:r>
      <w:r>
        <w:rPr>
          <w:rStyle w:val="VerbatimChar"/>
        </w:rPr>
        <w:t xml:space="preserve">ImprintOutcome</w:t>
      </w:r>
      <w:r>
        <w:t xml:space="preserve"> </w:t>
      </w:r>
      <w:r>
        <w:t xml:space="preserve">(</w:t>
      </w:r>
      <w:r>
        <w:rPr>
          <w:rStyle w:val="VerbatimChar"/>
        </w:rPr>
        <w:t xml:space="preserve">match</w:t>
      </w:r>
      <w:r>
        <w:t xml:space="preserve">/</w:t>
      </w:r>
      <w:r>
        <w:rPr>
          <w:rStyle w:val="VerbatimChar"/>
        </w:rPr>
        <w:t xml:space="preserve">mismatch</w:t>
      </w:r>
      <w:r>
        <w:t xml:space="preserve">/</w:t>
      </w:r>
      <w:r>
        <w:rPr>
          <w:rStyle w:val="VerbatimChar"/>
        </w:rPr>
        <w:t xml:space="preserve">unsupported_algorithm</w:t>
      </w:r>
      <w:r>
        <w:t xml:space="preserve">).</w:t>
      </w:r>
    </w:p>
    <w:bookmarkEnd w:id="395"/>
    <w:bookmarkEnd w:id="396"/>
    <w:bookmarkStart w:id="397" w:name="Xc92115001bc26d74fda3814c8205cef984e9337"/>
    <w:p>
      <w:pPr>
        <w:pStyle w:val="Heading2"/>
      </w:pPr>
      <w:r>
        <w:t xml:space="preserve">14.7 The</w:t>
      </w:r>
      <w:r>
        <w:t xml:space="preserve"> </w:t>
      </w:r>
      <w:r>
        <w:rPr>
          <w:rStyle w:val="VerbatimChar"/>
        </w:rPr>
        <w:t xml:space="preserve">report-schema.json</w:t>
      </w:r>
      <w:r>
        <w:t xml:space="preserve"> </w:t>
      </w:r>
      <w:r>
        <w:t xml:space="preserve">contract</w:t>
      </w:r>
    </w:p>
    <w:p>
      <w:pPr>
        <w:pStyle w:val="FirstParagraph"/>
      </w:pPr>
      <w:r>
        <w:t xml:space="preserve">The normative wire contract is</w:t>
      </w:r>
      <w:r>
        <w:t xml:space="preserve"> </w:t>
      </w:r>
      <w:r>
        <w:rPr>
          <w:rStyle w:val="VerbatimChar"/>
        </w:rPr>
        <w:t xml:space="preserve">specs/001-verify-cades-pades/contracts/report-schema.json</w:t>
      </w:r>
      <w:r>
        <w:t xml:space="preserve"> </w:t>
      </w:r>
      <w:r>
        <w:t xml:space="preserve">— a JSON</w:t>
      </w:r>
      <w:r>
        <w:t xml:space="preserve"> </w:t>
      </w:r>
      <w:r>
        <w:t xml:space="preserve">Schema that pins, value-for-value, every closed enum and the required</w:t>
      </w:r>
      <w:r>
        <w:t xml:space="preserve"> </w:t>
      </w:r>
      <w:r>
        <w:t xml:space="preserve">field set of the Rust types. The constitutional invariants are encoded as</w:t>
      </w:r>
      <w:r>
        <w:t xml:space="preserve"> </w:t>
      </w:r>
      <w:r>
        <w:rPr>
          <w:rStyle w:val="VerbatimChar"/>
        </w:rPr>
        <w:t xml:space="preserve">"const"</w:t>
      </w:r>
      <w:r>
        <w:t xml:space="preserve"> </w:t>
      </w:r>
      <w:r>
        <w:t xml:space="preserve">constraints (lines 24–27), so a report whose</w:t>
      </w:r>
      <w:r>
        <w:t xml:space="preserve"> </w:t>
      </w:r>
      <w:r>
        <w:rPr>
          <w:rStyle w:val="VerbatimChar"/>
        </w:rPr>
        <w:t xml:space="preserve">schema_version</w:t>
      </w:r>
      <w:r>
        <w:t xml:space="preserve">,</w:t>
      </w:r>
      <w:r>
        <w:t xml:space="preserve"> </w:t>
      </w:r>
      <w:r>
        <w:rPr>
          <w:rStyle w:val="VerbatimChar"/>
        </w:rPr>
        <w:t xml:space="preserve">path_validation_phase</w:t>
      </w:r>
      <w:r>
        <w:t xml:space="preserve">,</w:t>
      </w:r>
      <w:r>
        <w:t xml:space="preserve"> </w:t>
      </w:r>
      <w:r>
        <w:rPr>
          <w:rStyle w:val="VerbatimChar"/>
        </w:rPr>
        <w:t xml:space="preserve">bridge_ca_supported</w:t>
      </w:r>
      <w:r>
        <w:t xml:space="preserve"> </w:t>
      </w:r>
      <w:r>
        <w:t xml:space="preserve">or</w:t>
      </w:r>
      <w:r>
        <w:t xml:space="preserve"> </w:t>
      </w:r>
      <w:r>
        <w:rPr>
          <w:rStyle w:val="VerbatimChar"/>
        </w:rPr>
        <w:t xml:space="preserve">dn_match_method</w:t>
      </w:r>
      <w:r>
        <w:t xml:space="preserve"> </w:t>
      </w:r>
      <w:r>
        <w:t xml:space="preserve">deviates fails schema validation. The</w:t>
      </w:r>
      <w:r>
        <w:t xml:space="preserve"> </w:t>
      </w:r>
      <w:r>
        <w:rPr>
          <w:rStyle w:val="VerbatimChar"/>
        </w:rPr>
        <w:t xml:space="preserve">EtsiIndication</w:t>
      </w:r>
      <w:r>
        <w:t xml:space="preserve"> </w:t>
      </w:r>
      <w:r>
        <w:t xml:space="preserve">definition</w:t>
      </w:r>
      <w:r>
        <w:t xml:space="preserve"> </w:t>
      </w:r>
      <w:r>
        <w:t xml:space="preserve">(lines 955–1037) requires all three of</w:t>
      </w:r>
      <w:r>
        <w:t xml:space="preserve"> </w:t>
      </w:r>
      <w:r>
        <w:rPr>
          <w:rStyle w:val="VerbatimChar"/>
        </w:rPr>
        <w:t xml:space="preserve">indication</w:t>
      </w:r>
      <w:r>
        <w:t xml:space="preserve">,</w:t>
      </w:r>
      <w:r>
        <w:t xml:space="preserve"> </w:t>
      </w:r>
      <w:r>
        <w:rPr>
          <w:rStyle w:val="VerbatimChar"/>
        </w:rPr>
        <w:t xml:space="preserve">sub_indication</w:t>
      </w:r>
      <w:r>
        <w:t xml:space="preserve">,</w:t>
      </w:r>
      <w:r>
        <w:t xml:space="preserve"> </w:t>
      </w:r>
      <w:r>
        <w:rPr>
          <w:rStyle w:val="VerbatimChar"/>
        </w:rPr>
        <w:t xml:space="preserve">failing_locus</w:t>
      </w:r>
      <w:r>
        <w:t xml:space="preserve">, with</w:t>
      </w:r>
      <w:r>
        <w:t xml:space="preserve"> </w:t>
      </w:r>
      <w:r>
        <w:rPr>
          <w:rStyle w:val="VerbatimChar"/>
        </w:rPr>
        <w:t xml:space="preserve">sub_indication</w:t>
      </w:r>
      <w:r>
        <w:t xml:space="preserve"> </w:t>
      </w:r>
      <w:r>
        <w:t xml:space="preserve">and</w:t>
      </w:r>
      <w:r>
        <w:t xml:space="preserve"> </w:t>
      </w:r>
      <w:r>
        <w:rPr>
          <w:rStyle w:val="VerbatimChar"/>
        </w:rPr>
        <w:t xml:space="preserve">failing_locus</w:t>
      </w:r>
      <w:r>
        <w:t xml:space="preserve"> </w:t>
      </w:r>
      <w:r>
        <w:t xml:space="preserve">typed as</w:t>
      </w:r>
      <w:r>
        <w:t xml:space="preserve"> </w:t>
      </w:r>
      <w:r>
        <w:rPr>
          <w:rStyle w:val="VerbatimChar"/>
        </w:rPr>
        <w:t xml:space="preserve">oneOf [null, …]</w:t>
      </w:r>
      <w:r>
        <w:t xml:space="preserve">; the</w:t>
      </w:r>
      <w:r>
        <w:t xml:space="preserve"> </w:t>
      </w:r>
      <w:r>
        <w:rPr>
          <w:rStyle w:val="VerbatimChar"/>
        </w:rPr>
        <w:t xml:space="preserve">sub_indication</w:t>
      </w:r>
      <w:r>
        <w:t xml:space="preserve"> </w:t>
      </w:r>
      <w:r>
        <w:rPr>
          <w:rStyle w:val="VerbatimChar"/>
        </w:rPr>
        <w:t xml:space="preserve">enum</w:t>
      </w:r>
      <w:r>
        <w:t xml:space="preserve"> </w:t>
      </w:r>
      <w:r>
        <w:t xml:space="preserve">(lines 969–1030) is the</w:t>
      </w:r>
      <w:r>
        <w:t xml:space="preserve"> </w:t>
      </w:r>
      <w:r>
        <w:t xml:space="preserve">authoritative list and includes the retained-but-unemitted deprecated</w:t>
      </w:r>
      <w:r>
        <w:t xml:space="preserve"> </w:t>
      </w:r>
      <w:r>
        <w:t xml:space="preserve">values.</w:t>
      </w:r>
      <w:r>
        <w:t xml:space="preserve"> </w:t>
      </w:r>
      <w:r>
        <w:rPr>
          <w:rStyle w:val="VerbatimChar"/>
        </w:rPr>
        <w:t xml:space="preserve">ValidationObject</w:t>
      </w:r>
      <w:r>
        <w:t xml:space="preserve"> </w:t>
      </w:r>
      <w:r>
        <w:t xml:space="preserve">(lines 1039–1062) requires</w:t>
      </w:r>
      <w:r>
        <w:t xml:space="preserve"> </w:t>
      </w:r>
      <w:r>
        <w:rPr>
          <w:rStyle w:val="VerbatimChar"/>
        </w:rPr>
        <w:t xml:space="preserve">sha256</w:t>
      </w:r>
      <w:r>
        <w:t xml:space="preserve">/</w:t>
      </w:r>
      <w:r>
        <w:rPr>
          <w:rStyle w:val="VerbatimChar"/>
        </w:rPr>
        <w:t xml:space="preserve">kind</w:t>
      </w:r>
      <w:r>
        <w:t xml:space="preserve">/</w:t>
      </w:r>
      <w:r>
        <w:t xml:space="preserve"> </w:t>
      </w:r>
      <w:r>
        <w:rPr>
          <w:rStyle w:val="VerbatimChar"/>
        </w:rPr>
        <w:t xml:space="preserve">origin</w:t>
      </w:r>
      <w:r>
        <w:t xml:space="preserve">, constrains</w:t>
      </w:r>
      <w:r>
        <w:t xml:space="preserve"> </w:t>
      </w:r>
      <w:r>
        <w:rPr>
          <w:rStyle w:val="VerbatimChar"/>
        </w:rPr>
        <w:t xml:space="preserve">sha256</w:t>
      </w:r>
      <w:r>
        <w:t xml:space="preserve"> </w:t>
      </w:r>
      <w:r>
        <w:t xml:space="preserve">to 64 hex and</w:t>
      </w:r>
      <w:r>
        <w:t xml:space="preserve"> </w:t>
      </w:r>
      <w:r>
        <w:rPr>
          <w:rStyle w:val="VerbatimChar"/>
        </w:rPr>
        <w:t xml:space="preserve">origin</w:t>
      </w:r>
      <w:r>
        <w:t xml:space="preserve"> </w:t>
      </w:r>
      <w:r>
        <w:t xml:space="preserve">to a sorted subset</w:t>
      </w:r>
      <w:r>
        <w:t xml:space="preserve"> </w:t>
      </w:r>
      <w:r>
        <w:t xml:space="preserve">of the seven-value origin enum including</w:t>
      </w:r>
      <w:r>
        <w:t xml:space="preserve"> </w:t>
      </w:r>
      <w:r>
        <w:rPr>
          <w:rStyle w:val="VerbatimChar"/>
        </w:rPr>
        <w:t xml:space="preserve">pdf_dss</w:t>
      </w:r>
      <w:r>
        <w:t xml:space="preserve">/</w:t>
      </w:r>
      <w:r>
        <w:rPr>
          <w:rStyle w:val="VerbatimChar"/>
        </w:rPr>
        <w:t xml:space="preserve">pdf_vri</w:t>
      </w:r>
      <w:r>
        <w:t xml:space="preserve">.</w:t>
      </w:r>
    </w:p>
    <w:p>
      <w:pPr>
        <w:pStyle w:val="BodyText"/>
      </w:pPr>
      <w:r>
        <w:t xml:space="preserve">The relationship between the schema and the Rust types is a maintained</w:t>
      </w:r>
      <w:r>
        <w:t xml:space="preserve"> </w:t>
      </w:r>
      <w:r>
        <w:t xml:space="preserve">1:1 mirror. The discipline (documented in</w:t>
      </w:r>
      <w:r>
        <w:t xml:space="preserve"> </w:t>
      </w:r>
      <w:r>
        <w:rPr>
          <w:rStyle w:val="VerbatimChar"/>
        </w:rPr>
        <w:t xml:space="preserve">etsi.rs</w:t>
      </w:r>
      <w:r>
        <w:t xml:space="preserve">,</w:t>
      </w:r>
      <w:r>
        <w:t xml:space="preserve"> </w:t>
      </w:r>
      <w:r>
        <w:rPr>
          <w:rStyle w:val="VerbatimChar"/>
        </w:rPr>
        <w:t xml:space="preserve">schema.rs</w:t>
      </w:r>
      <w:r>
        <w:t xml:space="preserve"> </w:t>
      </w:r>
      <w:r>
        <w:t xml:space="preserve">and</w:t>
      </w:r>
      <w:r>
        <w:t xml:space="preserve"> </w:t>
      </w:r>
      <w:r>
        <w:rPr>
          <w:rStyle w:val="VerbatimChar"/>
        </w:rPr>
        <w:t xml:space="preserve">report/mod.rs</w:t>
      </w:r>
      <w:r>
        <w:t xml:space="preserve">) is that any rename, additive value or new field must</w:t>
      </w:r>
      <w:r>
        <w:t xml:space="preserve"> </w:t>
      </w:r>
      <w:r>
        <w:t xml:space="preserve">update</w:t>
      </w:r>
      <w:r>
        <w:t xml:space="preserve"> </w:t>
      </w:r>
      <w:r>
        <w:rPr>
          <w:i/>
          <w:iCs/>
        </w:rPr>
        <w:t xml:space="preserve">both</w:t>
      </w:r>
      <w:r>
        <w:t xml:space="preserve"> </w:t>
      </w:r>
      <w:r>
        <w:t xml:space="preserve">the Rust enum/struct and the schema together; a divergence</w:t>
      </w:r>
      <w:r>
        <w:t xml:space="preserve"> </w:t>
      </w:r>
      <w:r>
        <w:t xml:space="preserve">is a release-blocking bug. Several tests in</w:t>
      </w:r>
      <w:r>
        <w:t xml:space="preserve"> </w:t>
      </w:r>
      <w:r>
        <w:rPr>
          <w:rStyle w:val="VerbatimChar"/>
        </w:rPr>
        <w:t xml:space="preserve">etsi.rs</w:t>
      </w:r>
      <w:r>
        <w:t xml:space="preserve"> </w:t>
      </w:r>
      <w:r>
        <w:t xml:space="preserve">and</w:t>
      </w:r>
      <w:r>
        <w:t xml:space="preserve"> </w:t>
      </w:r>
      <w:r>
        <w:rPr>
          <w:rStyle w:val="VerbatimChar"/>
        </w:rPr>
        <w:t xml:space="preserve">report/mod.rs</w:t>
      </w:r>
      <w:r>
        <w:t xml:space="preserve"> </w:t>
      </w:r>
      <w:r>
        <w:t xml:space="preserve">pin the exact wire strings (</w:t>
      </w:r>
      <w:r>
        <w:rPr>
          <w:rStyle w:val="VerbatimChar"/>
        </w:rPr>
        <w:t xml:space="preserve">round_trip_sub</w:t>
      </w:r>
      <w:r>
        <w:t xml:space="preserve">, the per-variant</w:t>
      </w:r>
      <w:r>
        <w:t xml:space="preserve"> </w:t>
      </w:r>
      <w:r>
        <w:rPr>
          <w:rStyle w:val="VerbatimChar"/>
        </w:rPr>
        <w:t xml:space="preserve">*_round_trips</w:t>
      </w:r>
      <w:r>
        <w:t xml:space="preserve"> </w:t>
      </w:r>
      <w:r>
        <w:t xml:space="preserve">tests,</w:t>
      </w:r>
      <w:r>
        <w:t xml:space="preserve"> </w:t>
      </w:r>
      <w:r>
        <w:rPr>
          <w:rStyle w:val="VerbatimChar"/>
        </w:rPr>
        <w:t xml:space="preserve">validation_objects_roundtrip_and_enum_wire_strings</w:t>
      </w:r>
      <w:r>
        <w:t xml:space="preserve">)</w:t>
      </w:r>
      <w:r>
        <w:t xml:space="preserve"> </w:t>
      </w:r>
      <w:r>
        <w:t xml:space="preserve">so an accidental rename fails CI.</w:t>
      </w:r>
    </w:p>
    <w:bookmarkEnd w:id="397"/>
    <w:bookmarkStart w:id="398" w:name="X01976c3fb2bc5147f8ba9908d85d9be90d26879"/>
    <w:p>
      <w:pPr>
        <w:pStyle w:val="Heading2"/>
      </w:pPr>
      <w:r>
        <w:t xml:space="preserve">14.8 Additive-MINOR schema versioning (now 1.10.0)</w:t>
      </w:r>
    </w:p>
    <w:p>
      <w:pPr>
        <w:pStyle w:val="FirstParagraph"/>
      </w:pPr>
      <w:r>
        <w:rPr>
          <w:rStyle w:val="VerbatimChar"/>
        </w:rPr>
        <w:t xml:space="preserve">SCHEMA_VERSION</w:t>
      </w:r>
      <w:r>
        <w:t xml:space="preserve"> </w:t>
      </w:r>
      <w:r>
        <w:t xml:space="preserve">is the SemVer of the report</w:t>
      </w:r>
      <w:r>
        <w:t xml:space="preserve"> </w:t>
      </w:r>
      <w:r>
        <w:rPr>
          <w:i/>
          <w:iCs/>
        </w:rPr>
        <w:t xml:space="preserve">shape</w:t>
      </w:r>
      <w:r>
        <w:t xml:space="preserve"> </w:t>
      </w:r>
      <w:r>
        <w:t xml:space="preserve">(</w:t>
      </w:r>
      <w:r>
        <w:rPr>
          <w:rStyle w:val="VerbatimChar"/>
        </w:rPr>
        <w:t xml:space="preserve">crates/pverify-core/src/report/schema.rs</w:t>
      </w:r>
      <w:r>
        <w:t xml:space="preserve">, currently</w:t>
      </w:r>
      <w:r>
        <w:t xml:space="preserve"> </w:t>
      </w:r>
      <w:r>
        <w:rPr>
          <w:rStyle w:val="VerbatimChar"/>
        </w:rPr>
        <w:t xml:space="preserve">"1.10.0"</w:t>
      </w:r>
      <w:r>
        <w:t xml:space="preserve">). The</w:t>
      </w:r>
      <w:r>
        <w:t xml:space="preserve"> </w:t>
      </w:r>
      <w:r>
        <w:t xml:space="preserve">versioning rule is strict and is the project's central</w:t>
      </w:r>
      <w:r>
        <w:t xml:space="preserve"> </w:t>
      </w:r>
      <w:r>
        <w:t xml:space="preserve">backward-compatibility lever:</w:t>
      </w:r>
    </w:p>
    <w:p>
      <w:pPr>
        <w:pStyle w:val="Compact"/>
        <w:numPr>
          <w:ilvl w:val="0"/>
          <w:numId w:val="1124"/>
        </w:numPr>
      </w:pPr>
      <w:r>
        <w:rPr>
          <w:b/>
          <w:bCs/>
        </w:rPr>
        <w:t xml:space="preserve">MINOR bump (additive):</w:t>
      </w:r>
      <w:r>
        <w:t xml:space="preserve"> </w:t>
      </w:r>
      <w:r>
        <w:t xml:space="preserve">adding a closed-enum value (to</w:t>
      </w:r>
      <w:r>
        <w:t xml:space="preserve"> </w:t>
      </w:r>
      <w:r>
        <w:rPr>
          <w:rStyle w:val="VerbatimChar"/>
        </w:rPr>
        <w:t xml:space="preserve">SubIndication</w:t>
      </w:r>
      <w:r>
        <w:t xml:space="preserve">,</w:t>
      </w:r>
      <w:r>
        <w:t xml:space="preserve"> </w:t>
      </w:r>
      <w:r>
        <w:rPr>
          <w:rStyle w:val="VerbatimChar"/>
        </w:rPr>
        <w:t xml:space="preserve">RevocationOutcome</w:t>
      </w:r>
      <w:r>
        <w:t xml:space="preserve">,</w:t>
      </w:r>
      <w:r>
        <w:t xml:space="preserve"> </w:t>
      </w:r>
      <w:r>
        <w:rPr>
          <w:rStyle w:val="VerbatimChar"/>
        </w:rPr>
        <w:t xml:space="preserve">ValidationObjectOrigin</w:t>
      </w:r>
      <w:r>
        <w:t xml:space="preserve">, …) or</w:t>
      </w:r>
      <w:r>
        <w:t xml:space="preserve"> </w:t>
      </w:r>
      <w:r>
        <w:t xml:space="preserve">adding an</w:t>
      </w:r>
      <w:r>
        <w:t xml:space="preserve"> </w:t>
      </w:r>
      <w:r>
        <w:rPr>
          <w:i/>
          <w:iCs/>
        </w:rPr>
        <w:t xml:space="preserve">optional</w:t>
      </w:r>
      <w:r>
        <w:t xml:space="preserve"> </w:t>
      </w:r>
      <w:r>
        <w:t xml:space="preserve">/ skip-when-absent field, or adding a new</w:t>
      </w:r>
      <w:r>
        <w:t xml:space="preserve"> </w:t>
      </w:r>
      <w:r>
        <w:rPr>
          <w:i/>
          <w:iCs/>
        </w:rPr>
        <w:t xml:space="preserve">required</w:t>
      </w:r>
      <w:r>
        <w:t xml:space="preserve"> </w:t>
      </w:r>
      <w:r>
        <w:t xml:space="preserve">top-level field that is appended last.</w:t>
      </w:r>
    </w:p>
    <w:p>
      <w:pPr>
        <w:pStyle w:val="Compact"/>
        <w:numPr>
          <w:ilvl w:val="0"/>
          <w:numId w:val="1124"/>
        </w:numPr>
      </w:pPr>
      <w:r>
        <w:rPr>
          <w:b/>
          <w:bCs/>
        </w:rPr>
        <w:t xml:space="preserve">MAJOR bump (breaking):</w:t>
      </w:r>
      <w:r>
        <w:t xml:space="preserve"> </w:t>
      </w:r>
      <w:r>
        <w:t xml:space="preserve">removing or repurposing a closed-enum value,</w:t>
      </w:r>
      <w:r>
        <w:t xml:space="preserve"> </w:t>
      </w:r>
      <w:r>
        <w:t xml:space="preserve">renaming a field, or changing the value of a constitutional</w:t>
      </w:r>
      <w:r>
        <w:t xml:space="preserve"> </w:t>
      </w:r>
      <w:r>
        <w:rPr>
          <w:rStyle w:val="VerbatimChar"/>
        </w:rPr>
        <w:t xml:space="preserve">const</w:t>
      </w:r>
      <w:r>
        <w:t xml:space="preserve">.</w:t>
      </w:r>
    </w:p>
    <w:p>
      <w:pPr>
        <w:pStyle w:val="FirstParagraph"/>
      </w:pPr>
      <w:r>
        <w:t xml:space="preserve">A deprecated value is therefore never removed — it is retained for</w:t>
      </w:r>
      <w:r>
        <w:t xml:space="preserve"> </w:t>
      </w:r>
      <w:r>
        <w:t xml:space="preserve">stored-report deserialisation and merely no longer emitted, which keeps</w:t>
      </w:r>
      <w:r>
        <w:t xml:space="preserve"> </w:t>
      </w:r>
      <w:r>
        <w:t xml:space="preserve">the change MINOR (the deprecation pattern visible across</w:t>
      </w:r>
      <w:r>
        <w:t xml:space="preserve"> </w:t>
      </w:r>
      <w:r>
        <w:rPr>
          <w:rStyle w:val="VerbatimChar"/>
        </w:rPr>
        <w:t xml:space="preserve">bridge_ca_required_unsupported</w:t>
      </w:r>
      <w:r>
        <w:t xml:space="preserve">,</w:t>
      </w:r>
      <w:r>
        <w:t xml:space="preserve"> </w:t>
      </w:r>
      <w:r>
        <w:rPr>
          <w:rStyle w:val="VerbatimChar"/>
        </w:rPr>
        <w:t xml:space="preserve">IndeterminateOcspOnly</w:t>
      </w:r>
      <w:r>
        <w:t xml:space="preserve">,</w:t>
      </w:r>
      <w:r>
        <w:t xml:space="preserve"> </w:t>
      </w:r>
      <w:r>
        <w:rPr>
          <w:rStyle w:val="VerbatimChar"/>
        </w:rPr>
        <w:t xml:space="preserve">NotYetSupportedInV01</w:t>
      </w:r>
      <w:r>
        <w:t xml:space="preserve">, etc.).</w:t>
      </w:r>
    </w:p>
    <w:p>
      <w:pPr>
        <w:pStyle w:val="BodyText"/>
      </w:pPr>
      <w:r>
        <w:t xml:space="preserve">The 1.x lineage, read from the</w:t>
      </w:r>
      <w:r>
        <w:t xml:space="preserve"> </w:t>
      </w:r>
      <w:r>
        <w:rPr>
          <w:rStyle w:val="VerbatimChar"/>
        </w:rPr>
        <w:t xml:space="preserve">SCHEMA_VERSION</w:t>
      </w:r>
      <w:r>
        <w:t xml:space="preserve"> </w:t>
      </w:r>
      <w:r>
        <w:t xml:space="preserve">doc-comment in</w:t>
      </w:r>
      <w:r>
        <w:t xml:space="preserve"> </w:t>
      </w:r>
      <w:r>
        <w:rPr>
          <w:rStyle w:val="VerbatimChar"/>
        </w:rPr>
        <w:t xml:space="preserve">schema.rs</w:t>
      </w:r>
      <w:r>
        <w:t xml:space="preserv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Version</w:t>
            </w:r>
          </w:p>
        </w:tc>
        <w:tc>
          <w:tcPr/>
          <w:p>
            <w:pPr>
              <w:pStyle w:val="Compact"/>
            </w:pPr>
            <w:r>
              <w:t xml:space="preserve">Branch</w:t>
            </w:r>
          </w:p>
        </w:tc>
        <w:tc>
          <w:tcPr/>
          <w:p>
            <w:pPr>
              <w:pStyle w:val="Compact"/>
            </w:pPr>
            <w:r>
              <w:t xml:space="preserve">Additive change</w:t>
            </w:r>
          </w:p>
        </w:tc>
      </w:tr>
      <w:tr>
        <w:tc>
          <w:tcPr/>
          <w:p>
            <w:pPr>
              <w:pStyle w:val="Compact"/>
            </w:pPr>
            <w:r>
              <w:t xml:space="preserve">1.0.0</w:t>
            </w:r>
          </w:p>
        </w:tc>
        <w:tc>
          <w:tcPr/>
          <w:p>
            <w:pPr>
              <w:pStyle w:val="Compact"/>
            </w:pPr>
            <w:r>
              <w:t xml:space="preserve">v0.1</w:t>
            </w:r>
          </w:p>
        </w:tc>
        <w:tc>
          <w:tcPr/>
          <w:p>
            <w:pPr>
              <w:pStyle w:val="Compact"/>
            </w:pPr>
            <w:r>
              <w:t xml:space="preserve">Initial report shape.</w:t>
            </w:r>
          </w:p>
        </w:tc>
      </w:tr>
      <w:tr>
        <w:tc>
          <w:tcPr/>
          <w:p>
            <w:pPr>
              <w:pStyle w:val="Compact"/>
            </w:pPr>
            <w:r>
              <w:t xml:space="preserve">1.1.0</w:t>
            </w:r>
          </w:p>
        </w:tc>
        <w:tc>
          <w:tcPr/>
          <w:p>
            <w:pPr>
              <w:pStyle w:val="Compact"/>
            </w:pPr>
            <w:r>
              <w:t xml:space="preserve">v0.5</w:t>
            </w:r>
          </w:p>
        </w:tc>
        <w:tc>
          <w:tcPr/>
          <w:p>
            <w:pPr>
              <w:pStyle w:val="Compact"/>
            </w:pPr>
            <w:r>
              <w:rPr>
                <w:rStyle w:val="VerbatimChar"/>
              </w:rPr>
              <w:t xml:space="preserve">bridge_attempt → bridge_attempts[]</w:t>
            </w:r>
            <w:r>
              <w:t xml:space="preserve"> </w:t>
            </w:r>
            <w:r>
              <w:t xml:space="preserve">(structural field rename, treated as a coupled bump).</w:t>
            </w:r>
          </w:p>
        </w:tc>
      </w:tr>
      <w:tr>
        <w:tc>
          <w:tcPr/>
          <w:p>
            <w:pPr>
              <w:pStyle w:val="Compact"/>
            </w:pPr>
            <w:r>
              <w:t xml:space="preserve">1.2.0</w:t>
            </w:r>
          </w:p>
        </w:tc>
        <w:tc>
          <w:tcPr/>
          <w:p>
            <w:pPr>
              <w:pStyle w:val="Compact"/>
            </w:pPr>
            <w:r>
              <w:t xml:space="preserve">016</w:t>
            </w:r>
          </w:p>
        </w:tc>
        <w:tc>
          <w:tcPr/>
          <w:p>
            <w:pPr>
              <w:pStyle w:val="Compact"/>
            </w:pPr>
            <w:r>
              <w:t xml:space="preserve">New required top-level</w:t>
            </w:r>
            <w:r>
              <w:t xml:space="preserve"> </w:t>
            </w:r>
            <w:r>
              <w:rPr>
                <w:rStyle w:val="VerbatimChar"/>
              </w:rPr>
              <w:t xml:space="preserve">validation_objects[]</w:t>
            </w:r>
            <w:r>
              <w:t xml:space="preserve"> </w:t>
            </w:r>
            <w:r>
              <w:t xml:space="preserve">+</w:t>
            </w:r>
            <w:r>
              <w:t xml:space="preserve"> </w:t>
            </w:r>
            <w:r>
              <w:rPr>
                <w:rStyle w:val="VerbatimChar"/>
              </w:rPr>
              <w:t xml:space="preserve">*_sha256</w:t>
            </w:r>
            <w:r>
              <w:t xml:space="preserve"> </w:t>
            </w:r>
            <w:r>
              <w:t xml:space="preserve">diagnostic fields.</w:t>
            </w:r>
          </w:p>
        </w:tc>
      </w:tr>
      <w:tr>
        <w:tc>
          <w:tcPr/>
          <w:p>
            <w:pPr>
              <w:pStyle w:val="Compact"/>
            </w:pPr>
            <w:r>
              <w:t xml:space="preserve">1.3.0</w:t>
            </w:r>
          </w:p>
        </w:tc>
        <w:tc>
          <w:tcPr/>
          <w:p>
            <w:pPr>
              <w:pStyle w:val="Compact"/>
            </w:pPr>
            <w:r>
              <w:t xml:space="preserve">031</w:t>
            </w:r>
          </w:p>
        </w:tc>
        <w:tc>
          <w:tcPr/>
          <w:p>
            <w:pPr>
              <w:pStyle w:val="Compact"/>
            </w:pPr>
            <w:r>
              <w:t xml:space="preserve">New required signature-level</w:t>
            </w:r>
            <w:r>
              <w:t xml:space="preserve"> </w:t>
            </w:r>
            <w:r>
              <w:rPr>
                <w:rStyle w:val="VerbatimChar"/>
              </w:rPr>
              <w:t xml:space="preserve">vrt</w:t>
            </w:r>
            <w:r>
              <w:t xml:space="preserve"> </w:t>
            </w:r>
            <w:r>
              <w:t xml:space="preserve">block.</w:t>
            </w:r>
          </w:p>
        </w:tc>
      </w:tr>
      <w:tr>
        <w:tc>
          <w:tcPr/>
          <w:p>
            <w:pPr>
              <w:pStyle w:val="Compact"/>
            </w:pPr>
            <w:r>
              <w:t xml:space="preserve">1.4.0</w:t>
            </w:r>
          </w:p>
        </w:tc>
        <w:tc>
          <w:tcPr/>
          <w:p>
            <w:pPr>
              <w:pStyle w:val="Compact"/>
            </w:pPr>
            <w:r>
              <w:t xml:space="preserve">032</w:t>
            </w:r>
          </w:p>
        </w:tc>
        <w:tc>
          <w:tcPr/>
          <w:p>
            <w:pPr>
              <w:pStyle w:val="Compact"/>
            </w:pPr>
            <w:r>
              <w:t xml:space="preserve">Additive optional</w:t>
            </w:r>
            <w:r>
              <w:t xml:space="preserve"> </w:t>
            </w:r>
            <w:r>
              <w:rPr>
                <w:rStyle w:val="VerbatimChar"/>
              </w:rPr>
              <w:t xml:space="preserve">algorithm_validity</w:t>
            </w:r>
            <w:r>
              <w:t xml:space="preserve"> </w:t>
            </w:r>
            <w:r>
              <w:t xml:space="preserve">field +</w:t>
            </w:r>
            <w:r>
              <w:t xml:space="preserve"> </w:t>
            </w:r>
            <w:r>
              <w:rPr>
                <w:rStyle w:val="VerbatimChar"/>
              </w:rPr>
              <w:t xml:space="preserve">crypto_constraints_failure_no_poe</w:t>
            </w:r>
            <w:r>
              <w:t xml:space="preserve"> </w:t>
            </w:r>
            <w:r>
              <w:t xml:space="preserve">value.</w:t>
            </w:r>
          </w:p>
        </w:tc>
      </w:tr>
      <w:tr>
        <w:tc>
          <w:tcPr/>
          <w:p>
            <w:pPr>
              <w:pStyle w:val="Compact"/>
            </w:pPr>
            <w:r>
              <w:t xml:space="preserve">1.5.0</w:t>
            </w:r>
          </w:p>
        </w:tc>
        <w:tc>
          <w:tcPr/>
          <w:p>
            <w:pPr>
              <w:pStyle w:val="Compact"/>
            </w:pPr>
            <w:r>
              <w:t xml:space="preserve">033</w:t>
            </w:r>
          </w:p>
        </w:tc>
        <w:tc>
          <w:tcPr/>
          <w:p>
            <w:pPr>
              <w:pStyle w:val="Compact"/>
            </w:pPr>
            <w:r>
              <w:t xml:space="preserve">New value</w:t>
            </w:r>
            <w:r>
              <w:t xml:space="preserve"> </w:t>
            </w:r>
            <w:r>
              <w:rPr>
                <w:rStyle w:val="VerbatimChar"/>
              </w:rPr>
              <w:t xml:space="preserve">revoked_no_poe</w:t>
            </w:r>
            <w:r>
              <w:t xml:space="preserve">; per-step TSA revocation field</w:t>
            </w:r>
            <w:r>
              <w:t xml:space="preserve"> </w:t>
            </w:r>
            <w:r>
              <w:rPr>
                <w:i/>
                <w:iCs/>
              </w:rPr>
              <w:t xml:space="preserve">populated</w:t>
            </w:r>
            <w:r>
              <w:t xml:space="preserve"> </w:t>
            </w:r>
            <w:r>
              <w:t xml:space="preserve">(content, not shape).</w:t>
            </w:r>
          </w:p>
        </w:tc>
      </w:tr>
      <w:tr>
        <w:tc>
          <w:tcPr/>
          <w:p>
            <w:pPr>
              <w:pStyle w:val="Compact"/>
            </w:pPr>
            <w:r>
              <w:t xml:space="preserve">1.6.0</w:t>
            </w:r>
          </w:p>
        </w:tc>
        <w:tc>
          <w:tcPr/>
          <w:p>
            <w:pPr>
              <w:pStyle w:val="Compact"/>
            </w:pPr>
            <w:r>
              <w:t xml:space="preserve">034</w:t>
            </w:r>
          </w:p>
        </w:tc>
        <w:tc>
          <w:tcPr/>
          <w:p>
            <w:pPr>
              <w:pStyle w:val="Compact"/>
            </w:pPr>
            <w:r>
              <w:t xml:space="preserve">Two new</w:t>
            </w:r>
            <w:r>
              <w:t xml:space="preserve"> </w:t>
            </w:r>
            <w:r>
              <w:rPr>
                <w:rStyle w:val="VerbatimChar"/>
              </w:rPr>
              <w:t xml:space="preserve">ValidationObjectOrigin</w:t>
            </w:r>
            <w:r>
              <w:t xml:space="preserve"> </w:t>
            </w:r>
            <w:r>
              <w:t xml:space="preserve">values (</w:t>
            </w:r>
            <w:r>
              <w:rPr>
                <w:rStyle w:val="VerbatimChar"/>
              </w:rPr>
              <w:t xml:space="preserve">pdf_dss</w:t>
            </w:r>
            <w:r>
              <w:t xml:space="preserve">/</w:t>
            </w:r>
            <w:r>
              <w:rPr>
                <w:rStyle w:val="VerbatimChar"/>
              </w:rPr>
              <w:t xml:space="preserve">pdf_vri</w:t>
            </w:r>
            <w:r>
              <w:t xml:space="preserve">) +</w:t>
            </w:r>
            <w:r>
              <w:t xml:space="preserve"> </w:t>
            </w:r>
            <w:r>
              <w:rPr>
                <w:rStyle w:val="VerbatimChar"/>
              </w:rPr>
              <w:t xml:space="preserve">CrlSummary</w:t>
            </w:r>
            <w:r>
              <w:t xml:space="preserve">/</w:t>
            </w:r>
            <w:r>
              <w:rPr>
                <w:rStyle w:val="VerbatimChar"/>
              </w:rPr>
              <w:t xml:space="preserve">OcspAttempt</w:t>
            </w:r>
            <w:r>
              <w:t xml:space="preserve"> </w:t>
            </w:r>
            <w:r>
              <w:rPr>
                <w:rStyle w:val="VerbatimChar"/>
              </w:rPr>
              <w:t xml:space="preserve">pdf_source</w:t>
            </w:r>
            <w:r>
              <w:t xml:space="preserve"> </w:t>
            </w:r>
            <w:r>
              <w:t xml:space="preserve">(omit-when-absent).</w:t>
            </w:r>
          </w:p>
        </w:tc>
      </w:tr>
      <w:tr>
        <w:tc>
          <w:tcPr/>
          <w:p>
            <w:pPr>
              <w:pStyle w:val="Compact"/>
            </w:pPr>
            <w:r>
              <w:t xml:space="preserve">1.7.0</w:t>
            </w:r>
          </w:p>
        </w:tc>
        <w:tc>
          <w:tcPr/>
          <w:p>
            <w:pPr>
              <w:pStyle w:val="Compact"/>
            </w:pPr>
            <w:r>
              <w:t xml:space="preserve">035</w:t>
            </w:r>
          </w:p>
        </w:tc>
        <w:tc>
          <w:tcPr/>
          <w:p>
            <w:pPr>
              <w:pStyle w:val="Compact"/>
            </w:pPr>
            <w:r>
              <w:t xml:space="preserve">New optional</w:t>
            </w:r>
            <w:r>
              <w:t xml:space="preserve"> </w:t>
            </w:r>
            <w:r>
              <w:rPr>
                <w:rStyle w:val="VerbatimChar"/>
              </w:rPr>
              <w:t xml:space="preserve">EtsiIndication.findings[]</w:t>
            </w:r>
            <w:r>
              <w:t xml:space="preserve"> </w:t>
            </w:r>
            <w:r>
              <w:t xml:space="preserve">(</w:t>
            </w:r>
            <w:r>
              <w:rPr>
                <w:rStyle w:val="VerbatimChar"/>
              </w:rPr>
              <w:t xml:space="preserve">FindingEntry</w:t>
            </w:r>
            <w:r>
              <w:t xml:space="preserve"> </w:t>
            </w:r>
            <w:r>
              <w:t xml:space="preserve">objects) — every independently observed problem surfaced in parallel; omit-when-empty for byte-identity on single-finding cases.</w:t>
            </w:r>
          </w:p>
        </w:tc>
      </w:tr>
      <w:tr>
        <w:tc>
          <w:tcPr/>
          <w:p>
            <w:pPr>
              <w:pStyle w:val="Compact"/>
            </w:pPr>
            <w:r>
              <w:t xml:space="preserve">1.8.0</w:t>
            </w:r>
          </w:p>
        </w:tc>
        <w:tc>
          <w:tcPr/>
          <w:p>
            <w:pPr>
              <w:pStyle w:val="Compact"/>
            </w:pPr>
            <w:r>
              <w:t xml:space="preserve">035-ocsp-retry</w:t>
            </w:r>
          </w:p>
        </w:tc>
        <w:tc>
          <w:tcPr/>
          <w:p>
            <w:pPr>
              <w:pStyle w:val="Compact"/>
            </w:pPr>
            <w:r>
              <w:t xml:space="preserve">Additive optional</w:t>
            </w:r>
            <w:r>
              <w:t xml:space="preserve"> </w:t>
            </w:r>
            <w:r>
              <w:rPr>
                <w:rStyle w:val="VerbatimChar"/>
              </w:rPr>
              <w:t xml:space="preserve">OcspAttempt.request_der_hex</w:t>
            </w:r>
            <w:r>
              <w:t xml:space="preserve"> </w:t>
            </w:r>
            <w:r>
              <w:t xml:space="preserve">(hex-encoded OCSPRequest DER, present only when the responder was unreachable so the JS host can POST it via the</w:t>
            </w:r>
            <w:r>
              <w:t xml:space="preserve"> </w:t>
            </w:r>
            <w:r>
              <w:rPr>
                <w:rStyle w:val="VerbatimChar"/>
              </w:rPr>
              <w:t xml:space="preserve">/ocsp</w:t>
            </w:r>
            <w:r>
              <w:t xml:space="preserve"> </w:t>
            </w:r>
            <w:r>
              <w:t xml:space="preserve">proxy and retry). Absent for embedded responses, bundle lookups, and successful fetches — byte-identity preserved for every pre-1.8.0 report.</w:t>
            </w:r>
          </w:p>
        </w:tc>
      </w:tr>
      <w:tr>
        <w:tc>
          <w:tcPr/>
          <w:p>
            <w:pPr>
              <w:pStyle w:val="Compact"/>
            </w:pPr>
            <w:r>
              <w:t xml:space="preserve">1.9.0</w:t>
            </w:r>
          </w:p>
        </w:tc>
        <w:tc>
          <w:tcPr/>
          <w:p>
            <w:pPr>
              <w:pStyle w:val="Compact"/>
            </w:pPr>
            <w:r>
              <w:t xml:space="preserve">v1.2.0 (GPKI DirName CDP + CdpEntry)</w:t>
            </w:r>
          </w:p>
        </w:tc>
        <w:tc>
          <w:tcPr/>
          <w:p>
            <w:pPr>
              <w:pStyle w:val="Compact"/>
            </w:pPr>
            <w:r>
              <w:rPr>
                <w:b/>
                <w:bCs/>
              </w:rPr>
              <w:t xml:space="preserve">Breaking field rename</w:t>
            </w:r>
            <w:r>
              <w:t xml:space="preserve">:</w:t>
            </w:r>
            <w:r>
              <w:t xml:space="preserve"> </w:t>
            </w:r>
            <w:r>
              <w:rPr>
                <w:rStyle w:val="VerbatimChar"/>
              </w:rPr>
              <w:t xml:space="preserve">RevocationRecord.cdp_uris: Vec&lt;String&gt;</w:t>
            </w:r>
            <w:r>
              <w:t xml:space="preserve"> </w:t>
            </w:r>
            <w:r>
              <w:t xml:space="preserve">replaced by</w:t>
            </w:r>
            <w:r>
              <w:t xml:space="preserve"> </w:t>
            </w:r>
            <w:r>
              <w:rPr>
                <w:rStyle w:val="VerbatimChar"/>
              </w:rPr>
              <w:t xml:space="preserve">cdp_entries: Vec&lt;CdpEntry&gt;</w:t>
            </w:r>
            <w:r>
              <w:t xml:space="preserve"> </w:t>
            </w:r>
            <w:r>
              <w:t xml:space="preserve">(each entry carries</w:t>
            </w:r>
            <w:r>
              <w:t xml:space="preserve"> </w:t>
            </w:r>
            <w:r>
              <w:rPr>
                <w:rStyle w:val="VerbatimChar"/>
              </w:rPr>
              <w:t xml:space="preserve">kind</w:t>
            </w:r>
            <w:r>
              <w:t xml:space="preserve"> </w:t>
            </w:r>
            <w:r>
              <w:t xml:space="preserve">(</w:t>
            </w:r>
            <w:r>
              <w:rPr>
                <w:rStyle w:val="VerbatimChar"/>
              </w:rPr>
              <w:t xml:space="preserve">uri_http</w:t>
            </w:r>
            <w:r>
              <w:t xml:space="preserve">/</w:t>
            </w:r>
            <w:r>
              <w:rPr>
                <w:rStyle w:val="VerbatimChar"/>
              </w:rPr>
              <w:t xml:space="preserve">uri_ldap</w:t>
            </w:r>
            <w:r>
              <w:t xml:space="preserve">/</w:t>
            </w:r>
            <w:r>
              <w:rPr>
                <w:rStyle w:val="VerbatimChar"/>
              </w:rPr>
              <w:t xml:space="preserve">uri_other</w:t>
            </w:r>
            <w:r>
              <w:t xml:space="preserve">/</w:t>
            </w:r>
            <w:r>
              <w:rPr>
                <w:rStyle w:val="VerbatimChar"/>
              </w:rPr>
              <w:t xml:space="preserve">dirname</w:t>
            </w:r>
            <w:r>
              <w:t xml:space="preserve">),</w:t>
            </w:r>
            <w:r>
              <w:t xml:space="preserve"> </w:t>
            </w:r>
            <w:r>
              <w:rPr>
                <w:rStyle w:val="VerbatimChar"/>
              </w:rPr>
              <w:t xml:space="preserve">value</w:t>
            </w:r>
            <w:r>
              <w:t xml:space="preserve">, and</w:t>
            </w:r>
            <w:r>
              <w:t xml:space="preserve"> </w:t>
            </w:r>
            <w:r>
              <w:rPr>
                <w:rStyle w:val="VerbatimChar"/>
              </w:rPr>
              <w:t xml:space="preserve">fetchable: bool</w:t>
            </w:r>
            <w:r>
              <w:t xml:space="preserve">). DirectoryName-form CDP entries are now surfaced with</w:t>
            </w:r>
            <w:r>
              <w:t xml:space="preserve"> </w:t>
            </w:r>
            <w:r>
              <w:rPr>
                <w:rStyle w:val="VerbatimChar"/>
              </w:rPr>
              <w:t xml:space="preserve">fetchable:false</w:t>
            </w:r>
            <w:r>
              <w:t xml:space="preserve"> </w:t>
            </w:r>
            <w:r>
              <w:t xml:space="preserve">instead of being silently dropped.</w:t>
            </w:r>
            <w:r>
              <w:t xml:space="preserve"> </w:t>
            </w:r>
            <w:r>
              <w:rPr>
                <w:rStyle w:val="VerbatimChar"/>
              </w:rPr>
              <w:t xml:space="preserve">aia_ocsp_uris: Vec&lt;String&gt;</w:t>
            </w:r>
            <w:r>
              <w:t xml:space="preserve"> </w:t>
            </w:r>
            <w:r>
              <w:t xml:space="preserve">added to</w:t>
            </w:r>
            <w:r>
              <w:t xml:space="preserve"> </w:t>
            </w:r>
            <w:r>
              <w:rPr>
                <w:rStyle w:val="VerbatimChar"/>
              </w:rPr>
              <w:t xml:space="preserve">RevocationRecord</w:t>
            </w:r>
            <w:r>
              <w:t xml:space="preserve">. Because</w:t>
            </w:r>
            <w:r>
              <w:t xml:space="preserve"> </w:t>
            </w:r>
            <w:r>
              <w:rPr>
                <w:rStyle w:val="VerbatimChar"/>
              </w:rPr>
              <w:t xml:space="preserve">cdp_uris</w:t>
            </w:r>
            <w:r>
              <w:t xml:space="preserve"> </w:t>
            </w:r>
            <w:r>
              <w:t xml:space="preserve">is renamed (not merely extended), the bump is a MINOR with an explicit compatibility note: consumers that ignore unknown fields (the SHOULD in §14.1) are unaffected; strict consumers must migrate from</w:t>
            </w:r>
            <w:r>
              <w:t xml:space="preserve"> </w:t>
            </w:r>
            <w:r>
              <w:rPr>
                <w:rStyle w:val="VerbatimChar"/>
              </w:rPr>
              <w:t xml:space="preserve">cdp_uris</w:t>
            </w:r>
            <w:r>
              <w:t xml:space="preserve"> </w:t>
            </w:r>
            <w:r>
              <w:t xml:space="preserve">to</w:t>
            </w:r>
            <w:r>
              <w:t xml:space="preserve"> </w:t>
            </w:r>
            <w:r>
              <w:rPr>
                <w:rStyle w:val="VerbatimChar"/>
              </w:rPr>
              <w:t xml:space="preserve">cdp_entries</w:t>
            </w:r>
            <w:r>
              <w:t xml:space="preserve">. Note: v1.3.0 (036-xades-blta) added</w:t>
            </w:r>
            <w:r>
              <w:t xml:space="preserve"> </w:t>
            </w:r>
            <w:r>
              <w:rPr>
                <w:rStyle w:val="VerbatimChar"/>
              </w:rPr>
              <w:t xml:space="preserve">SignatureFormat::XadesBLta</w:t>
            </w:r>
            <w:r>
              <w:t xml:space="preserve"> </w:t>
            </w:r>
            <w:r>
              <w:t xml:space="preserve">(</w:t>
            </w:r>
            <w:r>
              <w:rPr>
                <w:rStyle w:val="VerbatimChar"/>
              </w:rPr>
              <w:t xml:space="preserve">"XAdES-B-LTA"</w:t>
            </w:r>
            <w:r>
              <w:t xml:space="preserve">) and</w:t>
            </w:r>
            <w:r>
              <w:t xml:space="preserve"> </w:t>
            </w:r>
            <w:r>
              <w:rPr>
                <w:rStyle w:val="VerbatimChar"/>
              </w:rPr>
              <w:t xml:space="preserve">VerificationRequest.pdf_last_revision_end</w:t>
            </w:r>
            <w:r>
              <w:t xml:space="preserve"> </w:t>
            </w:r>
            <w:r>
              <w:t xml:space="preserve">(LGPKI2 PAdES fix) without a schema bump — both are additive and backward-compatible.</w:t>
            </w:r>
          </w:p>
        </w:tc>
      </w:tr>
      <w:tr>
        <w:tc>
          <w:tcPr/>
          <w:p>
            <w:pPr>
              <w:pStyle w:val="Compact"/>
            </w:pPr>
            <w:r>
              <w:t xml:space="preserve">1.10.0</w:t>
            </w:r>
          </w:p>
        </w:tc>
        <w:tc>
          <w:tcPr/>
          <w:p>
            <w:pPr>
              <w:pStyle w:val="Compact"/>
            </w:pPr>
            <w:r>
              <w:t xml:space="preserve">037 (ETSI JAdES B-T / B-LT / B-LTA)</w:t>
            </w:r>
          </w:p>
        </w:tc>
        <w:tc>
          <w:tcPr/>
          <w:p>
            <w:pPr>
              <w:pStyle w:val="Compact"/>
            </w:pPr>
            <w:r>
              <w:t xml:space="preserve">Three new</w:t>
            </w:r>
            <w:r>
              <w:t xml:space="preserve"> </w:t>
            </w:r>
            <w:r>
              <w:rPr>
                <w:rStyle w:val="VerbatimChar"/>
              </w:rPr>
              <w:t xml:space="preserve">SignatureFormat</w:t>
            </w:r>
            <w:r>
              <w:t xml:space="preserve"> </w:t>
            </w:r>
            <w:r>
              <w:t xml:space="preserve">values (</w:t>
            </w:r>
            <w:r>
              <w:rPr>
                <w:rStyle w:val="VerbatimChar"/>
              </w:rPr>
              <w:t xml:space="preserve">JAdES-B-T</w:t>
            </w:r>
            <w:r>
              <w:t xml:space="preserve">,</w:t>
            </w:r>
            <w:r>
              <w:t xml:space="preserve"> </w:t>
            </w:r>
            <w:r>
              <w:rPr>
                <w:rStyle w:val="VerbatimChar"/>
              </w:rPr>
              <w:t xml:space="preserve">JAdES-B-LT</w:t>
            </w:r>
            <w:r>
              <w:t xml:space="preserve">,</w:t>
            </w:r>
            <w:r>
              <w:t xml:space="preserve"> </w:t>
            </w:r>
            <w:r>
              <w:rPr>
                <w:rStyle w:val="VerbatimChar"/>
              </w:rPr>
              <w:t xml:space="preserve">JAdES-B-LTA</w:t>
            </w:r>
            <w:r>
              <w:t xml:space="preserve">) plus the previously-unschemed</w:t>
            </w:r>
            <w:r>
              <w:t xml:space="preserve"> </w:t>
            </w:r>
            <w:r>
              <w:rPr>
                <w:rStyle w:val="VerbatimChar"/>
              </w:rPr>
              <w:t xml:space="preserve">XAdES-B-LTA</w:t>
            </w:r>
            <w:r>
              <w:t xml:space="preserve"> </w:t>
            </w:r>
            <w:r>
              <w:t xml:space="preserve">and all LTV-JWS variants added to the schema enum. A pre-037 report with no ETSI JAdES B-T+ signatures is byte-identical to a 1.9.0 body except the</w:t>
            </w:r>
            <w:r>
              <w:t xml:space="preserve"> </w:t>
            </w:r>
            <w:r>
              <w:rPr>
                <w:rStyle w:val="VerbatimChar"/>
              </w:rPr>
              <w:t xml:space="preserve">schema_version</w:t>
            </w:r>
            <w:r>
              <w:t xml:space="preserve"> </w:t>
            </w:r>
            <w:r>
              <w:t xml:space="preserve">string (additive MINOR).</w:t>
            </w:r>
          </w:p>
        </w:tc>
      </w:tr>
    </w:tbl>
    <w:p>
      <w:pPr>
        <w:pStyle w:val="BodyText"/>
      </w:pPr>
      <w:r>
        <w:t xml:space="preserve">A defining property of these bumps is</w:t>
      </w:r>
      <w:r>
        <w:t xml:space="preserve"> </w:t>
      </w:r>
      <w:r>
        <w:rPr>
          <w:i/>
          <w:iCs/>
        </w:rPr>
        <w:t xml:space="preserve">verdict byte-identity on off /</w:t>
      </w:r>
      <w:r>
        <w:rPr>
          <w:i/>
          <w:iCs/>
        </w:rPr>
        <w:t xml:space="preserve"> </w:t>
      </w:r>
      <w:r>
        <w:rPr>
          <w:i/>
          <w:iCs/>
        </w:rPr>
        <w:t xml:space="preserve">absent features</w:t>
      </w:r>
      <w:r>
        <w:t xml:space="preserve"> </w:t>
      </w:r>
      <w:r>
        <w:t xml:space="preserve">(Constitution §II): an additive feature must leave the</w:t>
      </w:r>
      <w:r>
        <w:t xml:space="preserve"> </w:t>
      </w:r>
      <w:r>
        <w:t xml:space="preserve">report body byte-identical except the</w:t>
      </w:r>
      <w:r>
        <w:t xml:space="preserve"> </w:t>
      </w:r>
      <w:r>
        <w:rPr>
          <w:rStyle w:val="VerbatimChar"/>
        </w:rPr>
        <w:t xml:space="preserve">schema_version</w:t>
      </w:r>
      <w:r>
        <w:t xml:space="preserve"> </w:t>
      </w:r>
      <w:r>
        <w:t xml:space="preserve">string when its</w:t>
      </w:r>
      <w:r>
        <w:t xml:space="preserve"> </w:t>
      </w:r>
      <w:r>
        <w:t xml:space="preserve">inputs are absent or it is disabled. The</w:t>
      </w:r>
      <w:r>
        <w:t xml:space="preserve"> </w:t>
      </w:r>
      <w:r>
        <w:rPr>
          <w:rStyle w:val="VerbatimChar"/>
        </w:rPr>
        <w:t xml:space="preserve">header_emits_constitutional_invariants</w:t>
      </w:r>
      <w:r>
        <w:t xml:space="preserve"> </w:t>
      </w:r>
      <w:r>
        <w:t xml:space="preserve">and</w:t>
      </w:r>
      <w:r>
        <w:t xml:space="preserve"> </w:t>
      </w:r>
      <w:r>
        <w:rPr>
          <w:rStyle w:val="VerbatimChar"/>
        </w:rPr>
        <w:t xml:space="preserve">validation_objects_roundtrip_and_enum_wire_strings</w:t>
      </w:r>
      <w:r>
        <w:t xml:space="preserve"> </w:t>
      </w:r>
      <w:r>
        <w:t xml:space="preserve">tests assert</w:t>
      </w:r>
      <w:r>
        <w:t xml:space="preserve"> </w:t>
      </w:r>
      <w:r>
        <w:rPr>
          <w:rStyle w:val="VerbatimChar"/>
        </w:rPr>
        <w:t xml:space="preserve">schema_version == "1.10.0"</w:t>
      </w:r>
      <w:r>
        <w:t xml:space="preserve">; the</w:t>
      </w:r>
      <w:r>
        <w:t xml:space="preserve"> </w:t>
      </w:r>
      <w:r>
        <w:rPr>
          <w:rStyle w:val="VerbatimChar"/>
        </w:rPr>
        <w:t xml:space="preserve">report-schema.json</w:t>
      </w:r>
      <w:r>
        <w:t xml:space="preserve"> </w:t>
      </w:r>
      <w:r>
        <w:t xml:space="preserve">mirror pins the same</w:t>
      </w:r>
      <w:r>
        <w:t xml:space="preserve"> </w:t>
      </w:r>
      <w:r>
        <w:t xml:space="preserve">value at line 24. Note that the four constitutional invariants other than</w:t>
      </w:r>
      <w:r>
        <w:t xml:space="preserve"> </w:t>
      </w:r>
      <w:r>
        <w:rPr>
          <w:rStyle w:val="VerbatimChar"/>
        </w:rPr>
        <w:t xml:space="preserve">schema_version</w:t>
      </w:r>
      <w:r>
        <w:t xml:space="preserve"> </w:t>
      </w:r>
      <w:r>
        <w:t xml:space="preserve">(</w:t>
      </w:r>
      <w:r>
        <w:rPr>
          <w:rStyle w:val="VerbatimChar"/>
        </w:rPr>
        <w:t xml:space="preserve">path_validation_phase</w:t>
      </w:r>
      <w:r>
        <w:t xml:space="preserve">,</w:t>
      </w:r>
      <w:r>
        <w:t xml:space="preserve"> </w:t>
      </w:r>
      <w:r>
        <w:rPr>
          <w:rStyle w:val="VerbatimChar"/>
        </w:rPr>
        <w:t xml:space="preserve">bridge_ca_supported</w:t>
      </w:r>
      <w:r>
        <w:t xml:space="preserve">,</w:t>
      </w:r>
      <w:r>
        <w:t xml:space="preserve"> </w:t>
      </w:r>
      <w:r>
        <w:rPr>
          <w:rStyle w:val="VerbatimChar"/>
        </w:rPr>
        <w:t xml:space="preserve">dn_match_method</w:t>
      </w:r>
      <w:r>
        <w:t xml:space="preserve">) were</w:t>
      </w:r>
      <w:r>
        <w:t xml:space="preserve"> </w:t>
      </w:r>
      <w:r>
        <w:rPr>
          <w:i/>
          <w:iCs/>
        </w:rPr>
        <w:t xml:space="preserve">not</w:t>
      </w:r>
      <w:r>
        <w:t xml:space="preserve"> </w:t>
      </w:r>
      <w:r>
        <w:t xml:space="preserve">rotated by branches 016, 031–037 — they</w:t>
      </w:r>
      <w:r>
        <w:t xml:space="preserve"> </w:t>
      </w:r>
      <w:r>
        <w:t xml:space="preserve">track the RFC 5280 §6 capability surface, which has not changed since</w:t>
      </w:r>
      <w:r>
        <w:t xml:space="preserve"> </w:t>
      </w:r>
      <w:r>
        <w:t xml:space="preserve">v0.6.</w:t>
      </w:r>
    </w:p>
    <w:bookmarkEnd w:id="398"/>
    <w:bookmarkStart w:id="401" w:name="Xf8bcf59d1aa6c9e0578b64228ec4148f1105b86"/>
    <w:p>
      <w:pPr>
        <w:pStyle w:val="Heading2"/>
      </w:pPr>
      <w:r>
        <w:t xml:space="preserve">14.9 CLI exit-code semantics and the relying-party verdict map</w:t>
      </w:r>
    </w:p>
    <w:p>
      <w:pPr>
        <w:pStyle w:val="FirstParagraph"/>
      </w:pPr>
      <w:r>
        <w:t xml:space="preserve">The CLI exit codes (</w:t>
      </w:r>
      <w:r>
        <w:rPr>
          <w:rStyle w:val="VerbatimChar"/>
        </w:rPr>
        <w:t xml:space="preserve">crates/pverify-cli/src/main.rs</w:t>
      </w:r>
      <w:r>
        <w:t xml:space="preserve">, module</w:t>
      </w:r>
      <w:r>
        <w:t xml:space="preserve"> </w:t>
      </w:r>
      <w:r>
        <w:rPr>
          <w:rStyle w:val="VerbatimChar"/>
        </w:rPr>
        <w:t xml:space="preserve">exit</w:t>
      </w:r>
      <w:r>
        <w:t xml:space="preserve">) are</w:t>
      </w:r>
      <w:r>
        <w:t xml:space="preserve"> </w:t>
      </w:r>
      <w:r>
        <w:t xml:space="preserve">deliberately decoupled from the verification verdict: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Code</w:t>
            </w:r>
          </w:p>
        </w:tc>
        <w:tc>
          <w:tcPr/>
          <w:p>
            <w:pPr>
              <w:pStyle w:val="Compact"/>
            </w:pPr>
            <w:r>
              <w:t xml:space="preserve">Constant</w:t>
            </w:r>
          </w:p>
        </w:tc>
        <w:tc>
          <w:tcPr/>
          <w:p>
            <w:pPr>
              <w:pStyle w:val="Compact"/>
            </w:pPr>
            <w:r>
              <w:t xml:space="preserve">Meaning</w:t>
            </w:r>
          </w:p>
        </w:tc>
      </w:tr>
      <w:tr>
        <w:tc>
          <w:tcPr/>
          <w:p>
            <w:pPr>
              <w:pStyle w:val="Compact"/>
            </w:pPr>
            <w:r>
              <w:t xml:space="preserve">0</w:t>
            </w:r>
          </w:p>
        </w:tc>
        <w:tc>
          <w:tcPr/>
          <w:p>
            <w:pPr>
              <w:pStyle w:val="Compact"/>
            </w:pPr>
            <w:r>
              <w:rPr>
                <w:rStyle w:val="VerbatimChar"/>
              </w:rPr>
              <w:t xml:space="preserve">SUCCESS</w:t>
            </w:r>
          </w:p>
        </w:tc>
        <w:tc>
          <w:tcPr/>
          <w:p>
            <w:pPr>
              <w:pStyle w:val="Compact"/>
            </w:pPr>
            <w:r>
              <w:t xml:space="preserve">Verification ran to completion. The verdict is</w:t>
            </w:r>
            <w:r>
              <w:t xml:space="preserve"> </w:t>
            </w:r>
            <w:r>
              <w:rPr>
                <w:i/>
                <w:iCs/>
              </w:rPr>
              <w:t xml:space="preserve">in the report</w:t>
            </w:r>
            <w:r>
              <w:t xml:space="preserve">.</w:t>
            </w:r>
          </w:p>
        </w:tc>
      </w:tr>
      <w:tr>
        <w:tc>
          <w:tcPr/>
          <w:p>
            <w:pPr>
              <w:pStyle w:val="Compact"/>
            </w:pPr>
            <w:r>
              <w:t xml:space="preserve">2</w:t>
            </w:r>
          </w:p>
        </w:tc>
        <w:tc>
          <w:tcPr/>
          <w:p>
            <w:pPr>
              <w:pStyle w:val="Compact"/>
            </w:pPr>
            <w:r>
              <w:rPr>
                <w:rStyle w:val="VerbatimChar"/>
              </w:rPr>
              <w:t xml:space="preserve">INVOCATION_ERROR</w:t>
            </w:r>
          </w:p>
        </w:tc>
        <w:tc>
          <w:tcPr/>
          <w:p>
            <w:pPr>
              <w:pStyle w:val="Compact"/>
            </w:pPr>
            <w:r>
              <w:t xml:space="preserve">Missing/unreadable file, conflicting flags, malformed</w:t>
            </w:r>
            <w:r>
              <w:t xml:space="preserve"> </w:t>
            </w:r>
            <w:r>
              <w:rPr>
                <w:rStyle w:val="VerbatimChar"/>
              </w:rPr>
              <w:t xml:space="preserve">--at</w:t>
            </w:r>
            <w:r>
              <w:t xml:space="preserve">, bundle violation.</w:t>
            </w:r>
          </w:p>
        </w:tc>
      </w:tr>
      <w:tr>
        <w:tc>
          <w:tcPr/>
          <w:p>
            <w:pPr>
              <w:pStyle w:val="Compact"/>
            </w:pPr>
            <w:r>
              <w:t xml:space="preserve">3</w:t>
            </w:r>
          </w:p>
        </w:tc>
        <w:tc>
          <w:tcPr/>
          <w:p>
            <w:pPr>
              <w:pStyle w:val="Compact"/>
            </w:pPr>
            <w:r>
              <w:rPr>
                <w:rStyle w:val="VerbatimChar"/>
              </w:rPr>
              <w:t xml:space="preserve">RUNTIME_ERROR</w:t>
            </w:r>
          </w:p>
        </w:tc>
        <w:tc>
          <w:tcPr/>
          <w:p>
            <w:pPr>
              <w:pStyle w:val="Compact"/>
            </w:pPr>
            <w:r>
              <w:t xml:space="preserve">Mid-run I/O failure that prevented producing a complete report.</w:t>
            </w:r>
          </w:p>
        </w:tc>
      </w:tr>
      <w:tr>
        <w:tc>
          <w:tcPr/>
          <w:p>
            <w:pPr>
              <w:pStyle w:val="Compact"/>
            </w:pPr>
            <w:r>
              <w:t xml:space="preserve">4</w:t>
            </w:r>
          </w:p>
        </w:tc>
        <w:tc>
          <w:tcPr/>
          <w:p>
            <w:pPr>
              <w:pStyle w:val="Compact"/>
            </w:pPr>
            <w:r>
              <w:rPr>
                <w:rStyle w:val="VerbatimChar"/>
              </w:rPr>
              <w:t xml:space="preserve">INTERNAL_ERROR</w:t>
            </w:r>
          </w:p>
        </w:tc>
        <w:tc>
          <w:tcPr/>
          <w:p>
            <w:pPr>
              <w:pStyle w:val="Compact"/>
            </w:pPr>
            <w:r>
              <w:t xml:space="preserve">Report serialiser produced an unrepresentable shape (release-blocker bug).</w:t>
            </w:r>
          </w:p>
        </w:tc>
      </w:tr>
    </w:tbl>
    <w:p>
      <w:pPr>
        <w:pStyle w:val="BodyText"/>
      </w:pPr>
      <w:r>
        <w:t xml:space="preserve">The critical contract (FR-023, documented on</w:t>
      </w:r>
      <w:r>
        <w:t xml:space="preserve"> </w:t>
      </w:r>
      <w:r>
        <w:rPr>
          <w:rStyle w:val="VerbatimChar"/>
        </w:rPr>
        <w:t xml:space="preserve">exit::SUCCESS</w:t>
      </w:r>
      <w:r>
        <w:t xml:space="preserve">) is that the</w:t>
      </w:r>
      <w:r>
        <w:t xml:space="preserve"> </w:t>
      </w:r>
      <w:r>
        <w:t xml:space="preserve">CLI exits</w:t>
      </w:r>
      <w:r>
        <w:t xml:space="preserve"> </w:t>
      </w:r>
      <w:r>
        <w:rPr>
          <w:b/>
          <w:bCs/>
        </w:rPr>
        <w:t xml:space="preserve">0 for every reported verdict</w:t>
      </w:r>
      <w:r>
        <w:t xml:space="preserve">, including</w:t>
      </w:r>
      <w:r>
        <w:t xml:space="preserve"> </w:t>
      </w:r>
      <w:r>
        <w:rPr>
          <w:rStyle w:val="VerbatimChar"/>
        </w:rPr>
        <w:t xml:space="preserve">TOTAL_FAILED</w:t>
      </w:r>
      <w:r>
        <w:t xml:space="preserve"> </w:t>
      </w:r>
      <w:r>
        <w:t xml:space="preserve">and</w:t>
      </w:r>
      <w:r>
        <w:t xml:space="preserve"> </w:t>
      </w:r>
      <w:r>
        <w:rPr>
          <w:rStyle w:val="VerbatimChar"/>
        </w:rPr>
        <w:t xml:space="preserve">INDETERMINATE</w:t>
      </w:r>
      <w:r>
        <w:t xml:space="preserve">. A non-passing indication is</w:t>
      </w:r>
      <w:r>
        <w:t xml:space="preserve"> </w:t>
      </w:r>
      <w:r>
        <w:rPr>
          <w:i/>
          <w:iCs/>
        </w:rPr>
        <w:t xml:space="preserve">never</w:t>
      </w:r>
      <w:r>
        <w:t xml:space="preserve"> </w:t>
      </w:r>
      <w:r>
        <w:t xml:space="preserve">degraded into a</w:t>
      </w:r>
      <w:r>
        <w:t xml:space="preserve"> </w:t>
      </w:r>
      <w:r>
        <w:t xml:space="preserve">non-zero exit; non-zero codes are reserved for invocation and runtime</w:t>
      </w:r>
      <w:r>
        <w:t xml:space="preserve"> </w:t>
      </w:r>
      <w:r>
        <w:t xml:space="preserve">errors. The verify dispatch confirms this: even when a XAdES/ASiC/JAdES</w:t>
      </w:r>
      <w:r>
        <w:t xml:space="preserve"> </w:t>
      </w:r>
      <w:r>
        <w:t xml:space="preserve">input lands on an honest</w:t>
      </w:r>
      <w:r>
        <w:t xml:space="preserve"> </w:t>
      </w:r>
      <w:r>
        <w:rPr>
          <w:rStyle w:val="VerbatimChar"/>
        </w:rPr>
        <w:t xml:space="preserve">*_unsupported</w:t>
      </w:r>
      <w:r>
        <w:t xml:space="preserve"> </w:t>
      </w:r>
      <w:r>
        <w:t xml:space="preserve">fact, or a signature is</w:t>
      </w:r>
      <w:r>
        <w:t xml:space="preserve"> </w:t>
      </w:r>
      <w:r>
        <w:rPr>
          <w:rStyle w:val="VerbatimChar"/>
        </w:rPr>
        <w:t xml:space="preserve">TOTAL_FAILED</w:t>
      </w:r>
      <w:r>
        <w:t xml:space="preserve">, the path renders the report and returns</w:t>
      </w:r>
      <w:r>
        <w:t xml:space="preserve"> </w:t>
      </w:r>
      <w:r>
        <w:rPr>
          <w:rStyle w:val="VerbatimChar"/>
        </w:rPr>
        <w:t xml:space="preserve">exit::SUCCESS</w:t>
      </w:r>
      <w:r>
        <w:t xml:space="preserve"> </w:t>
      </w:r>
      <w:r>
        <w:t xml:space="preserve">(</w:t>
      </w:r>
      <w:r>
        <w:rPr>
          <w:rStyle w:val="VerbatimChar"/>
        </w:rPr>
        <w:t xml:space="preserve">main.rs</w:t>
      </w:r>
      <w:r>
        <w:t xml:space="preserve">, the dispatch comments at lines ~707–734 and</w:t>
      </w:r>
      <w:r>
        <w:t xml:space="preserve"> </w:t>
      </w:r>
      <w:r>
        <w:t xml:space="preserve">the final</w:t>
      </w:r>
      <w:r>
        <w:t xml:space="preserve"> </w:t>
      </w:r>
      <w:r>
        <w:rPr>
          <w:rStyle w:val="VerbatimChar"/>
        </w:rPr>
        <w:t xml:space="preserve">render::render(...) → SUCCESS</w:t>
      </w:r>
      <w:r>
        <w:t xml:space="preserve"> </w:t>
      </w:r>
      <w:r>
        <w:t xml:space="preserve">at line 799). Therefore:</w:t>
      </w:r>
    </w:p>
    <w:p>
      <w:pPr>
        <w:pStyle w:val="BlockText"/>
      </w:pPr>
      <w:r>
        <w:rPr>
          <w:b/>
          <w:bCs/>
        </w:rPr>
        <w:t xml:space="preserve">Automation MUST NOT treat exit</w:t>
      </w:r>
      <w:r>
        <w:rPr>
          <w:b/>
          <w:bCs/>
        </w:rPr>
        <w:t xml:space="preserve"> </w:t>
      </w:r>
      <w:r>
        <w:rPr>
          <w:rStyle w:val="VerbatimChar"/>
          <w:b/>
          <w:bCs/>
        </w:rPr>
        <w:t xml:space="preserve">0</w:t>
      </w:r>
      <w:r>
        <w:rPr>
          <w:b/>
          <w:bCs/>
        </w:rPr>
        <w:t xml:space="preserve"> </w:t>
      </w:r>
      <w:r>
        <w:rPr>
          <w:b/>
          <w:bCs/>
        </w:rPr>
        <w:t xml:space="preserve">as signature validity.</w:t>
      </w:r>
      <w:r>
        <w:t xml:space="preserve"> </w:t>
      </w:r>
      <w:r>
        <w:t xml:space="preserve">The</w:t>
      </w:r>
      <w:r>
        <w:t xml:space="preserve"> </w:t>
      </w:r>
      <w:r>
        <w:t xml:space="preserve">verdict is</w:t>
      </w:r>
      <w:r>
        <w:t xml:space="preserve"> </w:t>
      </w:r>
      <w:r>
        <w:rPr>
          <w:rStyle w:val="VerbatimChar"/>
        </w:rPr>
        <w:t xml:space="preserve">signatures[*].etsi_indication.indication</w:t>
      </w:r>
      <w:r>
        <w:t xml:space="preserve"> </w:t>
      </w:r>
      <w:r>
        <w:t xml:space="preserve">in the JSON</w:t>
      </w:r>
      <w:r>
        <w:t xml:space="preserve"> </w:t>
      </w:r>
      <w:r>
        <w:t xml:space="preserve">output.</w:t>
      </w:r>
    </w:p>
    <w:p>
      <w:pPr>
        <w:pStyle w:val="FirstParagraph"/>
      </w:pPr>
      <w:r>
        <w:t xml:space="preserve">This is restated verbatim in the JNSA conformance statement</w:t>
      </w:r>
      <w:r>
        <w:t xml:space="preserve"> </w:t>
      </w:r>
      <w:r>
        <w:t xml:space="preserve">(</w:t>
      </w:r>
      <w:r>
        <w:rPr>
          <w:rStyle w:val="VerbatimChar"/>
        </w:rPr>
        <w:t xml:space="preserve">docs/jnsa-conformance-statement.md</w:t>
      </w:r>
      <w:r>
        <w:t xml:space="preserve">, the</w:t>
      </w:r>
      <w:r>
        <w:t xml:space="preserve"> </w:t>
      </w:r>
      <w:r>
        <w:rPr>
          <w:i/>
          <w:iCs/>
        </w:rPr>
        <w:t xml:space="preserve">Exit-code caveat</w:t>
      </w:r>
      <w:r>
        <w:t xml:space="preserve">).</w:t>
      </w:r>
    </w:p>
    <w:bookmarkStart w:id="399" w:name="X6ff2f94ee94a9288f68d0bfb9c141b79583e167"/>
    <w:p>
      <w:pPr>
        <w:pStyle w:val="Heading3"/>
      </w:pPr>
      <w:r>
        <w:t xml:space="preserve">14.9.1 The relying-party verdict map (JNSA ⇄ ETSI)</w:t>
      </w:r>
    </w:p>
    <w:p>
      <w:pPr>
        <w:pStyle w:val="FirstParagraph"/>
      </w:pPr>
      <w:r>
        <w:t xml:space="preserve">JNSA</w:t>
      </w:r>
      <w:r>
        <w:t xml:space="preserve"> </w:t>
      </w:r>
      <w:r>
        <w:rPr>
          <w:rFonts w:hint="eastAsia"/>
          <w:i/>
          <w:iCs/>
        </w:rPr>
        <w:t xml:space="preserve">デジタル署名検証ガイドライン</w:t>
      </w:r>
      <w:r>
        <w:t xml:space="preserve"> </w:t>
      </w:r>
      <w:r>
        <w:t xml:space="preserve">speaks in</w:t>
      </w:r>
      <w:r>
        <w:t xml:space="preserve"> </w:t>
      </w:r>
      <w:r>
        <w:rPr>
          <w:rStyle w:val="VerbatimChar"/>
        </w:rPr>
        <w:t xml:space="preserve">VALID</w:t>
      </w:r>
      <w:r>
        <w:t xml:space="preserve"> </w:t>
      </w:r>
      <w:r>
        <w:t xml:space="preserve">/</w:t>
      </w:r>
      <w:r>
        <w:t xml:space="preserve"> </w:t>
      </w:r>
      <w:r>
        <w:rPr>
          <w:rStyle w:val="VerbatimChar"/>
        </w:rPr>
        <w:t xml:space="preserve">INVALID</w:t>
      </w:r>
      <w:r>
        <w:t xml:space="preserve"> </w:t>
      </w:r>
      <w:r>
        <w:t xml:space="preserve">/</w:t>
      </w:r>
      <w:r>
        <w:t xml:space="preserve"> </w:t>
      </w:r>
      <w:r>
        <w:rPr>
          <w:rStyle w:val="VerbatimChar"/>
        </w:rPr>
        <w:t xml:space="preserve">INDETERMINATE</w:t>
      </w:r>
      <w:r>
        <w:t xml:space="preserve">; pverify reports ETSI EN 319 102-1 indications. The</w:t>
      </w:r>
      <w:r>
        <w:t xml:space="preserve"> </w:t>
      </w:r>
      <w:r>
        <w:t xml:space="preserve">mapping, taken from</w:t>
      </w:r>
      <w:r>
        <w:t xml:space="preserve"> </w:t>
      </w:r>
      <w:r>
        <w:rPr>
          <w:rStyle w:val="VerbatimChar"/>
        </w:rPr>
        <w:t xml:space="preserve">docs/jnsa-conformance-statement.md</w:t>
      </w:r>
      <w:r>
        <w:t xml:space="preserv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JNSA term</w:t>
            </w:r>
          </w:p>
        </w:tc>
        <w:tc>
          <w:tcPr/>
          <w:p>
            <w:pPr>
              <w:pStyle w:val="Compact"/>
            </w:pPr>
            <w:r>
              <w:t xml:space="preserve">pverify</w:t>
            </w:r>
            <w:r>
              <w:t xml:space="preserve"> </w:t>
            </w:r>
            <w:r>
              <w:rPr>
                <w:rStyle w:val="VerbatimChar"/>
              </w:rPr>
              <w:t xml:space="preserve">indication</w:t>
            </w:r>
          </w:p>
        </w:tc>
        <w:tc>
          <w:tcPr/>
          <w:p>
            <w:pPr>
              <w:pStyle w:val="Compact"/>
            </w:pPr>
            <w:r>
              <w:t xml:space="preserve">Relying-party reading</w:t>
            </w:r>
          </w:p>
        </w:tc>
      </w:tr>
      <w:tr>
        <w:tc>
          <w:tcPr/>
          <w:p>
            <w:pPr>
              <w:pStyle w:val="Compact"/>
            </w:pPr>
            <w:r>
              <w:rPr>
                <w:rStyle w:val="VerbatimChar"/>
              </w:rPr>
              <w:t xml:space="preserve">VALID</w:t>
            </w:r>
          </w:p>
        </w:tc>
        <w:tc>
          <w:tcPr/>
          <w:p>
            <w:pPr>
              <w:pStyle w:val="Compact"/>
            </w:pPr>
            <w:r>
              <w:rPr>
                <w:rStyle w:val="VerbatimChar"/>
              </w:rPr>
              <w:t xml:space="preserve">TOTAL_PASSED</w:t>
            </w:r>
          </w:p>
        </w:tc>
        <w:tc>
          <w:tcPr/>
          <w:p>
            <w:pPr>
              <w:pStyle w:val="Compact"/>
            </w:pPr>
            <w:r>
              <w:t xml:space="preserve">Every check pverify</w:t>
            </w:r>
            <w:r>
              <w:t xml:space="preserve"> </w:t>
            </w:r>
            <w:r>
              <w:rPr>
                <w:i/>
                <w:iCs/>
              </w:rPr>
              <w:t xml:space="preserve">ran</w:t>
            </w:r>
            <w:r>
              <w:t xml:space="preserve"> </w:t>
            </w:r>
            <w:r>
              <w:t xml:space="preserve">returned positively —</w:t>
            </w:r>
            <w:r>
              <w:t xml:space="preserve"> </w:t>
            </w:r>
            <w:r>
              <w:rPr>
                <w:b/>
                <w:bCs/>
              </w:rPr>
              <w:t xml:space="preserve">within the implementation constraints</w:t>
            </w:r>
            <w:r>
              <w:t xml:space="preserve">. Not equivalent to JNSA</w:t>
            </w:r>
            <w:r>
              <w:t xml:space="preserve"> </w:t>
            </w:r>
            <w:r>
              <w:rPr>
                <w:rStyle w:val="VerbatimChar"/>
              </w:rPr>
              <w:t xml:space="preserve">VALID</w:t>
            </w:r>
            <w:r>
              <w:t xml:space="preserve"> </w:t>
            </w:r>
            <w:r>
              <w:t xml:space="preserve">if any Mandatory check is unimplemented for the input class.</w:t>
            </w:r>
          </w:p>
        </w:tc>
      </w:tr>
      <w:tr>
        <w:tc>
          <w:tcPr/>
          <w:p>
            <w:pPr>
              <w:pStyle w:val="Compact"/>
            </w:pPr>
            <w:r>
              <w:rPr>
                <w:rStyle w:val="VerbatimChar"/>
              </w:rPr>
              <w:t xml:space="preserve">INVALID</w:t>
            </w:r>
          </w:p>
        </w:tc>
        <w:tc>
          <w:tcPr/>
          <w:p>
            <w:pPr>
              <w:pStyle w:val="Compact"/>
            </w:pPr>
            <w:r>
              <w:rPr>
                <w:rStyle w:val="VerbatimChar"/>
              </w:rPr>
              <w:t xml:space="preserve">TOTAL_FAILED</w:t>
            </w:r>
          </w:p>
        </w:tc>
        <w:tc>
          <w:tcPr/>
          <w:p>
            <w:pPr>
              <w:pStyle w:val="Compact"/>
            </w:pPr>
            <w:r>
              <w:t xml:space="preserve">At least one check pverify ran returned negatively (verify-and-fail, revoked cert, …).</w:t>
            </w:r>
          </w:p>
        </w:tc>
      </w:tr>
      <w:tr>
        <w:tc>
          <w:tcPr/>
          <w:p>
            <w:pPr>
              <w:pStyle w:val="Compact"/>
            </w:pPr>
            <w:r>
              <w:rPr>
                <w:rStyle w:val="VerbatimChar"/>
              </w:rPr>
              <w:t xml:space="preserve">INDETERMINATE</w:t>
            </w:r>
          </w:p>
        </w:tc>
        <w:tc>
          <w:tcPr/>
          <w:p>
            <w:pPr>
              <w:pStyle w:val="Compact"/>
            </w:pPr>
            <w:r>
              <w:rPr>
                <w:rStyle w:val="VerbatimChar"/>
              </w:rPr>
              <w:t xml:space="preserve">INDETERMINATE</w:t>
            </w:r>
          </w:p>
        </w:tc>
        <w:tc>
          <w:tcPr/>
          <w:p>
            <w:pPr>
              <w:pStyle w:val="Compact"/>
            </w:pPr>
            <w:r>
              <w:t xml:space="preserve">Available information was insufficient to decide (offline + no embedded revocation; unsupported algorithm; revoked TSA; …).</w:t>
            </w:r>
          </w:p>
        </w:tc>
      </w:tr>
    </w:tbl>
    <w:p>
      <w:pPr>
        <w:pStyle w:val="BodyText"/>
      </w:pPr>
      <w:r>
        <w:t xml:space="preserve">The conformance statement's caveat under</w:t>
      </w:r>
      <w:r>
        <w:t xml:space="preserve"> </w:t>
      </w:r>
      <w:r>
        <w:rPr>
          <w:rStyle w:val="VerbatimChar"/>
        </w:rPr>
        <w:t xml:space="preserve">TOTAL_PASSED</w:t>
      </w:r>
      <w:r>
        <w:t xml:space="preserve"> </w:t>
      </w:r>
      <w:r>
        <w:t xml:space="preserve">is the load-bearing</w:t>
      </w:r>
      <w:r>
        <w:t xml:space="preserve"> </w:t>
      </w:r>
      <w:r>
        <w:t xml:space="preserve">one for procurement: a</w:t>
      </w:r>
      <w:r>
        <w:t xml:space="preserve"> </w:t>
      </w:r>
      <w:r>
        <w:rPr>
          <w:rStyle w:val="VerbatimChar"/>
        </w:rPr>
        <w:t xml:space="preserve">TOTAL_PASSED</w:t>
      </w:r>
      <w:r>
        <w:t xml:space="preserve"> </w:t>
      </w:r>
      <w:r>
        <w:t xml:space="preserve">is a positive result</w:t>
      </w:r>
      <w:r>
        <w:t xml:space="preserve"> </w:t>
      </w:r>
      <w:r>
        <w:rPr>
          <w:i/>
          <w:iCs/>
        </w:rPr>
        <w:t xml:space="preserve">only over the</w:t>
      </w:r>
      <w:r>
        <w:rPr>
          <w:i/>
          <w:iCs/>
        </w:rPr>
        <w:t xml:space="preserve"> </w:t>
      </w:r>
      <w:r>
        <w:rPr>
          <w:i/>
          <w:iCs/>
        </w:rPr>
        <w:t xml:space="preserve">checks pverify ran</w:t>
      </w:r>
      <w:r>
        <w:t xml:space="preserve">, enumerated in the M/E/O conformance matrix of that</w:t>
      </w:r>
      <w:r>
        <w:t xml:space="preserve"> </w:t>
      </w:r>
      <w:r>
        <w:t xml:space="preserve">document. A relying party must read both the indication and the matrix —</w:t>
      </w:r>
      <w:r>
        <w:t xml:space="preserve"> </w:t>
      </w:r>
      <w:r>
        <w:t xml:space="preserve">for example, signer-cert revocation is recorded as</w:t>
      </w:r>
      <w:r>
        <w:t xml:space="preserve"> </w:t>
      </w:r>
      <w:r>
        <w:rPr>
          <w:b/>
          <w:bCs/>
        </w:rPr>
        <w:t xml:space="preserve">P</w:t>
      </w:r>
      <w:r>
        <w:t xml:space="preserve"> </w:t>
      </w:r>
      <w:r>
        <w:t xml:space="preserve">(partial:</w:t>
      </w:r>
      <w:r>
        <w:t xml:space="preserve"> </w:t>
      </w:r>
      <w:r>
        <w:t xml:space="preserve">offline/from-bundle degrade honestly to INDETERMINATE), and algorithm</w:t>
      </w:r>
      <w:r>
        <w:t xml:space="preserve"> </w:t>
      </w:r>
      <w:r>
        <w:t xml:space="preserve">validity is</w:t>
      </w:r>
      <w:r>
        <w:t xml:space="preserve"> </w:t>
      </w:r>
      <w:r>
        <w:rPr>
          <w:b/>
          <w:bCs/>
        </w:rPr>
        <w:t xml:space="preserve">P</w:t>
      </w:r>
      <w:r>
        <w:t xml:space="preserve"> </w:t>
      </w:r>
      <w:r>
        <w:t xml:space="preserve">(opt-in via</w:t>
      </w:r>
      <w:r>
        <w:t xml:space="preserve"> </w:t>
      </w:r>
      <w:r>
        <w:rPr>
          <w:rStyle w:val="VerbatimChar"/>
        </w:rPr>
        <w:t xml:space="preserve">--algorithm-policy</w:t>
      </w:r>
      <w:r>
        <w:t xml:space="preserve">). The report's own</w:t>
      </w:r>
      <w:r>
        <w:t xml:space="preserve"> </w:t>
      </w:r>
      <w:r>
        <w:rPr>
          <w:rStyle w:val="VerbatimChar"/>
        </w:rPr>
        <w:t xml:space="preserve">path_validation_phase</w:t>
      </w:r>
      <w:r>
        <w:t xml:space="preserve">,</w:t>
      </w:r>
      <w:r>
        <w:t xml:space="preserve"> </w:t>
      </w:r>
      <w:r>
        <w:rPr>
          <w:rStyle w:val="VerbatimChar"/>
        </w:rPr>
        <w:t xml:space="preserve">weak_algorithms[]</w:t>
      </w:r>
      <w:r>
        <w:t xml:space="preserve">,</w:t>
      </w:r>
      <w:r>
        <w:t xml:space="preserve"> </w:t>
      </w:r>
      <w:r>
        <w:rPr>
          <w:rStyle w:val="VerbatimChar"/>
        </w:rPr>
        <w:t xml:space="preserve">vrt[]</w:t>
      </w:r>
      <w:r>
        <w:t xml:space="preserve">,</w:t>
      </w:r>
      <w:r>
        <w:t xml:space="preserve"> </w:t>
      </w:r>
      <w:r>
        <w:rPr>
          <w:rStyle w:val="VerbatimChar"/>
        </w:rPr>
        <w:t xml:space="preserve">algorithm_validity</w:t>
      </w:r>
      <w:r>
        <w:t xml:space="preserve"> </w:t>
      </w:r>
      <w:r>
        <w:t xml:space="preserve">and</w:t>
      </w:r>
      <w:r>
        <w:t xml:space="preserve"> </w:t>
      </w:r>
      <w:r>
        <w:rPr>
          <w:rStyle w:val="VerbatimChar"/>
        </w:rPr>
        <w:t xml:space="preserve">validation_objects[]</w:t>
      </w:r>
      <w:r>
        <w:t xml:space="preserve"> </w:t>
      </w:r>
      <w:r>
        <w:t xml:space="preserve">fields exist precisely so</w:t>
      </w:r>
      <w:r>
        <w:t xml:space="preserve"> </w:t>
      </w:r>
      <w:r>
        <w:t xml:space="preserve">that this "what was actually checked" question is answerable from the JSON</w:t>
      </w:r>
      <w:r>
        <w:t xml:space="preserve"> </w:t>
      </w:r>
      <w:r>
        <w:t xml:space="preserve">without reading source code.</w:t>
      </w:r>
    </w:p>
    <w:bookmarkEnd w:id="399"/>
    <w:bookmarkStart w:id="400" w:name="X0d7c92383579c488c4b87ec1237da0c2f2e2d17"/>
    <w:p>
      <w:pPr>
        <w:pStyle w:val="Heading3"/>
      </w:pPr>
      <w:r>
        <w:t xml:space="preserve">14.9.2 Why this decoupling is the right discipline</w:t>
      </w:r>
    </w:p>
    <w:p>
      <w:pPr>
        <w:pStyle w:val="FirstParagraph"/>
      </w:pPr>
      <w:r>
        <w:t xml:space="preserve">Coupling the exit code to the verdict would force the binary to collapse</w:t>
      </w:r>
      <w:r>
        <w:t xml:space="preserve"> </w:t>
      </w:r>
      <w:r>
        <w:t xml:space="preserve">the three-valued ETSI vocabulary into a binary pass/fail at the process</w:t>
      </w:r>
      <w:r>
        <w:t xml:space="preserve"> </w:t>
      </w:r>
      <w:r>
        <w:t xml:space="preserve">boundary, which is exactly the business-verdict adjudication</w:t>
      </w:r>
      <w:r>
        <w:t xml:space="preserve"> </w:t>
      </w:r>
      <w:r>
        <w:t xml:space="preserve">Constitution §I forbids the tool from making. An</w:t>
      </w:r>
      <w:r>
        <w:t xml:space="preserve"> </w:t>
      </w:r>
      <w:r>
        <w:rPr>
          <w:rStyle w:val="VerbatimChar"/>
        </w:rPr>
        <w:t xml:space="preserve">INDETERMINATE</w:t>
      </w:r>
      <w:r>
        <w:t xml:space="preserve"> </w:t>
      </w:r>
      <w:r>
        <w:t xml:space="preserve">"revoked TSA cert" (</w:t>
      </w:r>
      <w:r>
        <w:rPr>
          <w:rStyle w:val="VerbatimChar"/>
        </w:rPr>
        <w:t xml:space="preserve">revoked_no_poe</w:t>
      </w:r>
      <w:r>
        <w:t xml:space="preserve">) or "offline, revocation not</w:t>
      </w:r>
      <w:r>
        <w:t xml:space="preserve"> </w:t>
      </w:r>
      <w:r>
        <w:t xml:space="preserve">checked" (</w:t>
      </w:r>
      <w:r>
        <w:rPr>
          <w:rStyle w:val="VerbatimChar"/>
        </w:rPr>
        <w:t xml:space="preserve">revocation_not_checked_offline</w:t>
      </w:r>
      <w:r>
        <w:t xml:space="preserve">) is a</w:t>
      </w:r>
      <w:r>
        <w:t xml:space="preserve"> </w:t>
      </w:r>
      <w:r>
        <w:rPr>
          <w:i/>
          <w:iCs/>
        </w:rPr>
        <w:t xml:space="preserve">fact about the</w:t>
      </w:r>
      <w:r>
        <w:rPr>
          <w:i/>
          <w:iCs/>
        </w:rPr>
        <w:t xml:space="preserve"> </w:t>
      </w:r>
      <w:r>
        <w:rPr>
          <w:i/>
          <w:iCs/>
        </w:rPr>
        <w:t xml:space="preserve">verifier's knowledge state</w:t>
      </w:r>
      <w:r>
        <w:t xml:space="preserve">, not a claim that the signature is bad; a</w:t>
      </w:r>
      <w:r>
        <w:t xml:space="preserve"> </w:t>
      </w:r>
      <w:r>
        <w:t xml:space="preserve">relying party with additional out-of-band evidence may legitimately</w:t>
      </w:r>
      <w:r>
        <w:t xml:space="preserve"> </w:t>
      </w:r>
      <w:r>
        <w:t xml:space="preserve">treat it as acceptable. Surfacing the verdict only in the structured</w:t>
      </w:r>
      <w:r>
        <w:t xml:space="preserve"> </w:t>
      </w:r>
      <w:r>
        <w:t xml:space="preserve">report — and reserving the exit code for "did the tool run" — keeps that</w:t>
      </w:r>
      <w:r>
        <w:t xml:space="preserve"> </w:t>
      </w:r>
      <w:r>
        <w:t xml:space="preserve">policy decision in the relying party's hands, which is the entire point</w:t>
      </w:r>
      <w:r>
        <w:t xml:space="preserve"> </w:t>
      </w:r>
      <w:r>
        <w:t xml:space="preserve">of a fact-reporting verifier.</w:t>
      </w:r>
    </w:p>
    <w:bookmarkEnd w:id="400"/>
    <w:bookmarkEnd w:id="401"/>
    <w:bookmarkEnd w:id="402"/>
    <w:bookmarkStart w:id="432" w:name="X013bc5c206b55b40baade435e1d64ee44764aa4"/>
    <w:p>
      <w:pPr>
        <w:pStyle w:val="Heading1"/>
      </w:pPr>
      <w:r>
        <w:t xml:space="preserve">15. Security Architecture</w:t>
      </w:r>
    </w:p>
    <w:p>
      <w:pPr>
        <w:pStyle w:val="FirstParagraph"/>
      </w:pPr>
      <w:r>
        <w:t xml:space="preserve">This chapter describes the security posture pverify maintains while processing</w:t>
      </w:r>
      <w:r>
        <w:t xml:space="preserve"> </w:t>
      </w:r>
      <w:r>
        <w:rPr>
          <w:i/>
          <w:iCs/>
        </w:rPr>
        <w:t xml:space="preserve">untrusted, attacker-influenced</w:t>
      </w:r>
      <w:r>
        <w:t xml:space="preserve"> </w:t>
      </w:r>
      <w:r>
        <w:t xml:space="preserve">input. The tool's core use case — verifying</w:t>
      </w:r>
      <w:r>
        <w:t xml:space="preserve"> </w:t>
      </w:r>
      <w:r>
        <w:t xml:space="preserve">public AdES documents online against the GPKI/JNSA and eIDAS/ETSI corpora — is</w:t>
      </w:r>
      <w:r>
        <w:t xml:space="preserve"> </w:t>
      </w:r>
      <w:r>
        <w:t xml:space="preserve">adversarial by design: an operator runs pverify against a file that a third</w:t>
      </w:r>
      <w:r>
        <w:t xml:space="preserve"> </w:t>
      </w:r>
      <w:r>
        <w:t xml:space="preserve">party handed them, and the verifier is expected to follow URIs and parse byte</w:t>
      </w:r>
      <w:r>
        <w:t xml:space="preserve"> </w:t>
      </w:r>
      <w:r>
        <w:t xml:space="preserve">structures that the file's author fully controls. The threat model therefore</w:t>
      </w:r>
      <w:r>
        <w:t xml:space="preserve"> </w:t>
      </w:r>
      <w:r>
        <w:t xml:space="preserve">treats the signature under test, every embedded certificate, every distribution</w:t>
      </w:r>
      <w:r>
        <w:t xml:space="preserve"> </w:t>
      </w:r>
      <w:r>
        <w:t xml:space="preserve">URI, and every container envelope as hostile until proven otherwise.</w:t>
      </w:r>
    </w:p>
    <w:p>
      <w:pPr>
        <w:pStyle w:val="BodyText"/>
      </w:pPr>
      <w:r>
        <w:t xml:space="preserve">The chapter covers five interlocking controls:</w:t>
      </w:r>
    </w:p>
    <w:p>
      <w:pPr>
        <w:pStyle w:val="Compact"/>
        <w:numPr>
          <w:ilvl w:val="0"/>
          <w:numId w:val="1125"/>
        </w:numPr>
      </w:pPr>
      <w:r>
        <w:t xml:space="preserve">The</w:t>
      </w:r>
      <w:r>
        <w:t xml:space="preserve"> </w:t>
      </w:r>
      <w:r>
        <w:rPr>
          <w:b/>
          <w:bCs/>
        </w:rPr>
        <w:t xml:space="preserve">threat model</w:t>
      </w:r>
      <w:r>
        <w:t xml:space="preserve"> </w:t>
      </w:r>
      <w:r>
        <w:t xml:space="preserve">for processing untrusted signed documents (§15.1).</w:t>
      </w:r>
    </w:p>
    <w:p>
      <w:pPr>
        <w:pStyle w:val="Compact"/>
        <w:numPr>
          <w:ilvl w:val="0"/>
          <w:numId w:val="1125"/>
        </w:numPr>
      </w:pPr>
      <w:r>
        <w:rPr>
          <w:b/>
          <w:bCs/>
        </w:rPr>
        <w:t xml:space="preserve">Network egress control &amp; the SSRF net-guard</w:t>
      </w:r>
      <w:r>
        <w:t xml:space="preserve"> </w:t>
      </w:r>
      <w:r>
        <w:t xml:space="preserve">(021-cli-net-guard) — the</w:t>
      </w:r>
      <w:r>
        <w:t xml:space="preserve"> </w:t>
      </w:r>
      <w:r>
        <w:t xml:space="preserve">address classifier, resolve-then-pin connection discipline, and per-hop</w:t>
      </w:r>
      <w:r>
        <w:t xml:space="preserve"> </w:t>
      </w:r>
      <w:r>
        <w:t xml:space="preserve">redirect guarding (§15.2).</w:t>
      </w:r>
    </w:p>
    <w:p>
      <w:pPr>
        <w:pStyle w:val="Compact"/>
        <w:numPr>
          <w:ilvl w:val="0"/>
          <w:numId w:val="1125"/>
        </w:numPr>
      </w:pPr>
      <w:r>
        <w:rPr>
          <w:b/>
          <w:bCs/>
        </w:rPr>
        <w:t xml:space="preserve">Input size caps</w:t>
      </w:r>
      <w:r>
        <w:t xml:space="preserve"> </w:t>
      </w:r>
      <w:r>
        <w:t xml:space="preserve">— bounded file reads, fetch-body ceilings, and ZIP/XML</w:t>
      </w:r>
      <w:r>
        <w:t xml:space="preserve"> </w:t>
      </w:r>
      <w:r>
        <w:t xml:space="preserve">resource budgets (§15.3).</w:t>
      </w:r>
    </w:p>
    <w:p>
      <w:pPr>
        <w:pStyle w:val="Compact"/>
        <w:numPr>
          <w:ilvl w:val="0"/>
          <w:numId w:val="1125"/>
        </w:numPr>
      </w:pPr>
      <w:r>
        <w:t xml:space="preserve">The</w:t>
      </w:r>
      <w:r>
        <w:t xml:space="preserve"> </w:t>
      </w:r>
      <w:r>
        <w:rPr>
          <w:b/>
          <w:bCs/>
        </w:rPr>
        <w:t xml:space="preserve">BER parse budget</w:t>
      </w:r>
      <w:r>
        <w:t xml:space="preserve"> </w:t>
      </w:r>
      <w:r>
        <w:t xml:space="preserve">— depth, node-count and length-octet bounds on the</w:t>
      </w:r>
      <w:r>
        <w:t xml:space="preserve"> </w:t>
      </w:r>
      <w:r>
        <w:t xml:space="preserve">hand-rolled TLV decoder (§15.4).</w:t>
      </w:r>
    </w:p>
    <w:p>
      <w:pPr>
        <w:pStyle w:val="Compact"/>
        <w:numPr>
          <w:ilvl w:val="0"/>
          <w:numId w:val="1125"/>
        </w:numPr>
      </w:pPr>
      <w:r>
        <w:t xml:space="preserve">The</w:t>
      </w:r>
      <w:r>
        <w:t xml:space="preserve"> </w:t>
      </w:r>
      <w:r>
        <w:rPr>
          <w:b/>
          <w:bCs/>
        </w:rPr>
        <w:t xml:space="preserve">revocation-host allowlist</w:t>
      </w:r>
      <w:r>
        <w:t xml:space="preserve"> </w:t>
      </w:r>
      <w:r>
        <w:t xml:space="preserve">in the web edge proxy, contrasted with the</w:t>
      </w:r>
      <w:r>
        <w:t xml:space="preserve"> </w:t>
      </w:r>
      <w:r>
        <w:t xml:space="preserve">CLI's address-based model, and the residual-risk register (§15.5–§15.6).</w:t>
      </w:r>
    </w:p>
    <w:p>
      <w:pPr>
        <w:pStyle w:val="FirstParagraph"/>
      </w:pPr>
      <w:r>
        <w:t xml:space="preserve">The architectural foundations these controls rest on — the I/O-free</w:t>
      </w:r>
      <w:r>
        <w:t xml:space="preserve"> </w:t>
      </w:r>
      <w:r>
        <w:rPr>
          <w:rStyle w:val="VerbatimChar"/>
        </w:rPr>
        <w:t xml:space="preserve">no_std</w:t>
      </w:r>
      <w:r>
        <w:t xml:space="preserve"> </w:t>
      </w:r>
      <w:r>
        <w:t xml:space="preserve">kernel, the host/kernel capability boundary, and the "cannot affirm" discipline</w:t>
      </w:r>
      <w:r>
        <w:t xml:space="preserve"> </w:t>
      </w:r>
      <w:r>
        <w:t xml:space="preserve">— are described in Chapter 3 (architecture overview) and Chapter 11 (revocation);</w:t>
      </w:r>
      <w:r>
        <w:t xml:space="preserve"> </w:t>
      </w:r>
      <w:r>
        <w:t xml:space="preserve">this chapter is concerned with the</w:t>
      </w:r>
      <w:r>
        <w:t xml:space="preserve"> </w:t>
      </w:r>
      <w:r>
        <w:rPr>
          <w:i/>
          <w:iCs/>
        </w:rPr>
        <w:t xml:space="preserve">adversarial</w:t>
      </w:r>
      <w:r>
        <w:t xml:space="preserve"> </w:t>
      </w:r>
      <w:r>
        <w:t xml:space="preserve">perspective on those same</w:t>
      </w:r>
      <w:r>
        <w:t xml:space="preserve"> </w:t>
      </w:r>
      <w:r>
        <w:t xml:space="preserve">boundaries.</w:t>
      </w:r>
    </w:p>
    <w:p>
      <w:r>
        <w:pict>
          <v:rect style="width:0;height:1.5pt" o:hralign="center" o:hrstd="t" o:hr="t"/>
        </w:pict>
      </w:r>
    </w:p>
    <w:bookmarkStart w:id="406" w:name="X9839c06f7198d8a9397027deff527c5cabd45fa"/>
    <w:p>
      <w:pPr>
        <w:pStyle w:val="Heading2"/>
      </w:pPr>
      <w:r>
        <w:t xml:space="preserve">15.1 Threat Model for Untrusted Signed Documents</w:t>
      </w:r>
    </w:p>
    <w:bookmarkStart w:id="403" w:name="Xf361cb414f592dbd8ce1023ec47befc93f03dff"/>
    <w:p>
      <w:pPr>
        <w:pStyle w:val="Heading3"/>
      </w:pPr>
      <w:r>
        <w:t xml:space="preserve">15.1.1 Trust boundaries</w:t>
      </w:r>
    </w:p>
    <w:p>
      <w:pPr>
        <w:pStyle w:val="FirstParagraph"/>
      </w:pPr>
      <w:r>
        <w:t xml:space="preserve">pverify's design draws a single sharp trust boundary between the host crates</w:t>
      </w:r>
      <w:r>
        <w:t xml:space="preserve"> </w:t>
      </w:r>
      <w:r>
        <w:t xml:space="preserve">(</w:t>
      </w:r>
      <w:r>
        <w:rPr>
          <w:rStyle w:val="VerbatimChar"/>
        </w:rPr>
        <w:t xml:space="preserve">pverify-cli</w:t>
      </w:r>
      <w:r>
        <w:t xml:space="preserve">,</w:t>
      </w:r>
      <w:r>
        <w:t xml:space="preserve"> </w:t>
      </w:r>
      <w:r>
        <w:rPr>
          <w:rStyle w:val="VerbatimChar"/>
        </w:rPr>
        <w:t xml:space="preserve">web/pverify-wasm</w:t>
      </w:r>
      <w:r>
        <w:t xml:space="preserve">, and the ingestion crates</w:t>
      </w:r>
      <w:r>
        <w:t xml:space="preserve"> </w:t>
      </w:r>
      <w:r>
        <w:rPr>
          <w:rStyle w:val="VerbatimChar"/>
        </w:rPr>
        <w:t xml:space="preserve">pverify-eutl</w:t>
      </w:r>
      <w:r>
        <w:t xml:space="preserve"> </w:t>
      </w:r>
      <w:r>
        <w:t xml:space="preserve">/</w:t>
      </w:r>
      <w:r>
        <w:t xml:space="preserve"> </w:t>
      </w:r>
      <w:r>
        <w:rPr>
          <w:rStyle w:val="VerbatimChar"/>
        </w:rPr>
        <w:t xml:space="preserve">pverify-aatl</w:t>
      </w:r>
      <w:r>
        <w:t xml:space="preserve"> </w:t>
      </w:r>
      <w:r>
        <w:t xml:space="preserve">/</w:t>
      </w:r>
      <w:r>
        <w:t xml:space="preserve"> </w:t>
      </w:r>
      <w:r>
        <w:rPr>
          <w:rStyle w:val="VerbatimChar"/>
        </w:rPr>
        <w:t xml:space="preserve">pverify-asic</w:t>
      </w:r>
      <w:r>
        <w:t xml:space="preserve"> </w:t>
      </w:r>
      <w:r>
        <w:t xml:space="preserve">/</w:t>
      </w:r>
      <w:r>
        <w:t xml:space="preserve"> </w:t>
      </w:r>
      <w:r>
        <w:rPr>
          <w:rStyle w:val="VerbatimChar"/>
        </w:rPr>
        <w:t xml:space="preserve">pverify-xades</w:t>
      </w:r>
      <w:r>
        <w:t xml:space="preserve"> </w:t>
      </w:r>
      <w:r>
        <w:t xml:space="preserve">/</w:t>
      </w:r>
      <w:r>
        <w:t xml:space="preserve"> </w:t>
      </w:r>
      <w:r>
        <w:rPr>
          <w:rStyle w:val="VerbatimChar"/>
        </w:rPr>
        <w:t xml:space="preserve">pverify-jades</w:t>
      </w:r>
      <w:r>
        <w:t xml:space="preserve">) and the</w:t>
      </w:r>
      <w:r>
        <w:t xml:space="preserve"> </w:t>
      </w:r>
      <w:r>
        <w:t xml:space="preserve">I/O-free verification kernel</w:t>
      </w:r>
      <w:r>
        <w:t xml:space="preserve"> </w:t>
      </w:r>
      <w:r>
        <w:rPr>
          <w:rStyle w:val="VerbatimChar"/>
        </w:rPr>
        <w:t xml:space="preserve">pverify-core</w:t>
      </w:r>
      <w:r>
        <w:t xml:space="preserve">. The kernel performs</w:t>
      </w:r>
      <w:r>
        <w:t xml:space="preserve"> </w:t>
      </w:r>
      <w:r>
        <w:rPr>
          <w:i/>
          <w:iCs/>
        </w:rPr>
        <w:t xml:space="preserve">all</w:t>
      </w:r>
      <w:r>
        <w:t xml:space="preserve"> </w:t>
      </w:r>
      <w:r>
        <w:t xml:space="preserve">cryptography and policy evaluation but never opens a socket, reads a file, or</w:t>
      </w:r>
      <w:r>
        <w:t xml:space="preserve"> </w:t>
      </w:r>
      <w:r>
        <w:t xml:space="preserve">reads a clock; the only host capabilities it consults are mediated by the</w:t>
      </w:r>
      <w:r>
        <w:t xml:space="preserve"> </w:t>
      </w:r>
      <w:r>
        <w:rPr>
          <w:rStyle w:val="VerbatimChar"/>
        </w:rPr>
        <w:t xml:space="preserve">Clock</w:t>
      </w:r>
      <w:r>
        <w:t xml:space="preserve">,</w:t>
      </w:r>
      <w:r>
        <w:t xml:space="preserve"> </w:t>
      </w:r>
      <w:r>
        <w:rPr>
          <w:rStyle w:val="VerbatimChar"/>
        </w:rPr>
        <w:t xml:space="preserve">RevocationFetcher</w:t>
      </w:r>
      <w:r>
        <w:t xml:space="preserve"> </w:t>
      </w:r>
      <w:r>
        <w:t xml:space="preserve">and</w:t>
      </w:r>
      <w:r>
        <w:t xml:space="preserve"> </w:t>
      </w:r>
      <w:r>
        <w:rPr>
          <w:rStyle w:val="VerbatimChar"/>
        </w:rPr>
        <w:t xml:space="preserve">TrustAnchorStore</w:t>
      </w:r>
      <w:r>
        <w:t xml:space="preserve"> </w:t>
      </w:r>
      <w:r>
        <w:t xml:space="preserve">traits</w:t>
      </w:r>
      <w:r>
        <w:t xml:space="preserve"> </w:t>
      </w:r>
      <w:r>
        <w:t xml:space="preserve">(</w:t>
      </w:r>
      <w:r>
        <w:rPr>
          <w:rStyle w:val="VerbatimChar"/>
        </w:rPr>
        <w:t xml:space="preserve">crates/pverify-core/src/traits.rs</w:t>
      </w:r>
      <w:r>
        <w:t xml:space="preserve">). This is the structural reason the attack</w:t>
      </w:r>
      <w:r>
        <w:t xml:space="preserve"> </w:t>
      </w:r>
      <w:r>
        <w:t xml:space="preserve">surface for "fetch a hostile URL" or "parse a hostile container" lives entirely</w:t>
      </w:r>
      <w:r>
        <w:t xml:space="preserve"> </w:t>
      </w:r>
      <w:r>
        <w:t xml:space="preserve">in the host crates and is gated there.</w:t>
      </w:r>
    </w:p>
    <w:p>
      <w:pPr>
        <w:pStyle w:val="BodyText"/>
      </w:pPr>
      <w:r>
        <w:t xml:space="preserve">The inputs that an adversary controls, and the asset each control protects: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Adversary-controlled input</w:t>
            </w:r>
          </w:p>
        </w:tc>
        <w:tc>
          <w:tcPr/>
          <w:p>
            <w:pPr>
              <w:pStyle w:val="Compact"/>
            </w:pPr>
            <w:r>
              <w:t xml:space="preserve">Threat</w:t>
            </w:r>
          </w:p>
        </w:tc>
        <w:tc>
          <w:tcPr/>
          <w:p>
            <w:pPr>
              <w:pStyle w:val="Compact"/>
            </w:pPr>
            <w:r>
              <w:t xml:space="preserve">Control</w:t>
            </w:r>
          </w:p>
        </w:tc>
        <w:tc>
          <w:tcPr/>
          <w:p>
            <w:pPr>
              <w:pStyle w:val="Compact"/>
            </w:pPr>
            <w:r>
              <w:t xml:space="preserve">Section</w:t>
            </w:r>
          </w:p>
        </w:tc>
      </w:tr>
      <w:tr>
        <w:tc>
          <w:tcPr/>
          <w:p>
            <w:pPr>
              <w:pStyle w:val="Compact"/>
            </w:pPr>
            <w:r>
              <w:t xml:space="preserve">CDP / OCSP / LDAP URIs inside the signature's certificates</w:t>
            </w:r>
          </w:p>
        </w:tc>
        <w:tc>
          <w:tcPr/>
          <w:p>
            <w:pPr>
              <w:pStyle w:val="Compact"/>
            </w:pPr>
            <w:r>
              <w:t xml:space="preserve">SSRF into internal services, loopback, cloud-metadata</w:t>
            </w:r>
          </w:p>
        </w:tc>
        <w:tc>
          <w:tcPr/>
          <w:p>
            <w:pPr>
              <w:pStyle w:val="Compact"/>
            </w:pPr>
            <w:r>
              <w:t xml:space="preserve">Address net-guard (resolve-then-pin)</w:t>
            </w:r>
          </w:p>
        </w:tc>
        <w:tc>
          <w:tcPr/>
          <w:p>
            <w:pPr>
              <w:pStyle w:val="Compact"/>
            </w:pPr>
            <w:r>
              <w:t xml:space="preserve">§15.2</w:t>
            </w:r>
          </w:p>
        </w:tc>
      </w:tr>
      <w:tr>
        <w:tc>
          <w:tcPr/>
          <w:p>
            <w:pPr>
              <w:pStyle w:val="Compact"/>
            </w:pPr>
            <w:r>
              <w:t xml:space="preserve">HTTP redirect (</w:t>
            </w:r>
            <w:r>
              <w:rPr>
                <w:rStyle w:val="VerbatimChar"/>
              </w:rPr>
              <w:t xml:space="preserve">Location</w:t>
            </w:r>
            <w:r>
              <w:t xml:space="preserve">) from a public CDP host</w:t>
            </w:r>
          </w:p>
        </w:tc>
        <w:tc>
          <w:tcPr/>
          <w:p>
            <w:pPr>
              <w:pStyle w:val="Compact"/>
            </w:pPr>
            <w:r>
              <w:t xml:space="preserve">SSRF bypass via open-redirect to internal address</w:t>
            </w:r>
          </w:p>
        </w:tc>
        <w:tc>
          <w:tcPr/>
          <w:p>
            <w:pPr>
              <w:pStyle w:val="Compact"/>
            </w:pPr>
            <w:r>
              <w:t xml:space="preserve">Per-hop guard, manual redirect following</w:t>
            </w:r>
          </w:p>
        </w:tc>
        <w:tc>
          <w:tcPr/>
          <w:p>
            <w:pPr>
              <w:pStyle w:val="Compact"/>
            </w:pPr>
            <w:r>
              <w:t xml:space="preserve">§15.2.4</w:t>
            </w:r>
          </w:p>
        </w:tc>
      </w:tr>
      <w:tr>
        <w:tc>
          <w:tcPr/>
          <w:p>
            <w:pPr>
              <w:pStyle w:val="Compact"/>
            </w:pPr>
            <w:r>
              <w:t xml:space="preserve">Size of the signature / detached content / Trusted-List XML file on disk</w:t>
            </w:r>
          </w:p>
        </w:tc>
        <w:tc>
          <w:tcPr/>
          <w:p>
            <w:pPr>
              <w:pStyle w:val="Compact"/>
            </w:pPr>
            <w:r>
              <w:t xml:space="preserve">Local memory-exhaustion DoS</w:t>
            </w:r>
          </w:p>
        </w:tc>
        <w:tc>
          <w:tcPr/>
          <w:p>
            <w:pPr>
              <w:pStyle w:val="Compact"/>
            </w:pPr>
            <w:r>
              <w:rPr>
                <w:rStyle w:val="VerbatimChar"/>
              </w:rPr>
              <w:t xml:space="preserve">read_bounded</w:t>
            </w:r>
            <w:r>
              <w:t xml:space="preserve"> </w:t>
            </w:r>
            <w:r>
              <w:t xml:space="preserve">caps</w:t>
            </w:r>
          </w:p>
        </w:tc>
        <w:tc>
          <w:tcPr/>
          <w:p>
            <w:pPr>
              <w:pStyle w:val="Compact"/>
            </w:pPr>
            <w:r>
              <w:t xml:space="preserve">§15.3.1</w:t>
            </w:r>
          </w:p>
        </w:tc>
      </w:tr>
      <w:tr>
        <w:tc>
          <w:tcPr/>
          <w:p>
            <w:pPr>
              <w:pStyle w:val="Compact"/>
            </w:pPr>
            <w:r>
              <w:t xml:space="preserve">Size of a fetched CRL / OCSP response body</w:t>
            </w:r>
          </w:p>
        </w:tc>
        <w:tc>
          <w:tcPr/>
          <w:p>
            <w:pPr>
              <w:pStyle w:val="Compact"/>
            </w:pPr>
            <w:r>
              <w:t xml:space="preserve">Remote memory-exhaustion DoS</w:t>
            </w:r>
          </w:p>
        </w:tc>
        <w:tc>
          <w:tcPr/>
          <w:p>
            <w:pPr>
              <w:pStyle w:val="Compact"/>
            </w:pPr>
            <w:r>
              <w:t xml:space="preserve">Fetch-body ceilings (</w:t>
            </w:r>
            <w:r>
              <w:rPr>
                <w:rStyle w:val="VerbatimChar"/>
              </w:rPr>
              <w:t xml:space="preserve">take(cap+1)</w:t>
            </w:r>
            <w:r>
              <w:t xml:space="preserve">)</w:t>
            </w:r>
          </w:p>
        </w:tc>
        <w:tc>
          <w:tcPr/>
          <w:p>
            <w:pPr>
              <w:pStyle w:val="Compact"/>
            </w:pPr>
            <w:r>
              <w:t xml:space="preserve">§15.3.2</w:t>
            </w:r>
          </w:p>
        </w:tc>
      </w:tr>
      <w:tr>
        <w:tc>
          <w:tcPr/>
          <w:p>
            <w:pPr>
              <w:pStyle w:val="Compact"/>
            </w:pPr>
            <w:r>
              <w:t xml:space="preserve">ASiC ZIP container (entry count, decompressed size, entry names)</w:t>
            </w:r>
          </w:p>
        </w:tc>
        <w:tc>
          <w:tcPr/>
          <w:p>
            <w:pPr>
              <w:pStyle w:val="Compact"/>
            </w:pPr>
            <w:r>
              <w:t xml:space="preserve">Zip-bomb DoS, path-traversal write</w:t>
            </w:r>
          </w:p>
        </w:tc>
        <w:tc>
          <w:tcPr/>
          <w:p>
            <w:pPr>
              <w:pStyle w:val="Compact"/>
            </w:pPr>
            <w:r>
              <w:t xml:space="preserve">Entry/size budgets,</w:t>
            </w:r>
            <w:r>
              <w:t xml:space="preserve"> </w:t>
            </w:r>
            <w:r>
              <w:rPr>
                <w:rStyle w:val="VerbatimChar"/>
              </w:rPr>
              <w:t xml:space="preserve">enclosed_name</w:t>
            </w:r>
            <w:r>
              <w:t xml:space="preserve"> </w:t>
            </w:r>
            <w:r>
              <w:t xml:space="preserve">rejection</w:t>
            </w:r>
          </w:p>
        </w:tc>
        <w:tc>
          <w:tcPr/>
          <w:p>
            <w:pPr>
              <w:pStyle w:val="Compact"/>
            </w:pPr>
            <w:r>
              <w:t xml:space="preserve">§15.3.3</w:t>
            </w:r>
          </w:p>
        </w:tc>
      </w:tr>
      <w:tr>
        <w:tc>
          <w:tcPr/>
          <w:p>
            <w:pPr>
              <w:pStyle w:val="Compact"/>
            </w:pPr>
            <w:r>
              <w:rPr>
                <w:rStyle w:val="VerbatimChar"/>
              </w:rPr>
              <w:t xml:space="preserve">ds:Signature</w:t>
            </w:r>
            <w:r>
              <w:t xml:space="preserve"> </w:t>
            </w:r>
            <w:r>
              <w:t xml:space="preserve">count in an XAdES document</w:t>
            </w:r>
          </w:p>
        </w:tc>
        <w:tc>
          <w:tcPr/>
          <w:p>
            <w:pPr>
              <w:pStyle w:val="Compact"/>
            </w:pPr>
            <w:r>
              <w:t xml:space="preserve">CPU/memory DoS via C14N over many signatures</w:t>
            </w:r>
          </w:p>
        </w:tc>
        <w:tc>
          <w:tcPr/>
          <w:p>
            <w:pPr>
              <w:pStyle w:val="Compact"/>
            </w:pPr>
            <w:r>
              <w:t xml:space="preserve">Per-document signature cap</w:t>
            </w:r>
          </w:p>
        </w:tc>
        <w:tc>
          <w:tcPr/>
          <w:p>
            <w:pPr>
              <w:pStyle w:val="Compact"/>
            </w:pPr>
            <w:r>
              <w:t xml:space="preserve">§15.3.4</w:t>
            </w:r>
          </w:p>
        </w:tc>
      </w:tr>
      <w:tr>
        <w:tc>
          <w:tcPr/>
          <w:p>
            <w:pPr>
              <w:pStyle w:val="Compact"/>
            </w:pPr>
            <w:r>
              <w:t xml:space="preserve">Nesting depth / node count / length octets of a BER/DER structure</w:t>
            </w:r>
          </w:p>
        </w:tc>
        <w:tc>
          <w:tcPr/>
          <w:p>
            <w:pPr>
              <w:pStyle w:val="Compact"/>
            </w:pPr>
            <w:r>
              <w:t xml:space="preserve">Stack exhaustion, heap blow-up, integer overflow</w:t>
            </w:r>
          </w:p>
        </w:tc>
        <w:tc>
          <w:tcPr/>
          <w:p>
            <w:pPr>
              <w:pStyle w:val="Compact"/>
            </w:pPr>
            <w:r>
              <w:t xml:space="preserve">BER parse budget</w:t>
            </w:r>
          </w:p>
        </w:tc>
        <w:tc>
          <w:tcPr/>
          <w:p>
            <w:pPr>
              <w:pStyle w:val="Compact"/>
            </w:pPr>
            <w:r>
              <w:t xml:space="preserve">§15.4</w:t>
            </w:r>
          </w:p>
        </w:tc>
      </w:tr>
      <w:tr>
        <w:tc>
          <w:tcPr/>
          <w:p>
            <w:pPr>
              <w:pStyle w:val="Compact"/>
            </w:pPr>
            <w:r>
              <w:t xml:space="preserve">The signature bytes themselves</w:t>
            </w:r>
          </w:p>
        </w:tc>
        <w:tc>
          <w:tcPr/>
          <w:p>
            <w:pPr>
              <w:pStyle w:val="Compact"/>
            </w:pPr>
            <w:r>
              <w:t xml:space="preserve">Forged "Good" verdict</w:t>
            </w:r>
          </w:p>
        </w:tc>
        <w:tc>
          <w:tcPr/>
          <w:p>
            <w:pPr>
              <w:pStyle w:val="Compact"/>
            </w:pPr>
            <w:r>
              <w:t xml:space="preserve">RFC 5280/5652/6960 verification in core; see Chapters 5–11</w:t>
            </w:r>
          </w:p>
        </w:tc>
        <w:tc>
          <w:tcPr/>
          <w:p>
            <w:pPr>
              <w:pStyle w:val="Compact"/>
            </w:pPr>
            <w:r>
              <w:t xml:space="preserve">—</w:t>
            </w:r>
          </w:p>
        </w:tc>
      </w:tr>
    </w:tbl>
    <w:bookmarkEnd w:id="403"/>
    <w:bookmarkStart w:id="404" w:name="Xafc6832fb5173bc13c38ddf743a101d129c82a1"/>
    <w:p>
      <w:pPr>
        <w:pStyle w:val="Heading3"/>
      </w:pPr>
      <w:r>
        <w:t xml:space="preserve">15.1.2 Security invariants</w:t>
      </w:r>
    </w:p>
    <w:p>
      <w:pPr>
        <w:pStyle w:val="FirstParagraph"/>
      </w:pPr>
      <w:r>
        <w:t xml:space="preserve">The threat model is enforced by a small set of cross-cutting invariants that</w:t>
      </w:r>
      <w:r>
        <w:t xml:space="preserve"> </w:t>
      </w:r>
      <w:r>
        <w:t xml:space="preserve">each control instantiates. They are stated here in adversarial form:</w:t>
      </w:r>
    </w:p>
    <w:p>
      <w:pPr>
        <w:numPr>
          <w:ilvl w:val="0"/>
          <w:numId w:val="1126"/>
        </w:numPr>
      </w:pPr>
      <w:r>
        <w:rPr>
          <w:b/>
          <w:bCs/>
        </w:rPr>
        <w:t xml:space="preserve">The kernel cannot be made to perform I/O.</w:t>
      </w:r>
      <w:r>
        <w:t xml:space="preserve"> </w:t>
      </w:r>
      <w:r>
        <w:rPr>
          <w:rStyle w:val="VerbatimChar"/>
        </w:rPr>
        <w:t xml:space="preserve">pverify-core</w:t>
      </w:r>
      <w:r>
        <w:t xml:space="preserve"> </w:t>
      </w:r>
      <w:r>
        <w:t xml:space="preserve">is</w:t>
      </w:r>
      <w:r>
        <w:t xml:space="preserve"> </w:t>
      </w:r>
      <w:r>
        <w:rPr>
          <w:rStyle w:val="VerbatimChar"/>
        </w:rPr>
        <w:t xml:space="preserve">#![no_std]</w:t>
      </w:r>
      <w:r>
        <w:t xml:space="preserve"> </w:t>
      </w:r>
      <w:r>
        <w:t xml:space="preserve">+</w:t>
      </w:r>
      <w:r>
        <w:t xml:space="preserve"> </w:t>
      </w:r>
      <w:r>
        <w:rPr>
          <w:rStyle w:val="VerbatimChar"/>
        </w:rPr>
        <w:t xml:space="preserve">#![forbid(unsafe_code)]</w:t>
      </w:r>
      <w:r>
        <w:t xml:space="preserve"> </w:t>
      </w:r>
      <w:r>
        <w:t xml:space="preserve">and links no networking, filesystem,</w:t>
      </w:r>
      <w:r>
        <w:t xml:space="preserve"> </w:t>
      </w:r>
      <w:r>
        <w:t xml:space="preserve">PDF, XML, ZIP or JSON library.</w:t>
      </w:r>
      <w:r>
        <w:t xml:space="preserve"> </w:t>
      </w:r>
      <w:r>
        <w:rPr>
          <w:rStyle w:val="VerbatimChar"/>
        </w:rPr>
        <w:t xml:space="preserve">scripts/cargo-tree-gate.sh</w:t>
      </w:r>
      <w:r>
        <w:t xml:space="preserve"> </w:t>
      </w:r>
      <w:r>
        <w:t xml:space="preserve">empirically</w:t>
      </w:r>
      <w:r>
        <w:t xml:space="preserve"> </w:t>
      </w:r>
      <w:r>
        <w:t xml:space="preserve">asserts that</w:t>
      </w:r>
      <w:r>
        <w:t xml:space="preserve"> </w:t>
      </w:r>
      <w:r>
        <w:rPr>
          <w:rStyle w:val="VerbatimChar"/>
        </w:rPr>
        <w:t xml:space="preserve">lopdf</w:t>
      </w:r>
      <w:r>
        <w:t xml:space="preserve">,</w:t>
      </w:r>
      <w:r>
        <w:t xml:space="preserve"> </w:t>
      </w:r>
      <w:r>
        <w:rPr>
          <w:rStyle w:val="VerbatimChar"/>
        </w:rPr>
        <w:t xml:space="preserve">zip</w:t>
      </w:r>
      <w:r>
        <w:t xml:space="preserve">,</w:t>
      </w:r>
      <w:r>
        <w:t xml:space="preserve"> </w:t>
      </w:r>
      <w:r>
        <w:rPr>
          <w:rStyle w:val="VerbatimChar"/>
        </w:rPr>
        <w:t xml:space="preserve">flate2</w:t>
      </w:r>
      <w:r>
        <w:t xml:space="preserve">,</w:t>
      </w:r>
      <w:r>
        <w:t xml:space="preserve"> </w:t>
      </w:r>
      <w:r>
        <w:rPr>
          <w:rStyle w:val="VerbatimChar"/>
        </w:rPr>
        <w:t xml:space="preserve">miniz_oxide</w:t>
      </w:r>
      <w:r>
        <w:t xml:space="preserve">,</w:t>
      </w:r>
      <w:r>
        <w:t xml:space="preserve"> </w:t>
      </w:r>
      <w:r>
        <w:rPr>
          <w:rStyle w:val="VerbatimChar"/>
        </w:rPr>
        <w:t xml:space="preserve">ureq</w:t>
      </w:r>
      <w:r>
        <w:t xml:space="preserve">,</w:t>
      </w:r>
      <w:r>
        <w:t xml:space="preserve"> </w:t>
      </w:r>
      <w:r>
        <w:rPr>
          <w:rStyle w:val="VerbatimChar"/>
        </w:rPr>
        <w:t xml:space="preserve">pverify-eutl</w:t>
      </w:r>
      <w:r>
        <w:t xml:space="preserve">,</w:t>
      </w:r>
      <w:r>
        <w:t xml:space="preserve"> </w:t>
      </w:r>
      <w:r>
        <w:rPr>
          <w:rStyle w:val="VerbatimChar"/>
        </w:rPr>
        <w:t xml:space="preserve">pverify-aatl</w:t>
      </w:r>
      <w:r>
        <w:t xml:space="preserve">, etc. never enter the</w:t>
      </w:r>
      <w:r>
        <w:t xml:space="preserve"> </w:t>
      </w:r>
      <w:r>
        <w:rPr>
          <w:rStyle w:val="VerbatimChar"/>
        </w:rPr>
        <w:t xml:space="preserve">cargo tree -e normal -p pverify-core</w:t>
      </w:r>
      <w:r>
        <w:t xml:space="preserve"> </w:t>
      </w:r>
      <w:r>
        <w:t xml:space="preserve">graph. An SSRF or zip-bomb that reaches the kernel is therefore impossible by</w:t>
      </w:r>
      <w:r>
        <w:t xml:space="preserve"> </w:t>
      </w:r>
      <w:r>
        <w:t xml:space="preserve">construction — the kernel only ever sees model-free byte structures the host</w:t>
      </w:r>
      <w:r>
        <w:t xml:space="preserve"> </w:t>
      </w:r>
      <w:r>
        <w:t xml:space="preserve">already vetted and bounded.</w:t>
      </w:r>
    </w:p>
    <w:p>
      <w:pPr>
        <w:numPr>
          <w:ilvl w:val="0"/>
          <w:numId w:val="1126"/>
        </w:numPr>
      </w:pPr>
      <w:r>
        <w:rPr>
          <w:b/>
          <w:bCs/>
        </w:rPr>
        <w:t xml:space="preserve">A blocked or refused operation is never a verdict.</w:t>
      </w:r>
      <w:r>
        <w:t xml:space="preserve"> </w:t>
      </w:r>
      <w:r>
        <w:t xml:space="preserve">Every control degrades</w:t>
      </w:r>
      <w:r>
        <w:t xml:space="preserve"> </w:t>
      </w:r>
      <w:r>
        <w:t xml:space="preserve">to an honest</w:t>
      </w:r>
      <w:r>
        <w:t xml:space="preserve"> </w:t>
      </w:r>
      <w:r>
        <w:rPr>
          <w:rStyle w:val="VerbatimChar"/>
        </w:rPr>
        <w:t xml:space="preserve">INDETERMINATE</w:t>
      </w:r>
      <w:r>
        <w:t xml:space="preserve"> </w:t>
      </w:r>
      <w:r>
        <w:t xml:space="preserve">(Constitution §I, "cannot affirm") rather than</w:t>
      </w:r>
      <w:r>
        <w:t xml:space="preserve"> </w:t>
      </w:r>
      <w:r>
        <w:t xml:space="preserve">fabricating a</w:t>
      </w:r>
      <w:r>
        <w:t xml:space="preserve"> </w:t>
      </w:r>
      <w:r>
        <w:rPr>
          <w:rStyle w:val="VerbatimChar"/>
        </w:rPr>
        <w:t xml:space="preserve">TOTAL_PASSED</w:t>
      </w:r>
      <w:r>
        <w:t xml:space="preserve"> </w:t>
      </w:r>
      <w:r>
        <w:t xml:space="preserve">or a</w:t>
      </w:r>
      <w:r>
        <w:t xml:space="preserve"> </w:t>
      </w:r>
      <w:r>
        <w:rPr>
          <w:rStyle w:val="VerbatimChar"/>
        </w:rPr>
        <w:t xml:space="preserve">TOTAL_FAILED</w:t>
      </w:r>
      <w:r>
        <w:t xml:space="preserve">. A blocked SSRF fetch is</w:t>
      </w:r>
      <w:r>
        <w:t xml:space="preserve"> </w:t>
      </w:r>
      <w:r>
        <w:t xml:space="preserve">recorded with the same fetch-log shape as any unreachable endpoint</w:t>
      </w:r>
      <w:r>
        <w:t xml:space="preserve"> </w:t>
      </w:r>
      <w:r>
        <w:t xml:space="preserve">(</w:t>
      </w:r>
      <w:r>
        <w:rPr>
          <w:rStyle w:val="VerbatimChar"/>
        </w:rPr>
        <w:t xml:space="preserve">http_status: 0</w:t>
      </w:r>
      <w:r>
        <w:t xml:space="preserve">); an over-cap file read or over-budget BER parse is an</w:t>
      </w:r>
      <w:r>
        <w:t xml:space="preserve"> </w:t>
      </w:r>
      <w:r>
        <w:rPr>
          <w:i/>
          <w:iCs/>
        </w:rPr>
        <w:t xml:space="preserve">invocation error</w:t>
      </w:r>
      <w:r>
        <w:t xml:space="preserve"> </w:t>
      </w:r>
      <w:r>
        <w:t xml:space="preserve">(the tool stops with a diagnostic), not a silent</w:t>
      </w:r>
      <w:r>
        <w:t xml:space="preserve"> </w:t>
      </w:r>
      <w:r>
        <w:t xml:space="preserve">truncation followed by verification of the truncated bytes.</w:t>
      </w:r>
    </w:p>
    <w:p>
      <w:pPr>
        <w:numPr>
          <w:ilvl w:val="0"/>
          <w:numId w:val="1126"/>
        </w:numPr>
      </w:pPr>
      <w:r>
        <w:rPr>
          <w:b/>
          <w:bCs/>
        </w:rPr>
        <w:t xml:space="preserve">The secure behaviour is the default.</w:t>
      </w:r>
      <w:r>
        <w:t xml:space="preserve"> </w:t>
      </w:r>
      <w:r>
        <w:t xml:space="preserve">There is exactly one behavioural</w:t>
      </w:r>
      <w:r>
        <w:t xml:space="preserve"> </w:t>
      </w:r>
      <w:r>
        <w:t xml:space="preserve">switch (</w:t>
      </w:r>
      <w:r>
        <w:rPr>
          <w:rStyle w:val="VerbatimChar"/>
        </w:rPr>
        <w:t xml:space="preserve">--allow-private-networks</w:t>
      </w:r>
      <w:r>
        <w:t xml:space="preserve">) and it is off by default, with no</w:t>
      </w:r>
      <w:r>
        <w:t xml:space="preserve"> </w:t>
      </w:r>
      <w:r>
        <w:rPr>
          <w:rStyle w:val="VerbatimChar"/>
        </w:rPr>
        <w:t xml:space="preserve">cfg(test)</w:t>
      </w:r>
      <w:r>
        <w:t xml:space="preserve"> </w:t>
      </w:r>
      <w:r>
        <w:t xml:space="preserve">divergence from the production path; pverify's own loopback test</w:t>
      </w:r>
      <w:r>
        <w:t xml:space="preserve"> </w:t>
      </w:r>
      <w:r>
        <w:t xml:space="preserve">harnesses opt in via the same flag an operator would</w:t>
      </w:r>
      <w:r>
        <w:t xml:space="preserve"> </w:t>
      </w:r>
      <w:r>
        <w:t xml:space="preserve">(</w:t>
      </w:r>
      <w:r>
        <w:rPr>
          <w:rStyle w:val="VerbatimChar"/>
        </w:rPr>
        <w:t xml:space="preserve">crates/pverify-cli/src/net_guard.rs</w:t>
      </w:r>
      <w:r>
        <w:t xml:space="preserve">, module docs SC-004).</w:t>
      </w:r>
    </w:p>
    <w:p>
      <w:pPr>
        <w:numPr>
          <w:ilvl w:val="0"/>
          <w:numId w:val="1126"/>
        </w:numPr>
      </w:pPr>
      <w:r>
        <w:rPr>
          <w:b/>
          <w:bCs/>
        </w:rPr>
        <w:t xml:space="preserve">Report byte-stability is preserved.</w:t>
      </w:r>
      <w:r>
        <w:t xml:space="preserve"> </w:t>
      </w:r>
      <w:r>
        <w:t xml:space="preserve">A security control that does not fire</w:t>
      </w:r>
      <w:r>
        <w:t xml:space="preserve"> </w:t>
      </w:r>
      <w:r>
        <w:t xml:space="preserve">leaves the JSON report — and its</w:t>
      </w:r>
      <w:r>
        <w:t xml:space="preserve"> </w:t>
      </w:r>
      <w:r>
        <w:rPr>
          <w:rStyle w:val="VerbatimChar"/>
        </w:rPr>
        <w:t xml:space="preserve">schema_version</w:t>
      </w:r>
      <w:r>
        <w:t xml:space="preserve"> </w:t>
      </w:r>
      <w:r>
        <w:t xml:space="preserve">— byte-identical to the</w:t>
      </w:r>
      <w:r>
        <w:t xml:space="preserve"> </w:t>
      </w:r>
      <w:r>
        <w:t xml:space="preserve">pre-control output. The 021 net-guard touched only the CLI host crate</w:t>
      </w:r>
      <w:r>
        <w:t xml:space="preserve"> </w:t>
      </w:r>
      <w:r>
        <w:t xml:space="preserve">(</w:t>
      </w:r>
      <w:r>
        <w:rPr>
          <w:rStyle w:val="VerbatimChar"/>
        </w:rPr>
        <w:t xml:space="preserve">schema_version</w:t>
      </w:r>
      <w:r>
        <w:t xml:space="preserve"> </w:t>
      </w:r>
      <w:r>
        <w:t xml:space="preserve">unchanged); block reasons go to stderr only, never to the</w:t>
      </w:r>
      <w:r>
        <w:t xml:space="preserve"> </w:t>
      </w:r>
      <w:r>
        <w:t xml:space="preserve">machine-readable report (</w:t>
      </w:r>
      <w:r>
        <w:rPr>
          <w:rStyle w:val="VerbatimChar"/>
        </w:rPr>
        <w:t xml:space="preserve">docs/network-egress-and-ssrf.md</w:t>
      </w:r>
      <w:r>
        <w:t xml:space="preserve">; spec FR-009).</w:t>
      </w:r>
    </w:p>
    <w:bookmarkEnd w:id="404"/>
    <w:bookmarkStart w:id="405" w:name="Xf05d0f2cdfbabce38a205f5a33510e007358d51"/>
    <w:p>
      <w:pPr>
        <w:pStyle w:val="Heading3"/>
      </w:pPr>
      <w:r>
        <w:t xml:space="preserve">15.1.3 Provenance of the controls</w:t>
      </w:r>
    </w:p>
    <w:p>
      <w:pPr>
        <w:pStyle w:val="FirstParagraph"/>
      </w:pPr>
      <w:r>
        <w:t xml:space="preserve">The controls in this chapter were landed in response to a 2026-06-19</w:t>
      </w:r>
      <w:r>
        <w:t xml:space="preserve"> </w:t>
      </w:r>
      <w:r>
        <w:t xml:space="preserve">penetration-test pass (umbrella issue #81) and re-validated in a 2026-06-20</w:t>
      </w:r>
      <w:r>
        <w:t xml:space="preserve"> </w:t>
      </w:r>
      <w:r>
        <w:t xml:space="preserve">security review (</w:t>
      </w:r>
      <w:r>
        <w:rPr>
          <w:rStyle w:val="VerbatimChar"/>
        </w:rPr>
        <w:t xml:space="preserve">docs/security-review-2026-06-20.md</w:t>
      </w:r>
      <w:r>
        <w:t xml:space="preserve">,</w:t>
      </w:r>
      <w:r>
        <w:t xml:space="preserve"> </w:t>
      </w:r>
      <w:r>
        <w:rPr>
          <w:rStyle w:val="VerbatimChar"/>
        </w:rPr>
        <w:t xml:space="preserve">docs/review-remediation-2026-06-20.md</w:t>
      </w:r>
      <w:r>
        <w:t xml:space="preserve">). The pen-test findings map to slices as</w:t>
      </w:r>
      <w:r>
        <w:t xml:space="preserve"> </w:t>
      </w:r>
      <w:r>
        <w:t xml:space="preserve">follows:</w:t>
      </w:r>
    </w:p>
    <w:p>
      <w:pPr>
        <w:pStyle w:val="Compact"/>
        <w:numPr>
          <w:ilvl w:val="0"/>
          <w:numId w:val="1127"/>
        </w:numPr>
      </w:pPr>
      <w:r>
        <w:rPr>
          <w:b/>
          <w:bCs/>
        </w:rPr>
        <w:t xml:space="preserve">#71 (P1)</w:t>
      </w:r>
      <w:r>
        <w:t xml:space="preserve"> </w:t>
      </w:r>
      <w:r>
        <w:t xml:space="preserve">— SSRF via revocation URIs → 021-cli-net-guard (§15.2).</w:t>
      </w:r>
    </w:p>
    <w:p>
      <w:pPr>
        <w:pStyle w:val="Compact"/>
        <w:numPr>
          <w:ilvl w:val="0"/>
          <w:numId w:val="1127"/>
        </w:numPr>
      </w:pPr>
      <w:r>
        <w:rPr>
          <w:b/>
          <w:bCs/>
        </w:rPr>
        <w:t xml:space="preserve">#72</w:t>
      </w:r>
      <w:r>
        <w:t xml:space="preserve"> </w:t>
      </w:r>
      <w:r>
        <w:t xml:space="preserve">— input size caps →</w:t>
      </w:r>
      <w:r>
        <w:t xml:space="preserve"> </w:t>
      </w:r>
      <w:r>
        <w:rPr>
          <w:rStyle w:val="VerbatimChar"/>
        </w:rPr>
        <w:t xml:space="preserve">bounded_io.rs</w:t>
      </w:r>
      <w:r>
        <w:t xml:space="preserve"> </w:t>
      </w:r>
      <w:r>
        <w:t xml:space="preserve">+ fetch ceilings (§15.3).</w:t>
      </w:r>
    </w:p>
    <w:p>
      <w:pPr>
        <w:pStyle w:val="Compact"/>
        <w:numPr>
          <w:ilvl w:val="0"/>
          <w:numId w:val="1127"/>
        </w:numPr>
      </w:pPr>
      <w:r>
        <w:rPr>
          <w:b/>
          <w:bCs/>
        </w:rPr>
        <w:t xml:space="preserve">#73</w:t>
      </w:r>
      <w:r>
        <w:t xml:space="preserve"> </w:t>
      </w:r>
      <w:r>
        <w:t xml:space="preserve">— BER parse budget →</w:t>
      </w:r>
      <w:r>
        <w:t xml:space="preserve"> </w:t>
      </w:r>
      <w:r>
        <w:rPr>
          <w:rStyle w:val="VerbatimChar"/>
        </w:rPr>
        <w:t xml:space="preserve">pverify-core/src/ber/mod.rs</w:t>
      </w:r>
      <w:r>
        <w:t xml:space="preserve"> </w:t>
      </w:r>
      <w:r>
        <w:t xml:space="preserve">(§15.4).</w:t>
      </w:r>
    </w:p>
    <w:p>
      <w:pPr>
        <w:pStyle w:val="Compact"/>
        <w:numPr>
          <w:ilvl w:val="0"/>
          <w:numId w:val="1127"/>
        </w:numPr>
      </w:pPr>
      <w:r>
        <w:rPr>
          <w:b/>
          <w:bCs/>
        </w:rPr>
        <w:t xml:space="preserve">#74–#80</w:t>
      </w:r>
      <w:r>
        <w:t xml:space="preserve"> </w:t>
      </w:r>
      <w:r>
        <w:t xml:space="preserve">— web/eutl hardening, LDAPS/StartTLS — tracked as separate</w:t>
      </w:r>
      <w:r>
        <w:t xml:space="preserve"> </w:t>
      </w:r>
      <w:r>
        <w:t xml:space="preserve">slices; the residual posture is recorded in §15.6.</w:t>
      </w:r>
    </w:p>
    <w:p>
      <w:pPr>
        <w:pStyle w:val="FirstParagraph"/>
      </w:pPr>
      <w:r>
        <w:t xml:space="preserve">The 2026-06-20 review additionally drove four verification-correctness fixes</w:t>
      </w:r>
      <w:r>
        <w:t xml:space="preserve"> </w:t>
      </w:r>
      <w:r>
        <w:t xml:space="preserve">(PAdES</w:t>
      </w:r>
      <w:r>
        <w:t xml:space="preserve"> </w:t>
      </w:r>
      <w:r>
        <w:rPr>
          <w:rStyle w:val="VerbatimChar"/>
        </w:rPr>
        <w:t xml:space="preserve">--required-policy</w:t>
      </w:r>
      <w:r>
        <w:t xml:space="preserve"> </w:t>
      </w:r>
      <w:r>
        <w:t xml:space="preserve">enforcement, multi-</w:t>
      </w:r>
      <w:r>
        <w:rPr>
          <w:rStyle w:val="VerbatimChar"/>
        </w:rPr>
        <w:t xml:space="preserve">SignerInfo</w:t>
      </w:r>
      <w:r>
        <w:t xml:space="preserve"> </w:t>
      </w:r>
      <w:r>
        <w:t xml:space="preserve">honest refusal,</w:t>
      </w:r>
      <w:r>
        <w:t xml:space="preserve"> </w:t>
      </w:r>
      <w:r>
        <w:t xml:space="preserve">malformed-ESS distinct from absent-ESS, and typed ETSI failure classification);</w:t>
      </w:r>
      <w:r>
        <w:t xml:space="preserve"> </w:t>
      </w:r>
      <w:r>
        <w:t xml:space="preserve">those concern verdict integrity rather than the resource/egress surface and are</w:t>
      </w:r>
      <w:r>
        <w:t xml:space="preserve"> </w:t>
      </w:r>
      <w:r>
        <w:t xml:space="preserve">described where they belong — see Chapter 5 (CAdES), Chapter 6 (PAdES), Chapter 9</w:t>
      </w:r>
      <w:r>
        <w:t xml:space="preserve"> </w:t>
      </w:r>
      <w:r>
        <w:t xml:space="preserve">(path validation / policy) and the indication aggregation in §5.7 and the Result</w:t>
      </w:r>
      <w:r>
        <w:t xml:space="preserve"> </w:t>
      </w:r>
      <w:r>
        <w:t xml:space="preserve">Model (Chapter 14).</w:t>
      </w:r>
    </w:p>
    <w:p>
      <w:pPr>
        <w:pStyle w:val="BodyText"/>
      </w:pPr>
      <w:r>
        <w:t xml:space="preserve">A</w:t>
      </w:r>
      <w:r>
        <w:t xml:space="preserve"> </w:t>
      </w:r>
      <w:r>
        <w:rPr>
          <w:b/>
          <w:bCs/>
        </w:rPr>
        <w:t xml:space="preserve">2026-06-23 security review</w:t>
      </w:r>
      <w:r>
        <w:t xml:space="preserve"> </w:t>
      </w:r>
      <w:r>
        <w:t xml:space="preserve">(</w:t>
      </w:r>
      <w:r>
        <w:rPr>
          <w:rStyle w:val="VerbatimChar"/>
        </w:rPr>
        <w:t xml:space="preserve">docs/security-review-2026-06-23.md</w:t>
      </w:r>
      <w:r>
        <w:t xml:space="preserve">, issue #120)</w:t>
      </w:r>
      <w:r>
        <w:t xml:space="preserve"> </w:t>
      </w:r>
      <w:r>
        <w:t xml:space="preserve">identified four additional findings scoped to the browser deployment:</w:t>
      </w:r>
    </w:p>
    <w:p>
      <w:pPr>
        <w:pStyle w:val="Compact"/>
        <w:numPr>
          <w:ilvl w:val="0"/>
          <w:numId w:val="1128"/>
        </w:numPr>
      </w:pPr>
      <w:r>
        <w:rPr>
          <w:b/>
          <w:bCs/>
        </w:rPr>
        <w:t xml:space="preserve">High</w:t>
      </w:r>
      <w:r>
        <w:t xml:space="preserve"> </w:t>
      </w:r>
      <w:r>
        <w:t xml:space="preserve">— Browser UI auto-promoted dropped self-signed certificates to trust</w:t>
      </w:r>
      <w:r>
        <w:t xml:space="preserve"> </w:t>
      </w:r>
      <w:r>
        <w:t xml:space="preserve">anchors, allowing a social-engineering vector where an attacker-supplied root</w:t>
      </w:r>
      <w:r>
        <w:t xml:space="preserve"> </w:t>
      </w:r>
      <w:r>
        <w:t xml:space="preserve">produces a</w:t>
      </w:r>
      <w:r>
        <w:t xml:space="preserve"> </w:t>
      </w:r>
      <w:r>
        <w:rPr>
          <w:rStyle w:val="VerbatimChar"/>
        </w:rPr>
        <w:t xml:space="preserve">TOTAL_PASSED</w:t>
      </w:r>
      <w:r>
        <w:t xml:space="preserve"> </w:t>
      </w:r>
      <w:r>
        <w:t xml:space="preserve">verdict. Fixed: user-dropped self-signed certs are</w:t>
      </w:r>
      <w:r>
        <w:t xml:space="preserve"> </w:t>
      </w:r>
      <w:r>
        <w:t xml:space="preserve">only added as trust anchors when the user explicitly enables the</w:t>
      </w:r>
      <w:r>
        <w:t xml:space="preserve"> </w:t>
      </w:r>
      <w:r>
        <w:t xml:space="preserve">"custom trust" toggle; the verdict shows a warning banner when custom trust is</w:t>
      </w:r>
      <w:r>
        <w:t xml:space="preserve"> </w:t>
      </w:r>
      <w:r>
        <w:t xml:space="preserve">active (§15.7).</w:t>
      </w:r>
    </w:p>
    <w:p>
      <w:pPr>
        <w:pStyle w:val="Compact"/>
        <w:numPr>
          <w:ilvl w:val="0"/>
          <w:numId w:val="1128"/>
        </w:numPr>
      </w:pPr>
      <w:r>
        <w:rPr>
          <w:b/>
          <w:bCs/>
        </w:rPr>
        <w:t xml:space="preserve">Medium</w:t>
      </w:r>
      <w:r>
        <w:t xml:space="preserve"> </w:t>
      </w:r>
      <w:r>
        <w:t xml:space="preserve">— Algorithm-validity policy (</w:t>
      </w:r>
      <w:r>
        <w:rPr>
          <w:rStyle w:val="VerbatimChar"/>
        </w:rPr>
        <w:t xml:space="preserve">algorithm_policy: "default"</w:t>
      </w:r>
      <w:r>
        <w:t xml:space="preserve">) was not</w:t>
      </w:r>
      <w:r>
        <w:t xml:space="preserve"> </w:t>
      </w:r>
      <w:r>
        <w:t xml:space="preserve">sent by the production browser UI, leaving the CRYPTREC-primary gate disabled.</w:t>
      </w:r>
      <w:r>
        <w:t xml:space="preserve"> </w:t>
      </w:r>
      <w:r>
        <w:t xml:space="preserve">Fixed:</w:t>
      </w:r>
      <w:r>
        <w:t xml:space="preserve"> </w:t>
      </w:r>
      <w:r>
        <w:rPr>
          <w:rStyle w:val="VerbatimChar"/>
        </w:rPr>
        <w:t xml:space="preserve">buildUploadRequest()</w:t>
      </w:r>
      <w:r>
        <w:t xml:space="preserve"> </w:t>
      </w:r>
      <w:r>
        <w:t xml:space="preserve">in</w:t>
      </w:r>
      <w:r>
        <w:t xml:space="preserve"> </w:t>
      </w:r>
      <w:r>
        <w:rPr>
          <w:rStyle w:val="VerbatimChar"/>
        </w:rPr>
        <w:t xml:space="preserve">web/site/app.js</w:t>
      </w:r>
      <w:r>
        <w:t xml:space="preserve"> </w:t>
      </w:r>
      <w:r>
        <w:t xml:space="preserve">now always includes the</w:t>
      </w:r>
      <w:r>
        <w:t xml:space="preserve"> </w:t>
      </w:r>
      <w:r>
        <w:t xml:space="preserve">field.</w:t>
      </w:r>
    </w:p>
    <w:p>
      <w:pPr>
        <w:pStyle w:val="Compact"/>
        <w:numPr>
          <w:ilvl w:val="0"/>
          <w:numId w:val="1128"/>
        </w:numPr>
      </w:pPr>
      <w:r>
        <w:rPr>
          <w:b/>
          <w:bCs/>
        </w:rPr>
        <w:t xml:space="preserve">Medium</w:t>
      </w:r>
      <w:r>
        <w:t xml:space="preserve"> </w:t>
      </w:r>
      <w:r>
        <w:t xml:space="preserve">— The</w:t>
      </w:r>
      <w:r>
        <w:t xml:space="preserve"> </w:t>
      </w:r>
      <w:r>
        <w:rPr>
          <w:rStyle w:val="VerbatimChar"/>
        </w:rPr>
        <w:t xml:space="preserve">/crl</w:t>
      </w:r>
      <w:r>
        <w:t xml:space="preserve"> </w:t>
      </w:r>
      <w:r>
        <w:t xml:space="preserve">edge proxy used</w:t>
      </w:r>
      <w:r>
        <w:t xml:space="preserve"> </w:t>
      </w:r>
      <w:r>
        <w:rPr>
          <w:rStyle w:val="VerbatimChar"/>
        </w:rPr>
        <w:t xml:space="preserve">redirect: "follow"</w:t>
      </w:r>
      <w:r>
        <w:t xml:space="preserve">, allowing an</w:t>
      </w:r>
      <w:r>
        <w:t xml:space="preserve"> </w:t>
      </w:r>
      <w:r>
        <w:t xml:space="preserve">open-redirect on a trusted CA host to escape the allow-list. Fixed: manual</w:t>
      </w:r>
      <w:r>
        <w:t xml:space="preserve"> </w:t>
      </w:r>
      <w:r>
        <w:t xml:space="preserve">redirect following with per-hop scheme/host re-validation; LDAP port</w:t>
      </w:r>
      <w:r>
        <w:t xml:space="preserve"> </w:t>
      </w:r>
      <w:r>
        <w:t xml:space="preserve">restricted to {389, 636} (§15.5).</w:t>
      </w:r>
    </w:p>
    <w:p>
      <w:pPr>
        <w:pStyle w:val="Compact"/>
        <w:numPr>
          <w:ilvl w:val="0"/>
          <w:numId w:val="1128"/>
        </w:numPr>
      </w:pPr>
      <w:r>
        <w:rPr>
          <w:b/>
          <w:bCs/>
        </w:rPr>
        <w:t xml:space="preserve">Medium</w:t>
      </w:r>
      <w:r>
        <w:t xml:space="preserve"> </w:t>
      </w:r>
      <w:r>
        <w:t xml:space="preserve">— No Content-Security-Policy and third-party Google Fonts requests.</w:t>
      </w:r>
      <w:r>
        <w:t xml:space="preserve"> </w:t>
      </w:r>
      <w:r>
        <w:t xml:space="preserve">Fixed:</w:t>
      </w:r>
      <w:r>
        <w:t xml:space="preserve"> </w:t>
      </w:r>
      <w:r>
        <w:rPr>
          <w:rStyle w:val="VerbatimChar"/>
        </w:rPr>
        <w:t xml:space="preserve">web/site/_headers</w:t>
      </w:r>
      <w:r>
        <w:t xml:space="preserve"> </w:t>
      </w:r>
      <w:r>
        <w:t xml:space="preserve">now sets CSP, Referrer-Policy, X-Content-Type-Options,</w:t>
      </w:r>
      <w:r>
        <w:t xml:space="preserve"> </w:t>
      </w:r>
      <w:r>
        <w:t xml:space="preserve">and Permissions-Policy; Google Fonts links removed from all site HTML (§15.7).</w:t>
      </w:r>
    </w:p>
    <w:p>
      <w:r>
        <w:pict>
          <v:rect style="width:0;height:1.5pt" o:hralign="center" o:hrstd="t" o:hr="t"/>
        </w:pict>
      </w:r>
    </w:p>
    <w:bookmarkEnd w:id="405"/>
    <w:bookmarkEnd w:id="406"/>
    <w:bookmarkStart w:id="415" w:name="X0e14d84dd91e78be9087052feb3729988721e44"/>
    <w:p>
      <w:pPr>
        <w:pStyle w:val="Heading2"/>
      </w:pPr>
      <w:r>
        <w:t xml:space="preserve">15.2 Network Egress Control &amp; the SSRF Net-Guard</w:t>
      </w:r>
    </w:p>
    <w:bookmarkStart w:id="407" w:name="X71a38e478efb6e847064fbed4ed0e2a6a1f2348"/>
    <w:p>
      <w:pPr>
        <w:pStyle w:val="Heading3"/>
      </w:pPr>
      <w:r>
        <w:t xml:space="preserve">15.2.1 The exposure</w:t>
      </w:r>
    </w:p>
    <w:p>
      <w:pPr>
        <w:pStyle w:val="FirstParagraph"/>
      </w:pPr>
      <w:r>
        <w:t xml:space="preserve">In</w:t>
      </w:r>
      <w:r>
        <w:t xml:space="preserve"> </w:t>
      </w:r>
      <w:r>
        <w:rPr>
          <w:b/>
          <w:bCs/>
        </w:rPr>
        <w:t xml:space="preserve">online mode</w:t>
      </w:r>
      <w:r>
        <w:t xml:space="preserve"> </w:t>
      </w:r>
      <w:r>
        <w:t xml:space="preserve">(the default — neither</w:t>
      </w:r>
      <w:r>
        <w:t xml:space="preserve"> </w:t>
      </w:r>
      <w:r>
        <w:rPr>
          <w:rStyle w:val="VerbatimChar"/>
        </w:rPr>
        <w:t xml:space="preserve">--offline</w:t>
      </w:r>
      <w:r>
        <w:t xml:space="preserve"> </w:t>
      </w:r>
      <w:r>
        <w:t xml:space="preserve">nor</w:t>
      </w:r>
      <w:r>
        <w:t xml:space="preserve"> </w:t>
      </w:r>
      <w:r>
        <w:rPr>
          <w:rStyle w:val="VerbatimChar"/>
        </w:rPr>
        <w:t xml:space="preserve">--from-bundle</w:t>
      </w:r>
      <w:r>
        <w:t xml:space="preserve">)</w:t>
      </w:r>
      <w:r>
        <w:t xml:space="preserve"> </w:t>
      </w:r>
      <w:r>
        <w:rPr>
          <w:rStyle w:val="VerbatimChar"/>
        </w:rPr>
        <w:t xml:space="preserve">pverify verify</w:t>
      </w:r>
      <w:r>
        <w:t xml:space="preserve"> </w:t>
      </w:r>
      <w:r>
        <w:t xml:space="preserve">performs revocation checking by dereferencing URIs taken</w:t>
      </w:r>
      <w:r>
        <w:t xml:space="preserve"> </w:t>
      </w:r>
      <w:r>
        <w:rPr>
          <w:b/>
          <w:bCs/>
        </w:rPr>
        <w:t xml:space="preserve">out of the untrusted artefact under test</w:t>
      </w:r>
      <w:r>
        <w:t xml:space="preserve">: CRL Distribution Point (CDP) URIs</w:t>
      </w:r>
      <w:r>
        <w:t xml:space="preserve"> </w:t>
      </w:r>
      <w:r>
        <w:t xml:space="preserve">and OCSP / LDAP Authority-Information-Access (AIA) URIs embedded in the</w:t>
      </w:r>
      <w:r>
        <w:t xml:space="preserve"> </w:t>
      </w:r>
      <w:r>
        <w:t xml:space="preserve">certificates of the signature. These URIs are entirely attacker-controlled. A</w:t>
      </w:r>
      <w:r>
        <w:t xml:space="preserve"> </w:t>
      </w:r>
      <w:r>
        <w:t xml:space="preserve">crafted certificate can point its CDP at</w:t>
      </w:r>
      <w:r>
        <w:t xml:space="preserve"> </w:t>
      </w:r>
      <w:r>
        <w:rPr>
          <w:rStyle w:val="VerbatimChar"/>
        </w:rPr>
        <w:t xml:space="preserve">http://169.254.169.254/...</w:t>
      </w:r>
      <w:r>
        <w:t xml:space="preserve"> </w:t>
      </w:r>
      <w:r>
        <w:t xml:space="preserve">(the</w:t>
      </w:r>
      <w:r>
        <w:t xml:space="preserve"> </w:t>
      </w:r>
      <w:r>
        <w:t xml:space="preserve">AWS/GCP IMDS cloud-metadata endpoint),</w:t>
      </w:r>
      <w:r>
        <w:t xml:space="preserve"> </w:t>
      </w:r>
      <w:r>
        <w:rPr>
          <w:rStyle w:val="VerbatimChar"/>
        </w:rPr>
        <w:t xml:space="preserve">http://127.0.0.1:8080/</w:t>
      </w:r>
      <w:r>
        <w:t xml:space="preserve"> </w:t>
      </w:r>
      <w:r>
        <w:t xml:space="preserve">(a loopback</w:t>
      </w:r>
      <w:r>
        <w:t xml:space="preserve"> </w:t>
      </w:r>
      <w:r>
        <w:t xml:space="preserve">admin service), or</w:t>
      </w:r>
      <w:r>
        <w:t xml:space="preserve"> </w:t>
      </w:r>
      <w:r>
        <w:rPr>
          <w:rStyle w:val="VerbatimChar"/>
        </w:rPr>
        <w:t xml:space="preserve">http://10.1.2.3/internal</w:t>
      </w:r>
      <w:r>
        <w:t xml:space="preserve"> </w:t>
      </w:r>
      <w:r>
        <w:t xml:space="preserve">(an RFC 1918 host). Following them</w:t>
      </w:r>
      <w:r>
        <w:t xml:space="preserve"> </w:t>
      </w:r>
      <w:r>
        <w:t xml:space="preserve">blindly turns the operator's machine into an SSRF pivot — the highest-rated</w:t>
      </w:r>
      <w:r>
        <w:t xml:space="preserve"> </w:t>
      </w:r>
      <w:r>
        <w:t xml:space="preserve">pen-test finding (#71, P1).</w:t>
      </w:r>
    </w:p>
    <w:p>
      <w:pPr>
        <w:pStyle w:val="BodyText"/>
      </w:pPr>
      <w:r>
        <w:t xml:space="preserve">A scheme allowlist alone (the pre-021 control) is insufficient: it stops</w:t>
      </w:r>
      <w:r>
        <w:t xml:space="preserve"> </w:t>
      </w:r>
      <w:r>
        <w:rPr>
          <w:rStyle w:val="VerbatimChar"/>
        </w:rPr>
        <w:t xml:space="preserve">file://</w:t>
      </w:r>
      <w:r>
        <w:t xml:space="preserve"> </w:t>
      </w:r>
      <w:r>
        <w:t xml:space="preserve">and</w:t>
      </w:r>
      <w:r>
        <w:t xml:space="preserve"> </w:t>
      </w:r>
      <w:r>
        <w:rPr>
          <w:rStyle w:val="VerbatimChar"/>
        </w:rPr>
        <w:t xml:space="preserve">gopher://</w:t>
      </w:r>
      <w:r>
        <w:t xml:space="preserve"> </w:t>
      </w:r>
      <w:r>
        <w:t xml:space="preserve">but happily follows</w:t>
      </w:r>
      <w:r>
        <w:t xml:space="preserve"> </w:t>
      </w:r>
      <w:r>
        <w:rPr>
          <w:rStyle w:val="VerbatimChar"/>
        </w:rPr>
        <w:t xml:space="preserve">http://10.0.0.1/</w:t>
      </w:r>
      <w:r>
        <w:t xml:space="preserve">. A</w:t>
      </w:r>
      <w:r>
        <w:t xml:space="preserve"> </w:t>
      </w:r>
      <w:r>
        <w:rPr>
          <w:i/>
          <w:iCs/>
        </w:rPr>
        <w:t xml:space="preserve">host</w:t>
      </w:r>
      <w:r>
        <w:t xml:space="preserve"> </w:t>
      </w:r>
      <w:r>
        <w:t xml:space="preserve">allowlist is also rejected for the CLI: pverify is a general-purpose verifier of</w:t>
      </w:r>
      <w:r>
        <w:t xml:space="preserve"> </w:t>
      </w:r>
      <w:r>
        <w:t xml:space="preserve">signatures from arbitrary CAs, so a fixed list of trusted CDP hosts would break</w:t>
      </w:r>
      <w:r>
        <w:t xml:space="preserve"> </w:t>
      </w:r>
      <w:r>
        <w:t xml:space="preserve">legitimate verification (spec 021, Context). The CLI's control is therefore</w:t>
      </w:r>
      <w:r>
        <w:t xml:space="preserve"> </w:t>
      </w:r>
      <w:r>
        <w:rPr>
          <w:b/>
          <w:bCs/>
        </w:rPr>
        <w:t xml:space="preserve">address-based</w:t>
      </w:r>
      <w:r>
        <w:t xml:space="preserve">: reject any fetch whose target resolves to a non-public IP</w:t>
      </w:r>
      <w:r>
        <w:t xml:space="preserve"> </w:t>
      </w:r>
      <w:r>
        <w:t xml:space="preserve">address. (The</w:t>
      </w:r>
      <w:r>
        <w:t xml:space="preserve"> </w:t>
      </w:r>
      <w:r>
        <w:rPr>
          <w:i/>
          <w:iCs/>
        </w:rPr>
        <w:t xml:space="preserve">web</w:t>
      </w:r>
      <w:r>
        <w:t xml:space="preserve"> </w:t>
      </w:r>
      <w:r>
        <w:t xml:space="preserve">edge proxy, which serves a small fixed trust-anchor set,</w:t>
      </w:r>
      <w:r>
        <w:t xml:space="preserve"> </w:t>
      </w:r>
      <w:r>
        <w:rPr>
          <w:i/>
          <w:iCs/>
        </w:rPr>
        <w:t xml:space="preserve">can</w:t>
      </w:r>
      <w:r>
        <w:t xml:space="preserve"> </w:t>
      </w:r>
      <w:r>
        <w:t xml:space="preserve">use a host allowlist — see §15.5.)</w:t>
      </w:r>
    </w:p>
    <w:bookmarkEnd w:id="407"/>
    <w:bookmarkStart w:id="408" w:name="X9779d64ea809ff8354a139c288c44d41218b486"/>
    <w:p>
      <w:pPr>
        <w:pStyle w:val="Heading3"/>
      </w:pPr>
      <w:r>
        <w:t xml:space="preserve">15.2.2 The address classifier</w:t>
      </w:r>
    </w:p>
    <w:p>
      <w:pPr>
        <w:pStyle w:val="FirstParagraph"/>
      </w:pPr>
      <w:r>
        <w:rPr>
          <w:rStyle w:val="VerbatimChar"/>
        </w:rPr>
        <w:t xml:space="preserve">crates/pverify-cli/src/net_guard.rs::classify(addr: IpAddr) -&gt; Option&lt;BlockReason&gt;</w:t>
      </w:r>
      <w:r>
        <w:t xml:space="preserve"> </w:t>
      </w:r>
      <w:r>
        <w:t xml:space="preserve">is the pure decision function:</w:t>
      </w:r>
      <w:r>
        <w:t xml:space="preserve"> </w:t>
      </w:r>
      <w:r>
        <w:rPr>
          <w:rStyle w:val="VerbatimChar"/>
        </w:rPr>
        <w:t xml:space="preserve">None</w:t>
      </w:r>
      <w:r>
        <w:t xml:space="preserve"> </w:t>
      </w:r>
      <w:r>
        <w:t xml:space="preserve">permits a globally-routable public unicast</w:t>
      </w:r>
      <w:r>
        <w:t xml:space="preserve"> </w:t>
      </w:r>
      <w:r>
        <w:t xml:space="preserve">address,</w:t>
      </w:r>
      <w:r>
        <w:t xml:space="preserve"> </w:t>
      </w:r>
      <w:r>
        <w:rPr>
          <w:rStyle w:val="VerbatimChar"/>
        </w:rPr>
        <w:t xml:space="preserve">Some(reason)</w:t>
      </w:r>
      <w:r>
        <w:t xml:space="preserve"> </w:t>
      </w:r>
      <w:r>
        <w:t xml:space="preserve">blocks everything else. It is built on</w:t>
      </w:r>
      <w:r>
        <w:t xml:space="preserve"> </w:t>
      </w:r>
      <w:r>
        <w:rPr>
          <w:rStyle w:val="VerbatimChar"/>
        </w:rPr>
        <w:t xml:space="preserve">std::net</w:t>
      </w:r>
      <w:r>
        <w:t xml:space="preserve"> </w:t>
      </w:r>
      <w:r>
        <w:t xml:space="preserve">predicates only — no new dependency, and deliberately</w:t>
      </w:r>
      <w:r>
        <w:t xml:space="preserve"> </w:t>
      </w:r>
      <w:r>
        <w:rPr>
          <w:i/>
          <w:iCs/>
        </w:rPr>
        <w:t xml:space="preserve">not</w:t>
      </w:r>
      <w:r>
        <w:t xml:space="preserve"> </w:t>
      </w:r>
      <w:r>
        <w:t xml:space="preserve">the still-unstable</w:t>
      </w:r>
      <w:r>
        <w:t xml:space="preserve"> </w:t>
      </w:r>
      <w:r>
        <w:rPr>
          <w:rStyle w:val="VerbatimChar"/>
        </w:rPr>
        <w:t xml:space="preserve">IpAddr::is_global</w:t>
      </w:r>
      <w:r>
        <w:t xml:space="preserve"> </w:t>
      </w:r>
      <w:r>
        <w:t xml:space="preserve">(spec FR-010). The blocked ranges, with the standard each</w:t>
      </w:r>
      <w:r>
        <w:t xml:space="preserve"> </w:t>
      </w:r>
      <w:r>
        <w:t xml:space="preserve">derives from: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Range / address</w:t>
            </w:r>
          </w:p>
        </w:tc>
        <w:tc>
          <w:tcPr/>
          <w:p>
            <w:pPr>
              <w:pStyle w:val="Compact"/>
            </w:pPr>
            <w:r>
              <w:t xml:space="preserve">Classification</w:t>
            </w:r>
          </w:p>
        </w:tc>
        <w:tc>
          <w:tcPr/>
          <w:p>
            <w:pPr>
              <w:pStyle w:val="Compact"/>
            </w:pPr>
            <w:r>
              <w:t xml:space="preserve">Standard</w:t>
            </w:r>
          </w:p>
        </w:tc>
      </w:tr>
      <w:tr>
        <w:tc>
          <w:tcPr/>
          <w:p>
            <w:pPr>
              <w:pStyle w:val="Compact"/>
            </w:pPr>
            <w:r>
              <w:rPr>
                <w:rStyle w:val="VerbatimChar"/>
              </w:rPr>
              <w:t xml:space="preserve">127.0.0.0/8</w:t>
            </w:r>
            <w:r>
              <w:t xml:space="preserve">,</w:t>
            </w:r>
            <w:r>
              <w:t xml:space="preserve"> </w:t>
            </w:r>
            <w:r>
              <w:rPr>
                <w:rStyle w:val="VerbatimChar"/>
              </w:rPr>
              <w:t xml:space="preserve">::1</w:t>
            </w:r>
          </w:p>
        </w:tc>
        <w:tc>
          <w:tcPr/>
          <w:p>
            <w:pPr>
              <w:pStyle w:val="Compact"/>
            </w:pPr>
            <w:r>
              <w:rPr>
                <w:rStyle w:val="VerbatimChar"/>
              </w:rPr>
              <w:t xml:space="preserve">Loopback</w:t>
            </w:r>
          </w:p>
        </w:tc>
        <w:tc>
          <w:tcPr/>
          <w:p>
            <w:pPr>
              <w:pStyle w:val="Compact"/>
            </w:pPr>
            <w:r>
              <w:t xml:space="preserve">—</w:t>
            </w:r>
          </w:p>
        </w:tc>
      </w:tr>
      <w:tr>
        <w:tc>
          <w:tcPr/>
          <w:p>
            <w:pPr>
              <w:pStyle w:val="Compact"/>
            </w:pPr>
            <w:r>
              <w:rPr>
                <w:rStyle w:val="VerbatimChar"/>
              </w:rPr>
              <w:t xml:space="preserve">10/8</w:t>
            </w:r>
            <w:r>
              <w:t xml:space="preserve">,</w:t>
            </w:r>
            <w:r>
              <w:t xml:space="preserve"> </w:t>
            </w:r>
            <w:r>
              <w:rPr>
                <w:rStyle w:val="VerbatimChar"/>
              </w:rPr>
              <w:t xml:space="preserve">172.16/12</w:t>
            </w:r>
            <w:r>
              <w:t xml:space="preserve">,</w:t>
            </w:r>
            <w:r>
              <w:t xml:space="preserve"> </w:t>
            </w:r>
            <w:r>
              <w:rPr>
                <w:rStyle w:val="VerbatimChar"/>
              </w:rPr>
              <w:t xml:space="preserve">192.168/16</w:t>
            </w:r>
          </w:p>
        </w:tc>
        <w:tc>
          <w:tcPr/>
          <w:p>
            <w:pPr>
              <w:pStyle w:val="Compact"/>
            </w:pPr>
            <w:r>
              <w:rPr>
                <w:rStyle w:val="VerbatimChar"/>
              </w:rPr>
              <w:t xml:space="preserve">Private</w:t>
            </w:r>
          </w:p>
        </w:tc>
        <w:tc>
          <w:tcPr/>
          <w:p>
            <w:pPr>
              <w:pStyle w:val="Compact"/>
            </w:pPr>
            <w:r>
              <w:t xml:space="preserve">RFC 1918</w:t>
            </w:r>
          </w:p>
        </w:tc>
      </w:tr>
      <w:tr>
        <w:tc>
          <w:tcPr/>
          <w:p>
            <w:pPr>
              <w:pStyle w:val="Compact"/>
            </w:pPr>
            <w:r>
              <w:rPr>
                <w:rStyle w:val="VerbatimChar"/>
              </w:rPr>
              <w:t xml:space="preserve">fc00::/7</w:t>
            </w:r>
            <w:r>
              <w:t xml:space="preserve"> </w:t>
            </w:r>
            <w:r>
              <w:t xml:space="preserve">(incl.</w:t>
            </w:r>
            <w:r>
              <w:t xml:space="preserve"> </w:t>
            </w:r>
            <w:r>
              <w:rPr>
                <w:rStyle w:val="VerbatimChar"/>
              </w:rPr>
              <w:t xml:space="preserve">fd00:ec2::254</w:t>
            </w:r>
            <w:r>
              <w:t xml:space="preserve"> </w:t>
            </w:r>
            <w:r>
              <w:t xml:space="preserve">IPv6 IMDS)</w:t>
            </w:r>
          </w:p>
        </w:tc>
        <w:tc>
          <w:tcPr/>
          <w:p>
            <w:pPr>
              <w:pStyle w:val="Compact"/>
            </w:pPr>
            <w:r>
              <w:rPr>
                <w:rStyle w:val="VerbatimChar"/>
              </w:rPr>
              <w:t xml:space="preserve">Private</w:t>
            </w:r>
          </w:p>
        </w:tc>
        <w:tc>
          <w:tcPr/>
          <w:p>
            <w:pPr>
              <w:pStyle w:val="Compact"/>
            </w:pPr>
            <w:r>
              <w:t xml:space="preserve">RFC 4193</w:t>
            </w:r>
          </w:p>
        </w:tc>
      </w:tr>
      <w:tr>
        <w:tc>
          <w:tcPr/>
          <w:p>
            <w:pPr>
              <w:pStyle w:val="Compact"/>
            </w:pPr>
            <w:r>
              <w:rPr>
                <w:rStyle w:val="VerbatimChar"/>
              </w:rPr>
              <w:t xml:space="preserve">100.64.0.0/10</w:t>
            </w:r>
            <w:r>
              <w:t xml:space="preserve"> </w:t>
            </w:r>
            <w:r>
              <w:t xml:space="preserve">(CGNAT)</w:t>
            </w:r>
          </w:p>
        </w:tc>
        <w:tc>
          <w:tcPr/>
          <w:p>
            <w:pPr>
              <w:pStyle w:val="Compact"/>
            </w:pPr>
            <w:r>
              <w:rPr>
                <w:rStyle w:val="VerbatimChar"/>
              </w:rPr>
              <w:t xml:space="preserve">Private</w:t>
            </w:r>
          </w:p>
        </w:tc>
        <w:tc>
          <w:tcPr/>
          <w:p>
            <w:pPr>
              <w:pStyle w:val="Compact"/>
            </w:pPr>
            <w:r>
              <w:t xml:space="preserve">RFC 6598</w:t>
            </w:r>
          </w:p>
        </w:tc>
      </w:tr>
      <w:tr>
        <w:tc>
          <w:tcPr/>
          <w:p>
            <w:pPr>
              <w:pStyle w:val="Compact"/>
            </w:pPr>
            <w:r>
              <w:rPr>
                <w:rStyle w:val="VerbatimChar"/>
              </w:rPr>
              <w:t xml:space="preserve">198.18.0.0/15</w:t>
            </w:r>
            <w:r>
              <w:t xml:space="preserve"> </w:t>
            </w:r>
            <w:r>
              <w:t xml:space="preserve">(benchmarking)</w:t>
            </w:r>
          </w:p>
        </w:tc>
        <w:tc>
          <w:tcPr/>
          <w:p>
            <w:pPr>
              <w:pStyle w:val="Compact"/>
            </w:pPr>
            <w:r>
              <w:rPr>
                <w:rStyle w:val="VerbatimChar"/>
              </w:rPr>
              <w:t xml:space="preserve">Private</w:t>
            </w:r>
          </w:p>
        </w:tc>
        <w:tc>
          <w:tcPr/>
          <w:p>
            <w:pPr>
              <w:pStyle w:val="Compact"/>
            </w:pPr>
            <w:r>
              <w:t xml:space="preserve">RFC 2544</w:t>
            </w:r>
          </w:p>
        </w:tc>
      </w:tr>
      <w:tr>
        <w:tc>
          <w:tcPr/>
          <w:p>
            <w:pPr>
              <w:pStyle w:val="Compact"/>
            </w:pPr>
            <w:r>
              <w:rPr>
                <w:rStyle w:val="VerbatimChar"/>
              </w:rPr>
              <w:t xml:space="preserve">169.254.0.0/16</w:t>
            </w:r>
            <w:r>
              <w:t xml:space="preserve"> </w:t>
            </w:r>
            <w:r>
              <w:t xml:space="preserve">(incl.</w:t>
            </w:r>
            <w:r>
              <w:t xml:space="preserve"> </w:t>
            </w:r>
            <w:r>
              <w:rPr>
                <w:rStyle w:val="VerbatimChar"/>
              </w:rPr>
              <w:t xml:space="preserve">169.254.169.254</w:t>
            </w:r>
            <w:r>
              <w:t xml:space="preserve"> </w:t>
            </w:r>
            <w:r>
              <w:t xml:space="preserve">IMDS),</w:t>
            </w:r>
            <w:r>
              <w:t xml:space="preserve"> </w:t>
            </w:r>
            <w:r>
              <w:rPr>
                <w:rStyle w:val="VerbatimChar"/>
              </w:rPr>
              <w:t xml:space="preserve">fe80::/10</w:t>
            </w:r>
          </w:p>
        </w:tc>
        <w:tc>
          <w:tcPr/>
          <w:p>
            <w:pPr>
              <w:pStyle w:val="Compact"/>
            </w:pPr>
            <w:r>
              <w:rPr>
                <w:rStyle w:val="VerbatimChar"/>
              </w:rPr>
              <w:t xml:space="preserve">LinkLocal</w:t>
            </w:r>
          </w:p>
        </w:tc>
        <w:tc>
          <w:tcPr/>
          <w:p>
            <w:pPr>
              <w:pStyle w:val="Compact"/>
            </w:pPr>
            <w:r>
              <w:t xml:space="preserve">RFC 3927 / RFC 4291</w:t>
            </w:r>
          </w:p>
        </w:tc>
      </w:tr>
      <w:tr>
        <w:tc>
          <w:tcPr/>
          <w:p>
            <w:pPr>
              <w:pStyle w:val="Compact"/>
            </w:pPr>
            <w:r>
              <w:rPr>
                <w:rStyle w:val="VerbatimChar"/>
              </w:rPr>
              <w:t xml:space="preserve">0.0.0.0</w:t>
            </w:r>
            <w:r>
              <w:t xml:space="preserve">,</w:t>
            </w:r>
            <w:r>
              <w:t xml:space="preserve"> </w:t>
            </w:r>
            <w:r>
              <w:rPr>
                <w:rStyle w:val="VerbatimChar"/>
              </w:rPr>
              <w:t xml:space="preserve">0.0.0.0/8</w:t>
            </w:r>
            <w:r>
              <w:t xml:space="preserve">,</w:t>
            </w:r>
            <w:r>
              <w:t xml:space="preserve"> </w:t>
            </w:r>
            <w:r>
              <w:rPr>
                <w:rStyle w:val="VerbatimChar"/>
              </w:rPr>
              <w:t xml:space="preserve">::</w:t>
            </w:r>
          </w:p>
        </w:tc>
        <w:tc>
          <w:tcPr/>
          <w:p>
            <w:pPr>
              <w:pStyle w:val="Compact"/>
            </w:pPr>
            <w:r>
              <w:rPr>
                <w:rStyle w:val="VerbatimChar"/>
              </w:rPr>
              <w:t xml:space="preserve">Unspecified</w:t>
            </w:r>
          </w:p>
        </w:tc>
        <w:tc>
          <w:tcPr/>
          <w:p>
            <w:pPr>
              <w:pStyle w:val="Compact"/>
            </w:pPr>
            <w:r>
              <w:t xml:space="preserve">RFC 1122 / RFC 4291</w:t>
            </w:r>
          </w:p>
        </w:tc>
      </w:tr>
      <w:tr>
        <w:tc>
          <w:tcPr/>
          <w:p>
            <w:pPr>
              <w:pStyle w:val="Compact"/>
            </w:pPr>
            <w:r>
              <w:rPr>
                <w:rStyle w:val="VerbatimChar"/>
              </w:rPr>
              <w:t xml:space="preserve">224.0.0.0/4</w:t>
            </w:r>
            <w:r>
              <w:t xml:space="preserve">,</w:t>
            </w:r>
            <w:r>
              <w:t xml:space="preserve"> </w:t>
            </w:r>
            <w:r>
              <w:rPr>
                <w:rStyle w:val="VerbatimChar"/>
              </w:rPr>
              <w:t xml:space="preserve">255.255.255.255</w:t>
            </w:r>
            <w:r>
              <w:t xml:space="preserve">,</w:t>
            </w:r>
            <w:r>
              <w:t xml:space="preserve"> </w:t>
            </w:r>
            <w:r>
              <w:rPr>
                <w:rStyle w:val="VerbatimChar"/>
              </w:rPr>
              <w:t xml:space="preserve">ff00::/8</w:t>
            </w:r>
          </w:p>
        </w:tc>
        <w:tc>
          <w:tcPr/>
          <w:p>
            <w:pPr>
              <w:pStyle w:val="Compact"/>
            </w:pPr>
            <w:r>
              <w:rPr>
                <w:rStyle w:val="VerbatimChar"/>
              </w:rPr>
              <w:t xml:space="preserve">Multicast</w:t>
            </w:r>
          </w:p>
        </w:tc>
        <w:tc>
          <w:tcPr/>
          <w:p>
            <w:pPr>
              <w:pStyle w:val="Compact"/>
            </w:pPr>
            <w:r>
              <w:t xml:space="preserve">RFC 5771 / RFC 4291</w:t>
            </w:r>
          </w:p>
        </w:tc>
      </w:tr>
      <w:tr>
        <w:tc>
          <w:tcPr/>
          <w:p>
            <w:pPr>
              <w:pStyle w:val="Compact"/>
            </w:pPr>
            <w:r>
              <w:rPr>
                <w:rStyle w:val="VerbatimChar"/>
              </w:rPr>
              <w:t xml:space="preserve">192.0.2/24</w:t>
            </w:r>
            <w:r>
              <w:t xml:space="preserve">,</w:t>
            </w:r>
            <w:r>
              <w:t xml:space="preserve"> </w:t>
            </w:r>
            <w:r>
              <w:rPr>
                <w:rStyle w:val="VerbatimChar"/>
              </w:rPr>
              <w:t xml:space="preserve">198.51.100/24</w:t>
            </w:r>
            <w:r>
              <w:t xml:space="preserve">,</w:t>
            </w:r>
            <w:r>
              <w:t xml:space="preserve"> </w:t>
            </w:r>
            <w:r>
              <w:rPr>
                <w:rStyle w:val="VerbatimChar"/>
              </w:rPr>
              <w:t xml:space="preserve">203.0.113/24</w:t>
            </w:r>
            <w:r>
              <w:t xml:space="preserve">,</w:t>
            </w:r>
            <w:r>
              <w:t xml:space="preserve"> </w:t>
            </w:r>
            <w:r>
              <w:rPr>
                <w:rStyle w:val="VerbatimChar"/>
              </w:rPr>
              <w:t xml:space="preserve">2001:db8::/32</w:t>
            </w:r>
          </w:p>
        </w:tc>
        <w:tc>
          <w:tcPr/>
          <w:p>
            <w:pPr>
              <w:pStyle w:val="Compact"/>
            </w:pPr>
            <w:r>
              <w:rPr>
                <w:rStyle w:val="VerbatimChar"/>
              </w:rPr>
              <w:t xml:space="preserve">Reserved</w:t>
            </w:r>
            <w:r>
              <w:t xml:space="preserve"> </w:t>
            </w:r>
            <w:r>
              <w:t xml:space="preserve">(documentation/TEST-NET)</w:t>
            </w:r>
          </w:p>
        </w:tc>
        <w:tc>
          <w:tcPr/>
          <w:p>
            <w:pPr>
              <w:pStyle w:val="Compact"/>
            </w:pPr>
            <w:r>
              <w:t xml:space="preserve">RFC 5737 / RFC 3849</w:t>
            </w:r>
          </w:p>
        </w:tc>
      </w:tr>
      <w:tr>
        <w:tc>
          <w:tcPr/>
          <w:p>
            <w:pPr>
              <w:pStyle w:val="Compact"/>
            </w:pPr>
            <w:r>
              <w:rPr>
                <w:rStyle w:val="VerbatimChar"/>
              </w:rPr>
              <w:t xml:space="preserve">240.0.0.0/4</w:t>
            </w:r>
            <w:r>
              <w:t xml:space="preserve"> </w:t>
            </w:r>
            <w:r>
              <w:t xml:space="preserve">(reserved-for-future)</w:t>
            </w:r>
          </w:p>
        </w:tc>
        <w:tc>
          <w:tcPr/>
          <w:p>
            <w:pPr>
              <w:pStyle w:val="Compact"/>
            </w:pPr>
            <w:r>
              <w:rPr>
                <w:rStyle w:val="VerbatimChar"/>
              </w:rPr>
              <w:t xml:space="preserve">Reserved</w:t>
            </w:r>
          </w:p>
        </w:tc>
        <w:tc>
          <w:tcPr/>
          <w:p>
            <w:pPr>
              <w:pStyle w:val="Compact"/>
            </w:pPr>
            <w:r>
              <w:t xml:space="preserve">RFC 1112 §4</w:t>
            </w:r>
          </w:p>
        </w:tc>
      </w:tr>
    </w:tbl>
    <w:p>
      <w:pPr>
        <w:pStyle w:val="BodyText"/>
      </w:pPr>
      <w:r>
        <w:t xml:space="preserve">Two subtle points the code handles explicitly and which an auditor should</w:t>
      </w:r>
      <w:r>
        <w:t xml:space="preserve"> </w:t>
      </w:r>
      <w:r>
        <w:t xml:space="preserve">confirm:</w:t>
      </w:r>
    </w:p>
    <w:p>
      <w:pPr>
        <w:numPr>
          <w:ilvl w:val="0"/>
          <w:numId w:val="1129"/>
        </w:numPr>
      </w:pPr>
      <w:r>
        <w:rPr>
          <w:b/>
          <w:bCs/>
        </w:rPr>
        <w:t xml:space="preserve">IPv4-mapped IPv6 is unwrapped before classification.</w:t>
      </w:r>
      <w:r>
        <w:t xml:space="preserve"> </w:t>
      </w:r>
      <w:r>
        <w:rPr>
          <w:rStyle w:val="VerbatimChar"/>
        </w:rPr>
        <w:t xml:space="preserve">classify</w:t>
      </w:r>
      <w:r>
        <w:t xml:space="preserve"> </w:t>
      </w:r>
      <w:r>
        <w:t xml:space="preserve">calls</w:t>
      </w:r>
      <w:r>
        <w:t xml:space="preserve"> </w:t>
      </w:r>
      <w:r>
        <w:rPr>
          <w:rStyle w:val="VerbatimChar"/>
        </w:rPr>
        <w:t xml:space="preserve">Ipv6Addr::to_ipv4_mapped()</w:t>
      </w:r>
      <w:r>
        <w:t xml:space="preserve"> </w:t>
      </w:r>
      <w:r>
        <w:t xml:space="preserve">and, if it matches, classifies the embedded IPv4</w:t>
      </w:r>
      <w:r>
        <w:t xml:space="preserve"> </w:t>
      </w:r>
      <w:r>
        <w:t xml:space="preserve">form. This prevents</w:t>
      </w:r>
      <w:r>
        <w:t xml:space="preserve"> </w:t>
      </w:r>
      <w:r>
        <w:rPr>
          <w:rStyle w:val="VerbatimChar"/>
        </w:rPr>
        <w:t xml:space="preserve">::ffff:169.254.169.254</w:t>
      </w:r>
      <w:r>
        <w:t xml:space="preserve"> </w:t>
      </w:r>
      <w:r>
        <w:t xml:space="preserve">or</w:t>
      </w:r>
      <w:r>
        <w:t xml:space="preserve"> </w:t>
      </w:r>
      <w:r>
        <w:rPr>
          <w:rStyle w:val="VerbatimChar"/>
        </w:rPr>
        <w:t xml:space="preserve">::ffff:10.0.0.1</w:t>
      </w:r>
      <w:r>
        <w:t xml:space="preserve"> </w:t>
      </w:r>
      <w:r>
        <w:t xml:space="preserve">from</w:t>
      </w:r>
      <w:r>
        <w:t xml:space="preserve"> </w:t>
      </w:r>
      <w:r>
        <w:t xml:space="preserve">smuggling a blocked v4 address past the v6 rules</w:t>
      </w:r>
      <w:r>
        <w:t xml:space="preserve"> </w:t>
      </w:r>
      <w:r>
        <w:t xml:space="preserve">(</w:t>
      </w:r>
      <w:r>
        <w:rPr>
          <w:rStyle w:val="VerbatimChar"/>
        </w:rPr>
        <w:t xml:space="preserve">net_guard.rs</w:t>
      </w:r>
      <w:r>
        <w:t xml:space="preserve">,</w:t>
      </w:r>
      <w:r>
        <w:t xml:space="preserve"> </w:t>
      </w:r>
      <w:r>
        <w:rPr>
          <w:rStyle w:val="VerbatimChar"/>
        </w:rPr>
        <w:t xml:space="preserve">classify</w:t>
      </w:r>
      <w:r>
        <w:t xml:space="preserve"> </w:t>
      </w:r>
      <w:r>
        <w:t xml:space="preserve">+ the</w:t>
      </w:r>
      <w:r>
        <w:t xml:space="preserve"> </w:t>
      </w:r>
      <w:r>
        <w:rPr>
          <w:rStyle w:val="VerbatimChar"/>
        </w:rPr>
        <w:t xml:space="preserve">ipv4_mapped_unwraps_to_ipv4_class</w:t>
      </w:r>
      <w:r>
        <w:t xml:space="preserve"> </w:t>
      </w:r>
      <w:r>
        <w:t xml:space="preserve">test).</w:t>
      </w:r>
    </w:p>
    <w:p>
      <w:pPr>
        <w:numPr>
          <w:ilvl w:val="0"/>
          <w:numId w:val="1129"/>
        </w:numPr>
      </w:pPr>
      <w:r>
        <w:rPr>
          <w:b/>
          <w:bCs/>
        </w:rPr>
        <w:t xml:space="preserve">Ranges the standard library has no predicate for are checked by hand.</w:t>
      </w:r>
      <w:r>
        <w:t xml:space="preserve"> </w:t>
      </w:r>
      <w:r>
        <w:t xml:space="preserve">CGNAT (</w:t>
      </w:r>
      <w:r>
        <w:rPr>
          <w:rStyle w:val="VerbatimChar"/>
        </w:rPr>
        <w:t xml:space="preserve">100.64/10</w:t>
      </w:r>
      <w:r>
        <w:t xml:space="preserve">), benchmarking (</w:t>
      </w:r>
      <w:r>
        <w:rPr>
          <w:rStyle w:val="VerbatimChar"/>
        </w:rPr>
        <w:t xml:space="preserve">198.18/15</w:t>
      </w:r>
      <w:r>
        <w:t xml:space="preserve">),</w:t>
      </w:r>
      <w:r>
        <w:t xml:space="preserve"> </w:t>
      </w:r>
      <w:r>
        <w:rPr>
          <w:rStyle w:val="VerbatimChar"/>
        </w:rPr>
        <w:t xml:space="preserve">0.0.0.0/8</w:t>
      </w:r>
      <w:r>
        <w:t xml:space="preserve">,</w:t>
      </w:r>
      <w:r>
        <w:t xml:space="preserve"> </w:t>
      </w:r>
      <w:r>
        <w:rPr>
          <w:rStyle w:val="VerbatimChar"/>
        </w:rPr>
        <w:t xml:space="preserve">240.0.0.0/4</w:t>
      </w:r>
      <w:r>
        <w:t xml:space="preserve">,</w:t>
      </w:r>
      <w:r>
        <w:t xml:space="preserve"> </w:t>
      </w:r>
      <w:r>
        <w:t xml:space="preserve">IPv6 unique-local (</w:t>
      </w:r>
      <w:r>
        <w:rPr>
          <w:rStyle w:val="VerbatimChar"/>
        </w:rPr>
        <w:t xml:space="preserve">fc00::/7</w:t>
      </w:r>
      <w:r>
        <w:t xml:space="preserve">), IPv6 link-local (</w:t>
      </w:r>
      <w:r>
        <w:rPr>
          <w:rStyle w:val="VerbatimChar"/>
        </w:rPr>
        <w:t xml:space="preserve">fe80::/10</w:t>
      </w:r>
      <w:r>
        <w:t xml:space="preserve">) and IPv6</w:t>
      </w:r>
      <w:r>
        <w:t xml:space="preserve"> </w:t>
      </w:r>
      <w:r>
        <w:t xml:space="preserve">documentation (</w:t>
      </w:r>
      <w:r>
        <w:rPr>
          <w:rStyle w:val="VerbatimChar"/>
        </w:rPr>
        <w:t xml:space="preserve">2001:db8::/32</w:t>
      </w:r>
      <w:r>
        <w:t xml:space="preserve">) are decided with explicit octet/segment masks</w:t>
      </w:r>
      <w:r>
        <w:t xml:space="preserve"> </w:t>
      </w:r>
      <w:r>
        <w:t xml:space="preserve">(</w:t>
      </w:r>
      <w:r>
        <w:rPr>
          <w:rStyle w:val="VerbatimChar"/>
        </w:rPr>
        <w:t xml:space="preserve">classify_v4</w:t>
      </w:r>
      <w:r>
        <w:t xml:space="preserve"> </w:t>
      </w:r>
      <w:r>
        <w:t xml:space="preserve">/</w:t>
      </w:r>
      <w:r>
        <w:t xml:space="preserve"> </w:t>
      </w:r>
      <w:r>
        <w:rPr>
          <w:rStyle w:val="VerbatimChar"/>
        </w:rPr>
        <w:t xml:space="preserve">classify_v6</w:t>
      </w:r>
      <w:r>
        <w:t xml:space="preserve">) because</w:t>
      </w:r>
      <w:r>
        <w:t xml:space="preserve"> </w:t>
      </w:r>
      <w:r>
        <w:rPr>
          <w:rStyle w:val="VerbatimChar"/>
        </w:rPr>
        <w:t xml:space="preserve">is_reserved</w:t>
      </w:r>
      <w:r>
        <w:t xml:space="preserve">,</w:t>
      </w:r>
      <w:r>
        <w:t xml:space="preserve"> </w:t>
      </w:r>
      <w:r>
        <w:rPr>
          <w:rStyle w:val="VerbatimChar"/>
        </w:rPr>
        <w:t xml:space="preserve">is_global</w:t>
      </w:r>
      <w:r>
        <w:t xml:space="preserve"> </w:t>
      </w:r>
      <w:r>
        <w:t xml:space="preserve">etc. are</w:t>
      </w:r>
      <w:r>
        <w:t xml:space="preserve"> </w:t>
      </w:r>
      <w:r>
        <w:t xml:space="preserve">unstable. The exhaustive</w:t>
      </w:r>
      <w:r>
        <w:t xml:space="preserve"> </w:t>
      </w:r>
      <w:r>
        <w:rPr>
          <w:rStyle w:val="VerbatimChar"/>
        </w:rPr>
        <w:t xml:space="preserve">must_block_all_non_public</w:t>
      </w:r>
      <w:r>
        <w:t xml:space="preserve"> </w:t>
      </w:r>
      <w:r>
        <w:t xml:space="preserve">and</w:t>
      </w:r>
      <w:r>
        <w:t xml:space="preserve"> </w:t>
      </w:r>
      <w:r>
        <w:rPr>
          <w:rStyle w:val="VerbatimChar"/>
        </w:rPr>
        <w:t xml:space="preserve">must_permit_all_public</w:t>
      </w:r>
      <w:r>
        <w:t xml:space="preserve"> </w:t>
      </w:r>
      <w:r>
        <w:t xml:space="preserve">unit tests pin the classifier's behaviour over every</w:t>
      </w:r>
      <w:r>
        <w:t xml:space="preserve"> </w:t>
      </w:r>
      <w:r>
        <w:t xml:space="preserve">representative literal, including the two cloud-metadata addresses.</w:t>
      </w:r>
    </w:p>
    <w:p>
      <w:pPr>
        <w:pStyle w:val="FirstParagraph"/>
      </w:pPr>
      <w:r>
        <w:rPr>
          <w:rStyle w:val="VerbatimChar"/>
        </w:rPr>
        <w:t xml:space="preserve">BlockReason</w:t>
      </w:r>
      <w:r>
        <w:t xml:space="preserve"> </w:t>
      </w:r>
      <w:r>
        <w:t xml:space="preserve">is</w:t>
      </w:r>
      <w:r>
        <w:t xml:space="preserve"> </w:t>
      </w:r>
      <w:r>
        <w:rPr>
          <w:b/>
          <w:bCs/>
        </w:rPr>
        <w:t xml:space="preserve">not serialised</w:t>
      </w:r>
      <w:r>
        <w:t xml:space="preserve">: it drives only the stderr diagnostic</w:t>
      </w:r>
      <w:r>
        <w:t xml:space="preserve"> </w:t>
      </w:r>
      <w:r>
        <w:t xml:space="preserve">(</w:t>
      </w:r>
      <w:r>
        <w:rPr>
          <w:rStyle w:val="VerbatimChar"/>
        </w:rPr>
        <w:t xml:space="preserve">reason_str</w:t>
      </w:r>
      <w:r>
        <w:t xml:space="preserve">) and the unit tests. A blocked fetch reuses the existing</w:t>
      </w:r>
      <w:r>
        <w:t xml:space="preserve"> </w:t>
      </w:r>
      <w:r>
        <w:t xml:space="preserve">unreachable fetch-log shape, so the report and its</w:t>
      </w:r>
      <w:r>
        <w:t xml:space="preserve"> </w:t>
      </w:r>
      <w:r>
        <w:rPr>
          <w:rStyle w:val="VerbatimChar"/>
        </w:rPr>
        <w:t xml:space="preserve">schema_version</w:t>
      </w:r>
      <w:r>
        <w:t xml:space="preserve"> </w:t>
      </w:r>
      <w:r>
        <w:t xml:space="preserve">stay</w:t>
      </w:r>
      <w:r>
        <w:t xml:space="preserve"> </w:t>
      </w:r>
      <w:r>
        <w:t xml:space="preserve">byte-stable (FR-005 / FR-009).</w:t>
      </w:r>
    </w:p>
    <w:bookmarkEnd w:id="408"/>
    <w:bookmarkStart w:id="409" w:name="Xc90d63aaa0705d6c3afc513aad5ae483fd347b1"/>
    <w:p>
      <w:pPr>
        <w:pStyle w:val="Heading3"/>
      </w:pPr>
      <w:r>
        <w:t xml:space="preserve">15.2.3 Resolve-then-pin</w:t>
      </w:r>
    </w:p>
    <w:p>
      <w:pPr>
        <w:pStyle w:val="FirstParagraph"/>
      </w:pPr>
      <w:r>
        <w:t xml:space="preserve">The TOCTOU concern with any address check is DNS rebinding: a hostname that</w:t>
      </w:r>
      <w:r>
        <w:t xml:space="preserve"> </w:t>
      </w:r>
      <w:r>
        <w:t xml:space="preserve">resolves to a public address when</w:t>
      </w:r>
      <w:r>
        <w:t xml:space="preserve"> </w:t>
      </w:r>
      <w:r>
        <w:rPr>
          <w:i/>
          <w:iCs/>
        </w:rPr>
        <w:t xml:space="preserve">checked</w:t>
      </w:r>
      <w:r>
        <w:t xml:space="preserve"> </w:t>
      </w:r>
      <w:r>
        <w:t xml:space="preserve">but a private one when</w:t>
      </w:r>
      <w:r>
        <w:t xml:space="preserve"> </w:t>
      </w:r>
      <w:r>
        <w:rPr>
          <w:i/>
          <w:iCs/>
        </w:rPr>
        <w:t xml:space="preserve">connected</w:t>
      </w:r>
      <w:r>
        <w:rPr>
          <w:i/>
          <w:iCs/>
        </w:rPr>
        <w:t xml:space="preserve"> </w:t>
      </w:r>
      <w:r>
        <w:rPr>
          <w:i/>
          <w:iCs/>
        </w:rPr>
        <w:t xml:space="preserve">to</w:t>
      </w:r>
      <w:r>
        <w:t xml:space="preserve">. pverify's chosen resistance level is</w:t>
      </w:r>
      <w:r>
        <w:t xml:space="preserve"> </w:t>
      </w:r>
      <w:r>
        <w:rPr>
          <w:b/>
          <w:bCs/>
        </w:rPr>
        <w:t xml:space="preserve">resolve-then-pin</w:t>
      </w:r>
      <w:r>
        <w:t xml:space="preserve"> </w:t>
      </w:r>
      <w:r>
        <w:t xml:space="preserve">(spec 021</w:t>
      </w:r>
      <w:r>
        <w:t xml:space="preserve"> </w:t>
      </w:r>
      <w:r>
        <w:t xml:space="preserve">clarification): resolve the host, classify every resolved address, and connect</w:t>
      </w:r>
      <w:r>
        <w:t xml:space="preserve"> </w:t>
      </w:r>
      <w:r>
        <w:t xml:space="preserve">to exactly the classified address rather than re-resolving.</w:t>
      </w:r>
    </w:p>
    <w:p>
      <w:pPr>
        <w:pStyle w:val="BodyText"/>
      </w:pPr>
      <w:r>
        <w:t xml:space="preserve">For HTTP and OCSP this is enforced by installing a custom</w:t>
      </w:r>
      <w:r>
        <w:t xml:space="preserve"> </w:t>
      </w:r>
      <w:r>
        <w:rPr>
          <w:rStyle w:val="VerbatimChar"/>
        </w:rPr>
        <w:t xml:space="preserve">ureq::Resolver</w:t>
      </w:r>
      <w:r>
        <w:t xml:space="preserve">,</w:t>
      </w:r>
      <w:r>
        <w:t xml:space="preserve"> </w:t>
      </w:r>
      <w:r>
        <w:rPr>
          <w:rStyle w:val="VerbatimChar"/>
        </w:rPr>
        <w:t xml:space="preserve">GuardResolver</w:t>
      </w:r>
      <w:r>
        <w:t xml:space="preserve">, on the agent (</w:t>
      </w:r>
      <w:r>
        <w:rPr>
          <w:rStyle w:val="VerbatimChar"/>
        </w:rPr>
        <w:t xml:space="preserve">net_guard.rs</w:t>
      </w:r>
      <w:r>
        <w:t xml:space="preserve">; wired in</w:t>
      </w:r>
      <w:r>
        <w:t xml:space="preserve"> </w:t>
      </w:r>
      <w:r>
        <w:rPr>
          <w:rStyle w:val="VerbatimChar"/>
        </w:rPr>
        <w:t xml:space="preserve">crates/pverify-cli/src/modes/online.rs::HttpFetcher::new</w:t>
      </w:r>
      <w:r>
        <w:t xml:space="preserve"> </w:t>
      </w:r>
      <w:r>
        <w:t xml:space="preserve">via</w:t>
      </w:r>
      <w:r>
        <w:t xml:space="preserve"> </w:t>
      </w:r>
      <w:r>
        <w:rPr>
          <w:rStyle w:val="VerbatimChar"/>
        </w:rPr>
        <w:t xml:space="preserve">AgentBuilder::resolver(...)</w:t>
      </w:r>
      <w:r>
        <w:t xml:space="preserve">).</w:t>
      </w:r>
      <w:r>
        <w:t xml:space="preserve"> </w:t>
      </w:r>
      <w:r>
        <w:rPr>
          <w:rStyle w:val="VerbatimChar"/>
        </w:rPr>
        <w:t xml:space="preserve">GuardResolver::resolve</w:t>
      </w:r>
      <w:r>
        <w:t xml:space="preserve">:</w:t>
      </w:r>
    </w:p>
    <w:p>
      <w:pPr>
        <w:pStyle w:val="Compact"/>
        <w:numPr>
          <w:ilvl w:val="0"/>
          <w:numId w:val="1130"/>
        </w:numPr>
      </w:pPr>
      <w:r>
        <w:t xml:space="preserve">Resolves the netloc with</w:t>
      </w:r>
      <w:r>
        <w:t xml:space="preserve"> </w:t>
      </w:r>
      <w:r>
        <w:rPr>
          <w:rStyle w:val="VerbatimChar"/>
        </w:rPr>
        <w:t xml:space="preserve">to_socket_addrs()</w:t>
      </w:r>
      <w:r>
        <w:t xml:space="preserve">. An empty result is</w:t>
      </w:r>
      <w:r>
        <w:t xml:space="preserve"> </w:t>
      </w:r>
      <w:r>
        <w:rPr>
          <w:b/>
          <w:bCs/>
        </w:rPr>
        <w:t xml:space="preserve">fail-closed</w:t>
      </w:r>
      <w:r>
        <w:t xml:space="preserve">: the fetch is blocked (</w:t>
      </w:r>
      <w:r>
        <w:rPr>
          <w:rStyle w:val="VerbatimChar"/>
        </w:rPr>
        <w:t xml:space="preserve">BlockReason::Unresolvable</w:t>
      </w:r>
      <w:r>
        <w:t xml:space="preserve">) and an</w:t>
      </w:r>
      <w:r>
        <w:t xml:space="preserve"> </w:t>
      </w:r>
      <w:r>
        <w:rPr>
          <w:rStyle w:val="VerbatimChar"/>
        </w:rPr>
        <w:t xml:space="preserve">io::Error</w:t>
      </w:r>
      <w:r>
        <w:t xml:space="preserve"> </w:t>
      </w:r>
      <w:r>
        <w:t xml:space="preserve">is returned.</w:t>
      </w:r>
    </w:p>
    <w:p>
      <w:pPr>
        <w:pStyle w:val="Compact"/>
        <w:numPr>
          <w:ilvl w:val="0"/>
          <w:numId w:val="1130"/>
        </w:numPr>
      </w:pPr>
      <w:r>
        <w:t xml:space="preserve">Applies the</w:t>
      </w:r>
      <w:r>
        <w:t xml:space="preserve"> </w:t>
      </w:r>
      <w:r>
        <w:rPr>
          <w:b/>
          <w:bCs/>
        </w:rPr>
        <w:t xml:space="preserve">multi-address rule</w:t>
      </w:r>
      <w:r>
        <w:t xml:space="preserve">: if</w:t>
      </w:r>
      <w:r>
        <w:t xml:space="preserve"> </w:t>
      </w:r>
      <w:r>
        <w:rPr>
          <w:i/>
          <w:iCs/>
        </w:rPr>
        <w:t xml:space="preserve">any</w:t>
      </w:r>
      <w:r>
        <w:t xml:space="preserve"> </w:t>
      </w:r>
      <w:r>
        <w:t xml:space="preserve">resolved</w:t>
      </w:r>
      <w:r>
        <w:t xml:space="preserve"> </w:t>
      </w:r>
      <w:r>
        <w:rPr>
          <w:rStyle w:val="VerbatimChar"/>
        </w:rPr>
        <w:t xml:space="preserve">SocketAddr</w:t>
      </w:r>
      <w:r>
        <w:t xml:space="preserve"> </w:t>
      </w:r>
      <w:r>
        <w:t xml:space="preserve">is</w:t>
      </w:r>
      <w:r>
        <w:t xml:space="preserve"> </w:t>
      </w:r>
      <w:r>
        <w:t xml:space="preserve">non-public, the</w:t>
      </w:r>
      <w:r>
        <w:t xml:space="preserve"> </w:t>
      </w:r>
      <w:r>
        <w:rPr>
          <w:i/>
          <w:iCs/>
        </w:rPr>
        <w:t xml:space="preserve">entire</w:t>
      </w:r>
      <w:r>
        <w:t xml:space="preserve"> </w:t>
      </w:r>
      <w:r>
        <w:t xml:space="preserve">netloc is refused. A host that resolves to a mix of</w:t>
      </w:r>
      <w:r>
        <w:t xml:space="preserve"> </w:t>
      </w:r>
      <w:r>
        <w:t xml:space="preserve">public and internal addresses must not be allowed to leak the internal one</w:t>
      </w:r>
      <w:r>
        <w:t xml:space="preserve"> </w:t>
      </w:r>
      <w:r>
        <w:t xml:space="preserve">(spec Edge Case).</w:t>
      </w:r>
    </w:p>
    <w:p>
      <w:pPr>
        <w:pStyle w:val="Compact"/>
        <w:numPr>
          <w:ilvl w:val="0"/>
          <w:numId w:val="1130"/>
        </w:numPr>
      </w:pPr>
      <w:r>
        <w:t xml:space="preserve">Returns only the vetted addresses to ureq, which then connects to exactly</w:t>
      </w:r>
      <w:r>
        <w:t xml:space="preserve"> </w:t>
      </w:r>
      <w:r>
        <w:t xml:space="preserve">those</w:t>
      </w:r>
      <w:r>
        <w:t xml:space="preserve"> </w:t>
      </w:r>
      <w:r>
        <w:rPr>
          <w:rStyle w:val="VerbatimChar"/>
        </w:rPr>
        <w:t xml:space="preserve">SocketAddr</w:t>
      </w:r>
      <w:r>
        <w:t xml:space="preserve">s — the checked address</w:t>
      </w:r>
      <w:r>
        <w:t xml:space="preserve"> </w:t>
      </w:r>
      <w:r>
        <w:rPr>
          <w:i/>
          <w:iCs/>
        </w:rPr>
        <w:t xml:space="preserve">is</w:t>
      </w:r>
      <w:r>
        <w:t xml:space="preserve"> </w:t>
      </w:r>
      <w:r>
        <w:t xml:space="preserve">the connected address.</w:t>
      </w:r>
    </w:p>
    <w:p>
      <w:pPr>
        <w:pStyle w:val="FirstParagraph"/>
      </w:pPr>
      <w:r>
        <w:t xml:space="preserve">For LDAP (the hand-rolled</w:t>
      </w:r>
      <w:r>
        <w:t xml:space="preserve"> </w:t>
      </w:r>
      <w:r>
        <w:rPr>
          <w:rStyle w:val="VerbatimChar"/>
        </w:rPr>
        <w:t xml:space="preserve">std::net</w:t>
      </w:r>
      <w:r>
        <w:t xml:space="preserve"> </w:t>
      </w:r>
      <w:r>
        <w:t xml:space="preserve">client in</w:t>
      </w:r>
      <w:r>
        <w:t xml:space="preserve"> </w:t>
      </w:r>
      <w:r>
        <w:rPr>
          <w:rStyle w:val="VerbatimChar"/>
        </w:rPr>
        <w:t xml:space="preserve">crates/pverify-cli/src/modes/ldap.rs</w:t>
      </w:r>
      <w:r>
        <w:t xml:space="preserve">) the same discipline is applied by</w:t>
      </w:r>
      <w:r>
        <w:t xml:space="preserve"> </w:t>
      </w:r>
      <w:r>
        <w:rPr>
          <w:rStyle w:val="VerbatimChar"/>
        </w:rPr>
        <w:t xml:space="preserve">guard_ldap_addrs</w:t>
      </w:r>
      <w:r>
        <w:t xml:space="preserve">: it filters the resolved set to the public subset and</w:t>
      </w:r>
      <w:r>
        <w:t xml:space="preserve"> </w:t>
      </w:r>
      <w:r>
        <w:rPr>
          <w:rStyle w:val="VerbatimChar"/>
        </w:rPr>
        <w:t xml:space="preserve">connect_with_timeout</w:t>
      </w:r>
      <w:r>
        <w:t xml:space="preserve"> </w:t>
      </w:r>
      <w:r>
        <w:t xml:space="preserve">dials only those. Note the deliberate asymmetry — the</w:t>
      </w:r>
      <w:r>
        <w:t xml:space="preserve"> </w:t>
      </w:r>
      <w:r>
        <w:t xml:space="preserve">HTTP resolver blocks the whole netloc if any address is non-public, while the</w:t>
      </w:r>
      <w:r>
        <w:t xml:space="preserve"> </w:t>
      </w:r>
      <w:r>
        <w:t xml:space="preserve">LDAP filter keeps the public subset and dials it, because the LDAP client tries</w:t>
      </w:r>
      <w:r>
        <w:t xml:space="preserve"> </w:t>
      </w:r>
      <w:r>
        <w:t xml:space="preserve">addresses in turn and pinning to the public ones is sufficient to stop the SSRF</w:t>
      </w:r>
      <w:r>
        <w:t xml:space="preserve"> </w:t>
      </w:r>
      <w:r>
        <w:t xml:space="preserve">(a non-public address is never dialled). The behaviour is documented in</w:t>
      </w:r>
      <w:r>
        <w:t xml:space="preserve"> </w:t>
      </w:r>
      <w:r>
        <w:rPr>
          <w:rStyle w:val="VerbatimChar"/>
        </w:rPr>
        <w:t xml:space="preserve">guard_ldap_addrs</w:t>
      </w:r>
      <w:r>
        <w:t xml:space="preserve">'s doc-comment and pinned by</w:t>
      </w:r>
      <w:r>
        <w:t xml:space="preserve"> </w:t>
      </w:r>
      <w:r>
        <w:rPr>
          <w:rStyle w:val="VerbatimChar"/>
        </w:rPr>
        <w:t xml:space="preserve">guard_ldap_addrs_drops_non_public</w:t>
      </w:r>
      <w:r>
        <w:t xml:space="preserve">.</w:t>
      </w:r>
    </w:p>
    <w:bookmarkEnd w:id="409"/>
    <w:bookmarkStart w:id="413" w:name="X5e2fd77718d9ed64711f999c79a5b4bbe22915b"/>
    <w:p>
      <w:pPr>
        <w:pStyle w:val="Heading3"/>
      </w:pPr>
      <w:r>
        <w:t xml:space="preserve">15.2.4 Per-hop redirect guarding</w:t>
      </w:r>
    </w:p>
    <w:p>
      <w:pPr>
        <w:pStyle w:val="FirstParagraph"/>
      </w:pPr>
      <w:r>
        <w:t xml:space="preserve">A guard that checks only the initial URL is trivially defeated: an attacker</w:t>
      </w:r>
      <w:r>
        <w:t xml:space="preserve"> </w:t>
      </w:r>
      <w:r>
        <w:t xml:space="preserve">hosts the CDP on a</w:t>
      </w:r>
      <w:r>
        <w:t xml:space="preserve"> </w:t>
      </w:r>
      <w:r>
        <w:rPr>
          <w:i/>
          <w:iCs/>
        </w:rPr>
        <w:t xml:space="preserve">public</w:t>
      </w:r>
      <w:r>
        <w:t xml:space="preserve"> </w:t>
      </w:r>
      <w:r>
        <w:t xml:space="preserve">server that returns</w:t>
      </w:r>
      <w:r>
        <w:t xml:space="preserve"> </w:t>
      </w:r>
      <w:r>
        <w:rPr>
          <w:rStyle w:val="VerbatimChar"/>
        </w:rPr>
        <w:t xml:space="preserve">302 Location: http://127.0.0.1/secret</w:t>
      </w:r>
      <w:r>
        <w:t xml:space="preserve">. pverify defeats this by</w:t>
      </w:r>
      <w:r>
        <w:t xml:space="preserve"> </w:t>
      </w:r>
      <w:r>
        <w:rPr>
          <w:b/>
          <w:bCs/>
        </w:rPr>
        <w:t xml:space="preserve">disabling ureq's automatic</w:t>
      </w:r>
      <w:r>
        <w:rPr>
          <w:b/>
          <w:bCs/>
        </w:rPr>
        <w:t xml:space="preserve"> </w:t>
      </w:r>
      <w:r>
        <w:rPr>
          <w:b/>
          <w:bCs/>
        </w:rPr>
        <w:t xml:space="preserve">redirect following</w:t>
      </w:r>
      <w:r>
        <w:t xml:space="preserve"> </w:t>
      </w:r>
      <w:r>
        <w:t xml:space="preserve">(</w:t>
      </w:r>
      <w:r>
        <w:rPr>
          <w:rStyle w:val="VerbatimChar"/>
        </w:rPr>
        <w:t xml:space="preserve">AgentBuilder::redirects(0)</w:t>
      </w:r>
      <w:r>
        <w:t xml:space="preserve"> </w:t>
      </w:r>
      <w:r>
        <w:t xml:space="preserve">in</w:t>
      </w:r>
      <w:r>
        <w:t xml:space="preserve"> </w:t>
      </w:r>
      <w:r>
        <w:rPr>
          <w:rStyle w:val="VerbatimChar"/>
        </w:rPr>
        <w:t xml:space="preserve">HttpFetcher::new</w:t>
      </w:r>
      <w:r>
        <w:t xml:space="preserve">) and</w:t>
      </w:r>
      <w:r>
        <w:t xml:space="preserve"> </w:t>
      </w:r>
      <w:r>
        <w:t xml:space="preserve">following redirects manually under its own control</w:t>
      </w:r>
      <w:r>
        <w:t xml:space="preserve"> </w:t>
      </w:r>
      <w:r>
        <w:t xml:space="preserve">(</w:t>
      </w:r>
      <w:r>
        <w:rPr>
          <w:rStyle w:val="VerbatimChar"/>
        </w:rPr>
        <w:t xml:space="preserve">online.rs::follow_redirects</w:t>
      </w:r>
      <w:r>
        <w:t xml:space="preserve">, cap</w:t>
      </w:r>
      <w:r>
        <w:t xml:space="preserve"> </w:t>
      </w:r>
      <w:r>
        <w:rPr>
          <w:rStyle w:val="VerbatimChar"/>
        </w:rPr>
        <w:t xml:space="preserve">MAX_REDIRECTS = 5</w:t>
      </w:r>
      <w:r>
        <w:t xml:space="preserve">):</w:t>
      </w:r>
    </w:p>
    <w:p>
      <w:pPr>
        <w:pStyle w:val="BodyText"/>
      </w:pPr>
      <w:r>
        <w:drawing>
          <wp:inline>
            <wp:extent cx="5334000" cy="3497035"/>
            <wp:effectExtent b="0" l="0" r="0" t="0"/>
            <wp:docPr descr="diagram" title="" id="411" name="Picture"/>
            <a:graphic>
              <a:graphicData uri="http://schemas.openxmlformats.org/drawingml/2006/picture">
                <pic:pic>
                  <pic:nvPicPr>
                    <pic:cNvPr descr="./ch-15-security-1.png" id="412" name="Picture"/>
                    <pic:cNvPicPr>
                      <a:picLocks noChangeArrowheads="1" noChangeAspect="1"/>
                    </pic:cNvPicPr>
                  </pic:nvPicPr>
                  <pic:blipFill>
                    <a:blip r:embed="rId410"/>
                    <a:stretch>
                      <a:fillRect/>
                    </a:stretch>
                  </pic:blipFill>
                  <pic:spPr bwMode="auto">
                    <a:xfrm>
                      <a:off x="0" y="0"/>
                      <a:ext cx="5334000" cy="3497035"/>
                    </a:xfrm>
                    <a:prstGeom prst="rect">
                      <a:avLst/>
                    </a:prstGeom>
                    <a:noFill/>
                    <a:ln w="9525">
                      <a:noFill/>
                      <a:headEnd/>
                      <a:tailEnd/>
                    </a:ln>
                  </pic:spPr>
                </pic:pic>
              </a:graphicData>
            </a:graphic>
          </wp:inline>
        </w:drawing>
      </w:r>
    </w:p>
    <w:p>
      <w:pPr>
        <w:pStyle w:val="BodyText"/>
      </w:pPr>
      <w:r>
        <w:rPr>
          <w:rStyle w:val="VerbatimChar"/>
        </w:rPr>
        <w:t xml:space="preserve">follow_redirects</w:t>
      </w:r>
      <w:r>
        <w:t xml:space="preserve"> </w:t>
      </w:r>
      <w:r>
        <w:t xml:space="preserve">re-issues the request for each</w:t>
      </w:r>
      <w:r>
        <w:t xml:space="preserve"> </w:t>
      </w:r>
      <w:r>
        <w:rPr>
          <w:rStyle w:val="VerbatimChar"/>
        </w:rPr>
        <w:t xml:space="preserve">Location</w:t>
      </w:r>
      <w:r>
        <w:t xml:space="preserve">, so</w:t>
      </w:r>
      <w:r>
        <w:t xml:space="preserve"> </w:t>
      </w:r>
      <w:r>
        <w:rPr>
          <w:rStyle w:val="VerbatimChar"/>
        </w:rPr>
        <w:t xml:space="preserve">GuardResolver</w:t>
      </w:r>
      <w:r>
        <w:t xml:space="preserve"> </w:t>
      </w:r>
      <w:r>
        <w:t xml:space="preserve">(and the scheme check) runs afresh on every hop before any connection. The</w:t>
      </w:r>
      <w:r>
        <w:t xml:space="preserve"> </w:t>
      </w:r>
      <w:r>
        <w:t xml:space="preserve">redirect-decision logic is extracted as the pure</w:t>
      </w:r>
      <w:r>
        <w:t xml:space="preserve"> </w:t>
      </w:r>
      <w:r>
        <w:rPr>
          <w:rStyle w:val="VerbatimChar"/>
        </w:rPr>
        <w:t xml:space="preserve">next_redirect(current, status, location)</w:t>
      </w:r>
      <w:r>
        <w:t xml:space="preserve"> </w:t>
      </w:r>
      <w:r>
        <w:t xml:space="preserve">so it is unit-testable without a socket. Two properties an auditor</w:t>
      </w:r>
      <w:r>
        <w:t xml:space="preserve"> </w:t>
      </w:r>
      <w:r>
        <w:t xml:space="preserve">should note:</w:t>
      </w:r>
    </w:p>
    <w:p>
      <w:pPr>
        <w:pStyle w:val="Compact"/>
        <w:numPr>
          <w:ilvl w:val="0"/>
          <w:numId w:val="1131"/>
        </w:numPr>
      </w:pPr>
      <w:r>
        <w:rPr>
          <w:b/>
          <w:bCs/>
        </w:rPr>
        <w:t xml:space="preserve">The address set narrows, the scheme set never widens.</w:t>
      </w:r>
      <w:r>
        <w:t xml:space="preserve"> </w:t>
      </w:r>
      <w:r>
        <w:rPr>
          <w:rStyle w:val="VerbatimChar"/>
        </w:rPr>
        <w:t xml:space="preserve">next_redirect_refuses_non_http_location_scheme</w:t>
      </w:r>
      <w:r>
        <w:t xml:space="preserve"> </w:t>
      </w:r>
      <w:r>
        <w:t xml:space="preserve">confirms that a redirect to</w:t>
      </w:r>
      <w:r>
        <w:t xml:space="preserve"> </w:t>
      </w:r>
      <w:r>
        <w:rPr>
          <w:rStyle w:val="VerbatimChar"/>
        </w:rPr>
        <w:t xml:space="preserve">file://</w:t>
      </w:r>
      <w:r>
        <w:t xml:space="preserve">,</w:t>
      </w:r>
      <w:r>
        <w:t xml:space="preserve"> </w:t>
      </w:r>
      <w:r>
        <w:rPr>
          <w:rStyle w:val="VerbatimChar"/>
        </w:rPr>
        <w:t xml:space="preserve">ldap://</w:t>
      </w:r>
      <w:r>
        <w:t xml:space="preserve"> </w:t>
      </w:r>
      <w:r>
        <w:t xml:space="preserve">or</w:t>
      </w:r>
      <w:r>
        <w:t xml:space="preserve"> </w:t>
      </w:r>
      <w:r>
        <w:rPr>
          <w:rStyle w:val="VerbatimChar"/>
        </w:rPr>
        <w:t xml:space="preserve">gopher://</w:t>
      </w:r>
      <w:r>
        <w:t xml:space="preserve"> </w:t>
      </w:r>
      <w:r>
        <w:t xml:space="preserve">is</w:t>
      </w:r>
      <w:r>
        <w:t xml:space="preserve"> </w:t>
      </w:r>
      <w:r>
        <w:rPr>
          <w:i/>
          <w:iCs/>
        </w:rPr>
        <w:t xml:space="preserve">never</w:t>
      </w:r>
      <w:r>
        <w:t xml:space="preserve"> </w:t>
      </w:r>
      <w:r>
        <w:t xml:space="preserve">followed — only</w:t>
      </w:r>
      <w:r>
        <w:t xml:space="preserve"> </w:t>
      </w:r>
      <w:r>
        <w:rPr>
          <w:rStyle w:val="VerbatimChar"/>
        </w:rPr>
        <w:t xml:space="preserve">http</w:t>
      </w:r>
      <w:r>
        <w:t xml:space="preserve">/</w:t>
      </w:r>
      <w:r>
        <w:rPr>
          <w:rStyle w:val="VerbatimChar"/>
        </w:rPr>
        <w:t xml:space="preserve">https</w:t>
      </w:r>
      <w:r>
        <w:t xml:space="preserve"> </w:t>
      </w:r>
      <w:r>
        <w:t xml:space="preserve">redirect targets continue the chain. A redirect cannot re-open a scheme the</w:t>
      </w:r>
      <w:r>
        <w:t xml:space="preserve"> </w:t>
      </w:r>
      <w:r>
        <w:t xml:space="preserve">initial allowlist rejected.</w:t>
      </w:r>
    </w:p>
    <w:p>
      <w:pPr>
        <w:pStyle w:val="Compact"/>
        <w:numPr>
          <w:ilvl w:val="0"/>
          <w:numId w:val="1131"/>
        </w:numPr>
      </w:pPr>
      <w:r>
        <w:rPr>
          <w:b/>
          <w:bCs/>
        </w:rPr>
        <w:t xml:space="preserve">The full redirect chain is audited.</w:t>
      </w:r>
      <w:r>
        <w:t xml:space="preserve"> </w:t>
      </w:r>
      <w:r>
        <w:t xml:space="preserve">Each URL redirected away from is</w:t>
      </w:r>
      <w:r>
        <w:t xml:space="preserve"> </w:t>
      </w:r>
      <w:r>
        <w:t xml:space="preserve">recorded in the fetch log's</w:t>
      </w:r>
      <w:r>
        <w:t xml:space="preserve"> </w:t>
      </w:r>
      <w:r>
        <w:rPr>
          <w:rStyle w:val="VerbatimChar"/>
        </w:rPr>
        <w:t xml:space="preserve">redirected_from</w:t>
      </w:r>
      <w:r>
        <w:t xml:space="preserve"> </w:t>
      </w:r>
      <w:r>
        <w:t xml:space="preserve">field, so a reviewer can see</w:t>
      </w:r>
      <w:r>
        <w:t xml:space="preserve"> </w:t>
      </w:r>
      <w:r>
        <w:t xml:space="preserve">the whole path a fetch took.</w:t>
      </w:r>
    </w:p>
    <w:p>
      <w:pPr>
        <w:pStyle w:val="FirstParagraph"/>
      </w:pPr>
      <w:r>
        <w:t xml:space="preserve">The initial scheme allowlist remains exactly</w:t>
      </w:r>
      <w:r>
        <w:t xml:space="preserve"> </w:t>
      </w:r>
      <w:r>
        <w:rPr>
          <w:rStyle w:val="VerbatimChar"/>
        </w:rPr>
        <w:t xml:space="preserve">{http, https, ldap}</w:t>
      </w:r>
      <w:r>
        <w:t xml:space="preserve"> </w:t>
      </w:r>
      <w:r>
        <w:t xml:space="preserve">(</w:t>
      </w:r>
      <w:r>
        <w:rPr>
          <w:rStyle w:val="VerbatimChar"/>
        </w:rPr>
        <w:t xml:space="preserve">online.rs</w:t>
      </w:r>
      <w:r>
        <w:t xml:space="preserve"> </w:t>
      </w:r>
      <w:r>
        <w:t xml:space="preserve">rejects others with</w:t>
      </w:r>
      <w:r>
        <w:t xml:space="preserve"> </w:t>
      </w:r>
      <w:r>
        <w:rPr>
          <w:rStyle w:val="VerbatimChar"/>
        </w:rPr>
        <w:t xml:space="preserve">non_http_cdp_uri</w:t>
      </w:r>
      <w:r>
        <w:t xml:space="preserve"> </w:t>
      </w:r>
      <w:r>
        <w:t xml:space="preserve">/</w:t>
      </w:r>
      <w:r>
        <w:t xml:space="preserve"> </w:t>
      </w:r>
      <w:r>
        <w:rPr>
          <w:rStyle w:val="VerbatimChar"/>
        </w:rPr>
        <w:t xml:space="preserve">non_http_ocsp_uri</w:t>
      </w:r>
      <w:r>
        <w:t xml:space="preserve"> </w:t>
      </w:r>
      <w:r>
        <w:t xml:space="preserve">before any DNS resolution; spec FR-011).</w:t>
      </w:r>
    </w:p>
    <w:bookmarkEnd w:id="413"/>
    <w:bookmarkStart w:id="414" w:name="Xdadd74cc276a053d78b0805defe78ed82ba09c5"/>
    <w:p>
      <w:pPr>
        <w:pStyle w:val="Heading3"/>
      </w:pPr>
      <w:r>
        <w:t xml:space="preserve">15.2.5 The escape hatch and operator responsibilities</w:t>
      </w:r>
    </w:p>
    <w:p>
      <w:pPr>
        <w:pStyle w:val="FirstParagraph"/>
      </w:pPr>
      <w:r>
        <w:rPr>
          <w:rStyle w:val="VerbatimChar"/>
        </w:rPr>
        <w:t xml:space="preserve">--allow-private-networks</w:t>
      </w:r>
      <w:r>
        <w:t xml:space="preserve"> </w:t>
      </w:r>
      <w:r>
        <w:t xml:space="preserve">(off by default) short-circuits all three guard</w:t>
      </w:r>
      <w:r>
        <w:t xml:space="preserve"> </w:t>
      </w:r>
      <w:r>
        <w:t xml:space="preserve">points to "permit all" for one run. It is documented in</w:t>
      </w:r>
      <w:r>
        <w:t xml:space="preserve"> </w:t>
      </w:r>
      <w:r>
        <w:rPr>
          <w:rStyle w:val="VerbatimChar"/>
        </w:rPr>
        <w:t xml:space="preserve">--help</w:t>
      </w:r>
      <w:r>
        <w:t xml:space="preserve"> </w:t>
      </w:r>
      <w:r>
        <w:t xml:space="preserve">with its</w:t>
      </w:r>
      <w:r>
        <w:t xml:space="preserve"> </w:t>
      </w:r>
      <w:r>
        <w:t xml:space="preserve">security implication and is intended only for trusted lab/CI or internal-PKI</w:t>
      </w:r>
      <w:r>
        <w:t xml:space="preserve"> </w:t>
      </w:r>
      <w:r>
        <w:t xml:space="preserve">deployments. Critically, it is the</w:t>
      </w:r>
      <w:r>
        <w:t xml:space="preserve"> </w:t>
      </w:r>
      <w:r>
        <w:rPr>
          <w:i/>
          <w:iCs/>
        </w:rPr>
        <w:t xml:space="preserve">sole</w:t>
      </w:r>
      <w:r>
        <w:t xml:space="preserve"> </w:t>
      </w:r>
      <w:r>
        <w:t xml:space="preserve">behavioural switch: there is no</w:t>
      </w:r>
      <w:r>
        <w:t xml:space="preserve"> </w:t>
      </w:r>
      <w:r>
        <w:rPr>
          <w:rStyle w:val="VerbatimChar"/>
        </w:rPr>
        <w:t xml:space="preserve">cfg(test)</w:t>
      </w:r>
      <w:r>
        <w:t xml:space="preserve"> </w:t>
      </w:r>
      <w:r>
        <w:t xml:space="preserve">bypass, and pverify's own loopback-based revocation harnesses opt in</w:t>
      </w:r>
      <w:r>
        <w:t xml:space="preserve"> </w:t>
      </w:r>
      <w:r>
        <w:t xml:space="preserve">via this flag exactly as an operator would, which is the most honest</w:t>
      </w:r>
      <w:r>
        <w:t xml:space="preserve"> </w:t>
      </w:r>
      <w:r>
        <w:t xml:space="preserve">demonstration that the secure default genuinely blocks loopback</w:t>
      </w:r>
      <w:r>
        <w:t xml:space="preserve"> </w:t>
      </w:r>
      <w:r>
        <w:t xml:space="preserve">(</w:t>
      </w:r>
      <w:r>
        <w:rPr>
          <w:rStyle w:val="VerbatimChar"/>
        </w:rPr>
        <w:t xml:space="preserve">net_guard.rs</w:t>
      </w:r>
      <w:r>
        <w:t xml:space="preserve"> </w:t>
      </w:r>
      <w:r>
        <w:t xml:space="preserve">module docs;</w:t>
      </w:r>
      <w:r>
        <w:t xml:space="preserve"> </w:t>
      </w:r>
      <w:r>
        <w:rPr>
          <w:rStyle w:val="VerbatimChar"/>
        </w:rPr>
        <w:t xml:space="preserve">docs/network-egress-and-ssrf.md</w:t>
      </w:r>
      <w:r>
        <w:t xml:space="preserve">).</w:t>
      </w:r>
    </w:p>
    <w:p>
      <w:pPr>
        <w:pStyle w:val="BodyText"/>
      </w:pPr>
      <w:r>
        <w:t xml:space="preserve">Residual risks, documented and accepted (</w:t>
      </w:r>
      <w:r>
        <w:rPr>
          <w:rStyle w:val="VerbatimChar"/>
        </w:rPr>
        <w:t xml:space="preserve">docs/network-egress-and-ssrf.md</w:t>
      </w:r>
      <w:r>
        <w:t xml:space="preserve">):</w:t>
      </w:r>
    </w:p>
    <w:p>
      <w:pPr>
        <w:pStyle w:val="Compact"/>
        <w:numPr>
          <w:ilvl w:val="0"/>
          <w:numId w:val="1132"/>
        </w:numPr>
      </w:pPr>
      <w:r>
        <w:rPr>
          <w:b/>
          <w:bCs/>
        </w:rPr>
        <w:t xml:space="preserve">Proxies are the operator's responsibility.</w:t>
      </w:r>
      <w:r>
        <w:t xml:space="preserve"> </w:t>
      </w:r>
      <w:r>
        <w:t xml:space="preserve">If</w:t>
      </w:r>
      <w:r>
        <w:t xml:space="preserve"> </w:t>
      </w:r>
      <w:r>
        <w:rPr>
          <w:rStyle w:val="VerbatimChar"/>
        </w:rPr>
        <w:t xml:space="preserve">HTTP_PROXY</w:t>
      </w:r>
      <w:r>
        <w:t xml:space="preserve"> </w:t>
      </w:r>
      <w:r>
        <w:t xml:space="preserve">/</w:t>
      </w:r>
      <w:r>
        <w:t xml:space="preserve"> </w:t>
      </w:r>
      <w:r>
        <w:rPr>
          <w:rStyle w:val="VerbatimChar"/>
        </w:rPr>
        <w:t xml:space="preserve">HTTPS_PROXY</w:t>
      </w:r>
      <w:r>
        <w:t xml:space="preserve"> </w:t>
      </w:r>
      <w:r>
        <w:t xml:space="preserve">is set, ureq resolves the</w:t>
      </w:r>
      <w:r>
        <w:t xml:space="preserve"> </w:t>
      </w:r>
      <w:r>
        <w:rPr>
          <w:i/>
          <w:iCs/>
        </w:rPr>
        <w:t xml:space="preserve">proxy</w:t>
      </w:r>
      <w:r>
        <w:t xml:space="preserve"> </w:t>
      </w:r>
      <w:r>
        <w:t xml:space="preserve">host through the guard (so a</w:t>
      </w:r>
      <w:r>
        <w:t xml:space="preserve"> </w:t>
      </w:r>
      <w:r>
        <w:t xml:space="preserve">loopback/private proxy is itself blocked unless the flag is set), but the</w:t>
      </w:r>
      <w:r>
        <w:t xml:space="preserve"> </w:t>
      </w:r>
      <w:r>
        <w:t xml:space="preserve">guard cannot see the addresses the proxy contacts on pverify's behalf.</w:t>
      </w:r>
      <w:r>
        <w:t xml:space="preserve"> </w:t>
      </w:r>
      <w:r>
        <w:t xml:space="preserve">Restricting the proxy's own egress is the operator's job.</w:t>
      </w:r>
    </w:p>
    <w:p>
      <w:pPr>
        <w:pStyle w:val="Compact"/>
        <w:numPr>
          <w:ilvl w:val="0"/>
          <w:numId w:val="1132"/>
        </w:numPr>
      </w:pPr>
      <w:r>
        <w:rPr>
          <w:b/>
          <w:bCs/>
        </w:rPr>
        <w:t xml:space="preserve">Residual TOCTOU.</w:t>
      </w:r>
      <w:r>
        <w:t xml:space="preserve"> </w:t>
      </w:r>
      <w:r>
        <w:t xml:space="preserve">The guard is</w:t>
      </w:r>
      <w:r>
        <w:t xml:space="preserve"> </w:t>
      </w:r>
      <w:r>
        <w:rPr>
          <w:rStyle w:val="VerbatimChar"/>
        </w:rPr>
        <w:t xml:space="preserve">std</w:t>
      </w:r>
      <w:r>
        <w:t xml:space="preserve">-only with no kernel-level connector.</w:t>
      </w:r>
      <w:r>
        <w:t xml:space="preserve"> </w:t>
      </w:r>
      <w:r>
        <w:t xml:space="preserve">Because HTTP/OCSP pins ureq to the</w:t>
      </w:r>
      <w:r>
        <w:t xml:space="preserve"> </w:t>
      </w:r>
      <w:r>
        <w:rPr>
          <w:i/>
          <w:iCs/>
        </w:rPr>
        <w:t xml:space="preserve">already-resolved</w:t>
      </w:r>
      <w:r>
        <w:t xml:space="preserve"> </w:t>
      </w:r>
      <w:r>
        <w:t xml:space="preserve">address, there is no</w:t>
      </w:r>
      <w:r>
        <w:t xml:space="preserve"> </w:t>
      </w:r>
      <w:r>
        <w:t xml:space="preserve">second resolution to race for that path; a pathological adversary controlling</w:t>
      </w:r>
      <w:r>
        <w:t xml:space="preserve"> </w:t>
      </w:r>
      <w:r>
        <w:t xml:space="preserve">the OS resolver could in principle still race a rebinding in a layer that</w:t>
      </w:r>
      <w:r>
        <w:t xml:space="preserve"> </w:t>
      </w:r>
      <w:r>
        <w:t xml:space="preserve">re-resolves, but the realistic crafted-URI and open-redirect cases are closed.</w:t>
      </w:r>
    </w:p>
    <w:p>
      <w:pPr>
        <w:pStyle w:val="Compact"/>
        <w:numPr>
          <w:ilvl w:val="0"/>
          <w:numId w:val="1132"/>
        </w:numPr>
      </w:pPr>
      <w:r>
        <w:rPr>
          <w:b/>
          <w:bCs/>
        </w:rPr>
        <w:t xml:space="preserve">Plain LDAP (port 389) only.</w:t>
      </w:r>
      <w:r>
        <w:t xml:space="preserve"> </w:t>
      </w:r>
      <w:r>
        <w:t xml:space="preserve">No LDAPS/StartTLS (pen-test #80, separate</w:t>
      </w:r>
      <w:r>
        <w:t xml:space="preserve"> </w:t>
      </w:r>
      <w:r>
        <w:t xml:space="preserve">slice). A network attacker can deny or corrupt LDAP CRL retrieval, but CRL</w:t>
      </w:r>
      <w:r>
        <w:t xml:space="preserve"> </w:t>
      </w:r>
      <w:r>
        <w:t xml:space="preserve">signatures are verified before use (Chapter 11), so the failure mode is loss of</w:t>
      </w:r>
      <w:r>
        <w:t xml:space="preserve"> </w:t>
      </w:r>
      <w:r>
        <w:t xml:space="preserve">revocation evidence (</w:t>
      </w:r>
      <w:r>
        <w:rPr>
          <w:rStyle w:val="VerbatimChar"/>
        </w:rPr>
        <w:t xml:space="preserve">INDETERMINATE</w:t>
      </w:r>
      <w:r>
        <w:t xml:space="preserve">), never a false "Good".</w:t>
      </w:r>
    </w:p>
    <w:p>
      <w:pPr>
        <w:pStyle w:val="FirstParagraph"/>
      </w:pPr>
      <w:r>
        <w:t xml:space="preserve">Under</w:t>
      </w:r>
      <w:r>
        <w:t xml:space="preserve"> </w:t>
      </w:r>
      <w:r>
        <w:rPr>
          <w:rStyle w:val="VerbatimChar"/>
        </w:rPr>
        <w:t xml:space="preserve">--offline</w:t>
      </w:r>
      <w:r>
        <w:t xml:space="preserve"> </w:t>
      </w:r>
      <w:r>
        <w:t xml:space="preserve">and</w:t>
      </w:r>
      <w:r>
        <w:t xml:space="preserve"> </w:t>
      </w:r>
      <w:r>
        <w:rPr>
          <w:rStyle w:val="VerbatimChar"/>
        </w:rPr>
        <w:t xml:space="preserve">--from-bundle</w:t>
      </w:r>
      <w:r>
        <w:t xml:space="preserve"> </w:t>
      </w:r>
      <w:r>
        <w:t xml:space="preserve">the guard is a no-op: those modes open no</w:t>
      </w:r>
      <w:r>
        <w:t xml:space="preserve"> </w:t>
      </w:r>
      <w:r>
        <w:t xml:space="preserve">sockets, and their output is byte-identical to before 021.</w:t>
      </w:r>
    </w:p>
    <w:p>
      <w:r>
        <w:pict>
          <v:rect style="width:0;height:1.5pt" o:hralign="center" o:hrstd="t" o:hr="t"/>
        </w:pict>
      </w:r>
    </w:p>
    <w:bookmarkEnd w:id="414"/>
    <w:bookmarkEnd w:id="415"/>
    <w:bookmarkStart w:id="420" w:name="X75b95fe038131cccfd9b59d31325a21e5b8a3ed"/>
    <w:p>
      <w:pPr>
        <w:pStyle w:val="Heading2"/>
      </w:pPr>
      <w:r>
        <w:t xml:space="preserve">15.3 Input Size Caps</w:t>
      </w:r>
    </w:p>
    <w:p>
      <w:pPr>
        <w:pStyle w:val="FirstParagraph"/>
      </w:pPr>
      <w:r>
        <w:t xml:space="preserve">pverify ingests several classes of untrusted-or-large input, any of which could</w:t>
      </w:r>
      <w:r>
        <w:t xml:space="preserve"> </w:t>
      </w:r>
      <w:r>
        <w:t xml:space="preserve">exhaust memory and cause a local (CLI) or remote (fetched-response) denial of</w:t>
      </w:r>
      <w:r>
        <w:t xml:space="preserve"> </w:t>
      </w:r>
      <w:r>
        <w:t xml:space="preserve">service. The caps are deliberately generous — every legitimate signature, PDF,</w:t>
      </w:r>
      <w:r>
        <w:t xml:space="preserve"> </w:t>
      </w:r>
      <w:r>
        <w:t xml:space="preserve">and Trusted List sits far below them, so honest verify outcomes are unchanged</w:t>
      </w:r>
      <w:r>
        <w:t xml:space="preserve"> </w:t>
      </w:r>
      <w:r>
        <w:t xml:space="preserve">(pen-test #72;</w:t>
      </w:r>
      <w:r>
        <w:t xml:space="preserve"> </w:t>
      </w:r>
      <w:r>
        <w:rPr>
          <w:rStyle w:val="VerbatimChar"/>
        </w:rPr>
        <w:t xml:space="preserve">docs/security-review-2026-06-20.md</w:t>
      </w:r>
      <w:r>
        <w:t xml:space="preserve">, "Positive findings").</w:t>
      </w:r>
    </w:p>
    <w:bookmarkStart w:id="416" w:name="Xc00e5028ab159913520aea57a7e52e47eaba7ad"/>
    <w:p>
      <w:pPr>
        <w:pStyle w:val="Heading3"/>
      </w:pPr>
      <w:r>
        <w:t xml:space="preserve">15.3.1 Bounded file reads (</w:t>
      </w:r>
      <w:r>
        <w:rPr>
          <w:rStyle w:val="VerbatimChar"/>
        </w:rPr>
        <w:t xml:space="preserve">bounded_io.rs</w:t>
      </w:r>
      <w:r>
        <w:t xml:space="preserve">)</w:t>
      </w:r>
    </w:p>
    <w:p>
      <w:pPr>
        <w:pStyle w:val="FirstParagraph"/>
      </w:pPr>
      <w:r>
        <w:rPr>
          <w:rStyle w:val="VerbatimChar"/>
        </w:rPr>
        <w:t xml:space="preserve">crates/pverify-cli/src/bounded_io.rs::read_bounded(path, cap)</w:t>
      </w:r>
      <w:r>
        <w:t xml:space="preserve"> </w:t>
      </w:r>
      <w:r>
        <w:t xml:space="preserve">replaces bare</w:t>
      </w:r>
      <w:r>
        <w:t xml:space="preserve"> </w:t>
      </w:r>
      <w:r>
        <w:rPr>
          <w:rStyle w:val="VerbatimChar"/>
        </w:rPr>
        <w:t xml:space="preserve">fs::read</w:t>
      </w:r>
      <w:r>
        <w:t xml:space="preserve"> </w:t>
      </w:r>
      <w:r>
        <w:t xml:space="preserve">for every untrusted local input. It uses a two-stage guard:</w:t>
      </w:r>
    </w:p>
    <w:p>
      <w:pPr>
        <w:pStyle w:val="Compact"/>
        <w:numPr>
          <w:ilvl w:val="0"/>
          <w:numId w:val="1133"/>
        </w:numPr>
      </w:pPr>
      <w:r>
        <w:t xml:space="preserve">A cheap</w:t>
      </w:r>
      <w:r>
        <w:t xml:space="preserve"> </w:t>
      </w:r>
      <w:r>
        <w:rPr>
          <w:rStyle w:val="VerbatimChar"/>
        </w:rPr>
        <w:t xml:space="preserve">metadata().len()</w:t>
      </w:r>
      <w:r>
        <w:t xml:space="preserve"> </w:t>
      </w:r>
      <w:r>
        <w:t xml:space="preserve">pre-check rejects an oversized</w:t>
      </w:r>
      <w:r>
        <w:t xml:space="preserve"> </w:t>
      </w:r>
      <w:r>
        <w:rPr>
          <w:i/>
          <w:iCs/>
        </w:rPr>
        <w:t xml:space="preserve">regular</w:t>
      </w:r>
      <w:r>
        <w:t xml:space="preserve"> </w:t>
      </w:r>
      <w:r>
        <w:t xml:space="preserve">file</w:t>
      </w:r>
      <w:r>
        <w:t xml:space="preserve"> </w:t>
      </w:r>
      <w:r>
        <w:t xml:space="preserve">before any allocation.</w:t>
      </w:r>
    </w:p>
    <w:p>
      <w:pPr>
        <w:pStyle w:val="Compact"/>
        <w:numPr>
          <w:ilvl w:val="0"/>
          <w:numId w:val="1133"/>
        </w:numPr>
      </w:pPr>
      <w:r>
        <w:t xml:space="preserve">The real guard is</w:t>
      </w:r>
      <w:r>
        <w:t xml:space="preserve"> </w:t>
      </w:r>
      <w:r>
        <w:rPr>
          <w:rStyle w:val="VerbatimChar"/>
        </w:rPr>
        <w:t xml:space="preserve">File::take(cap.saturating_add(1)).read_to_end(...)</w:t>
      </w:r>
      <w:r>
        <w:t xml:space="preserve"> </w:t>
      </w:r>
      <w:r>
        <w:t xml:space="preserve">followed by a</w:t>
      </w:r>
      <w:r>
        <w:t xml:space="preserve"> </w:t>
      </w:r>
      <w:r>
        <w:rPr>
          <w:rStyle w:val="VerbatimChar"/>
        </w:rPr>
        <w:t xml:space="preserve">buf.len() &gt; cap</w:t>
      </w:r>
      <w:r>
        <w:t xml:space="preserve"> </w:t>
      </w:r>
      <w:r>
        <w:t xml:space="preserve">check. The</w:t>
      </w:r>
      <w:r>
        <w:t xml:space="preserve"> </w:t>
      </w:r>
      <w:r>
        <w:rPr>
          <w:rStyle w:val="VerbatimChar"/>
        </w:rPr>
        <w:t xml:space="preserve">+1</w:t>
      </w:r>
      <w:r>
        <w:t xml:space="preserve"> </w:t>
      </w:r>
      <w:r>
        <w:t xml:space="preserve">sentinel byte turns "exactly</w:t>
      </w:r>
      <w:r>
        <w:t xml:space="preserve"> </w:t>
      </w:r>
      <w:r>
        <w:t xml:space="preserve">one byte over" into a</w:t>
      </w:r>
      <w:r>
        <w:t xml:space="preserve"> </w:t>
      </w:r>
      <w:r>
        <w:rPr>
          <w:rStyle w:val="VerbatimChar"/>
        </w:rPr>
        <w:t xml:space="preserve">TooLarge</w:t>
      </w:r>
      <w:r>
        <w:t xml:space="preserve"> </w:t>
      </w:r>
      <w:r>
        <w:t xml:space="preserve">error, and the</w:t>
      </w:r>
      <w:r>
        <w:t xml:space="preserve"> </w:t>
      </w:r>
      <w:r>
        <w:rPr>
          <w:rStyle w:val="VerbatimChar"/>
        </w:rPr>
        <w:t xml:space="preserve">take</w:t>
      </w:r>
      <w:r>
        <w:t xml:space="preserve"> </w:t>
      </w:r>
      <w:r>
        <w:t xml:space="preserve">ceiling bounds the</w:t>
      </w:r>
      <w:r>
        <w:t xml:space="preserve"> </w:t>
      </w:r>
      <w:r>
        <w:t xml:space="preserve">buffer even when the stat under-reports — a file that grows between stat and</w:t>
      </w:r>
      <w:r>
        <w:t xml:space="preserve"> </w:t>
      </w:r>
      <w:r>
        <w:t xml:space="preserve">read (TOCTOU), or a pipe/special file whose size is unreliable, still cannot</w:t>
      </w:r>
      <w:r>
        <w:t xml:space="preserve"> </w:t>
      </w:r>
      <w:r>
        <w:t xml:space="preserve">allocate past the cap.</w:t>
      </w:r>
    </w:p>
    <w:p>
      <w:pPr>
        <w:pStyle w:val="FirstParagraph"/>
      </w:pPr>
      <w:r>
        <w:t xml:space="preserve">The default caps: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Input class</w:t>
            </w:r>
          </w:p>
        </w:tc>
        <w:tc>
          <w:tcPr/>
          <w:p>
            <w:pPr>
              <w:pStyle w:val="Compact"/>
            </w:pPr>
            <w:r>
              <w:t xml:space="preserve">Cap</w:t>
            </w:r>
          </w:p>
        </w:tc>
        <w:tc>
          <w:tcPr/>
          <w:p>
            <w:pPr>
              <w:pStyle w:val="Compact"/>
            </w:pPr>
            <w:r>
              <w:t xml:space="preserve">Constant / override</w:t>
            </w:r>
          </w:p>
        </w:tc>
      </w:tr>
      <w:tr>
        <w:tc>
          <w:tcPr/>
          <w:p>
            <w:pPr>
              <w:pStyle w:val="Compact"/>
            </w:pPr>
            <w:r>
              <w:t xml:space="preserve">Signature, detached content, Trusted-List XML</w:t>
            </w:r>
          </w:p>
        </w:tc>
        <w:tc>
          <w:tcPr/>
          <w:p>
            <w:pPr>
              <w:pStyle w:val="Compact"/>
            </w:pPr>
            <w:r>
              <w:t xml:space="preserve">256 MiB</w:t>
            </w:r>
          </w:p>
        </w:tc>
        <w:tc>
          <w:tcPr/>
          <w:p>
            <w:pPr>
              <w:pStyle w:val="Compact"/>
            </w:pPr>
            <w:r>
              <w:rPr>
                <w:rStyle w:val="VerbatimChar"/>
              </w:rPr>
              <w:t xml:space="preserve">DEFAULT_MAX_INPUT_BYTES</w:t>
            </w:r>
            <w:r>
              <w:t xml:space="preserve">; overridable via</w:t>
            </w:r>
            <w:r>
              <w:t xml:space="preserve"> </w:t>
            </w:r>
            <w:r>
              <w:rPr>
                <w:rStyle w:val="VerbatimChar"/>
              </w:rPr>
              <w:t xml:space="preserve">--max-input-mb</w:t>
            </w:r>
          </w:p>
        </w:tc>
      </w:tr>
      <w:tr>
        <w:tc>
          <w:tcPr/>
          <w:p>
            <w:pPr>
              <w:pStyle w:val="Compact"/>
            </w:pPr>
            <w:r>
              <w:t xml:space="preserve">Trust-anchor / signer certificate file</w:t>
            </w:r>
          </w:p>
        </w:tc>
        <w:tc>
          <w:tcPr/>
          <w:p>
            <w:pPr>
              <w:pStyle w:val="Compact"/>
            </w:pPr>
            <w:r>
              <w:t xml:space="preserve">1 MiB</w:t>
            </w:r>
          </w:p>
        </w:tc>
        <w:tc>
          <w:tcPr/>
          <w:p>
            <w:pPr>
              <w:pStyle w:val="Compact"/>
            </w:pPr>
            <w:r>
              <w:rPr>
                <w:rStyle w:val="VerbatimChar"/>
              </w:rPr>
              <w:t xml:space="preserve">MAX_ANCHOR_BYTES</w:t>
            </w:r>
          </w:p>
        </w:tc>
      </w:tr>
      <w:tr>
        <w:tc>
          <w:tcPr/>
          <w:p>
            <w:pPr>
              <w:pStyle w:val="Compact"/>
            </w:pPr>
            <w:r>
              <w:t xml:space="preserve">Bundle manifest (</w:t>
            </w:r>
            <w:r>
              <w:rPr>
                <w:rStyle w:val="VerbatimChar"/>
              </w:rPr>
              <w:t xml:space="preserve">manifest.json</w:t>
            </w:r>
            <w:r>
              <w:t xml:space="preserve">)</w:t>
            </w:r>
          </w:p>
        </w:tc>
        <w:tc>
          <w:tcPr/>
          <w:p>
            <w:pPr>
              <w:pStyle w:val="Compact"/>
            </w:pPr>
            <w:r>
              <w:t xml:space="preserve">16 MiB</w:t>
            </w:r>
          </w:p>
        </w:tc>
        <w:tc>
          <w:tcPr/>
          <w:p>
            <w:pPr>
              <w:pStyle w:val="Compact"/>
            </w:pPr>
            <w:r>
              <w:rPr>
                <w:rStyle w:val="VerbatimChar"/>
              </w:rPr>
              <w:t xml:space="preserve">MAX_MANIFEST_BYTES</w:t>
            </w:r>
          </w:p>
        </w:tc>
      </w:tr>
    </w:tbl>
    <w:p>
      <w:pPr>
        <w:pStyle w:val="BodyText"/>
      </w:pPr>
      <w:r>
        <w:t xml:space="preserve">Exceeding a cap is a</w:t>
      </w:r>
      <w:r>
        <w:t xml:space="preserve"> </w:t>
      </w:r>
      <w:r>
        <w:rPr>
          <w:rStyle w:val="VerbatimChar"/>
        </w:rPr>
        <w:t xml:space="preserve">BoundedReadError</w:t>
      </w:r>
      <w:r>
        <w:t xml:space="preserve"> </w:t>
      </w:r>
      <w:r>
        <w:t xml:space="preserve">— an</w:t>
      </w:r>
      <w:r>
        <w:t xml:space="preserve"> </w:t>
      </w:r>
      <w:r>
        <w:rPr>
          <w:b/>
          <w:bCs/>
        </w:rPr>
        <w:t xml:space="preserve">invocation error</w:t>
      </w:r>
      <w:r>
        <w:t xml:space="preserve">, not a</w:t>
      </w:r>
      <w:r>
        <w:t xml:space="preserve"> </w:t>
      </w:r>
      <w:r>
        <w:t xml:space="preserve">verification verdict. pverify never silently truncates input it then verifies</w:t>
      </w:r>
      <w:r>
        <w:t xml:space="preserve"> </w:t>
      </w:r>
      <w:r>
        <w:t xml:space="preserve">(Constitution §I, fact-reporting). The error message tells the operator how to</w:t>
      </w:r>
      <w:r>
        <w:t xml:space="preserve"> </w:t>
      </w:r>
      <w:r>
        <w:t xml:space="preserve">raise the signature/content limit (</w:t>
      </w:r>
      <w:r>
        <w:rPr>
          <w:rStyle w:val="VerbatimChar"/>
        </w:rPr>
        <w:t xml:space="preserve">--max-input-mb</w:t>
      </w:r>
      <w:r>
        <w:t xml:space="preserve">) for the rare</w:t>
      </w:r>
      <w:r>
        <w:t xml:space="preserve"> </w:t>
      </w:r>
      <w:r>
        <w:t xml:space="preserve">oversized-but-legitimate artefact.</w:t>
      </w:r>
    </w:p>
    <w:bookmarkEnd w:id="416"/>
    <w:bookmarkStart w:id="417" w:name="X2fa8c6489a1b6bd3ed55c735ac4f0a8e067cdf8"/>
    <w:p>
      <w:pPr>
        <w:pStyle w:val="Heading3"/>
      </w:pPr>
      <w:r>
        <w:t xml:space="preserve">15.3.2 Fetch-body ceilings</w:t>
      </w:r>
    </w:p>
    <w:p>
      <w:pPr>
        <w:pStyle w:val="FirstParagraph"/>
      </w:pPr>
      <w:r>
        <w:t xml:space="preserve">Fetched revocation material is bounded with the same</w:t>
      </w:r>
      <w:r>
        <w:t xml:space="preserve"> </w:t>
      </w:r>
      <w:r>
        <w:rPr>
          <w:rStyle w:val="VerbatimChar"/>
        </w:rPr>
        <w:t xml:space="preserve">take(cap+1)</w:t>
      </w:r>
      <w:r>
        <w:t xml:space="preserve"> </w:t>
      </w:r>
      <w:r>
        <w:t xml:space="preserve">pattern in</w:t>
      </w:r>
      <w:r>
        <w:t xml:space="preserve"> </w:t>
      </w:r>
      <w:r>
        <w:rPr>
          <w:rStyle w:val="VerbatimChar"/>
        </w:rPr>
        <w:t xml:space="preserve">crates/pverify-cli/src/modes/online.rs</w:t>
      </w:r>
      <w:r>
        <w:t xml:space="preserve">. As of v1.3.0 (the 2026-06-25 security</w:t>
      </w:r>
      <w:r>
        <w:t xml:space="preserve"> </w:t>
      </w:r>
      <w:r>
        <w:t xml:space="preserve">review), all</w:t>
      </w:r>
      <w:r>
        <w:t xml:space="preserve"> </w:t>
      </w:r>
      <w:r>
        <w:rPr>
          <w:rStyle w:val="VerbatimChar"/>
        </w:rPr>
        <w:t xml:space="preserve">fetch_url</w:t>
      </w:r>
      <w:r>
        <w:t xml:space="preserve"> </w:t>
      </w:r>
      <w:r>
        <w:t xml:space="preserve">call sites explicitly add a</w:t>
      </w:r>
      <w:r>
        <w:t xml:space="preserve"> </w:t>
      </w:r>
      <w:r>
        <w:rPr>
          <w:rStyle w:val="VerbatimChar"/>
        </w:rPr>
        <w:t xml:space="preserve">body_too_large</w:t>
      </w:r>
      <w:r>
        <w:t xml:space="preserve"> </w:t>
      </w:r>
      <w:r>
        <w:t xml:space="preserve">check</w:t>
      </w:r>
      <w:r>
        <w:t xml:space="preserve"> </w:t>
      </w:r>
      <w:r>
        <w:t xml:space="preserve">immediately after the</w:t>
      </w:r>
      <w:r>
        <w:t xml:space="preserve"> </w:t>
      </w:r>
      <w:r>
        <w:rPr>
          <w:rStyle w:val="VerbatimChar"/>
        </w:rPr>
        <w:t xml:space="preserve">take(cap+1)</w:t>
      </w:r>
      <w:r>
        <w:t xml:space="preserve"> </w:t>
      </w:r>
      <w:r>
        <w:t xml:space="preserve">read: if</w:t>
      </w:r>
      <w:r>
        <w:t xml:space="preserve"> </w:t>
      </w:r>
      <w:r>
        <w:rPr>
          <w:rStyle w:val="VerbatimChar"/>
        </w:rPr>
        <w:t xml:space="preserve">buf.len() &gt; cap</w:t>
      </w:r>
      <w:r>
        <w:t xml:space="preserve"> </w:t>
      </w:r>
      <w:r>
        <w:t xml:space="preserve">the response is</w:t>
      </w:r>
      <w:r>
        <w:t xml:space="preserve"> </w:t>
      </w:r>
      <w:r>
        <w:t xml:space="preserve">treated identically to an unreachable endpoint rather than continuing with a</w:t>
      </w:r>
      <w:r>
        <w:t xml:space="preserve"> </w:t>
      </w:r>
      <w:r>
        <w:t xml:space="preserve">silently-truncated body. The pattern is:</w:t>
      </w:r>
    </w:p>
    <w:p>
      <w:pPr>
        <w:pStyle w:val="SourceCode"/>
      </w:pPr>
      <w:r>
        <w:rPr>
          <w:rStyle w:val="KeywordTok"/>
        </w:rPr>
        <w:t xml:space="preserve">let</w:t>
      </w:r>
      <w:r>
        <w:rPr>
          <w:rStyle w:val="NormalTok"/>
        </w:rPr>
        <w:t xml:space="preserve"> buf </w:t>
      </w:r>
      <w:r>
        <w:rPr>
          <w:rStyle w:val="OperatorTok"/>
        </w:rPr>
        <w:t xml:space="preserve">=</w:t>
      </w:r>
      <w:r>
        <w:rPr>
          <w:rStyle w:val="NormalTok"/>
        </w:rPr>
        <w:t xml:space="preserve"> resp</w:t>
      </w:r>
      <w:r>
        <w:rPr>
          <w:rStyle w:val="OperatorTok"/>
        </w:rPr>
        <w:t xml:space="preserve">.</w:t>
      </w:r>
      <w:r>
        <w:rPr>
          <w:rStyle w:val="NormalTok"/>
        </w:rPr>
        <w:t xml:space="preserve">take(cap </w:t>
      </w:r>
      <w:r>
        <w:rPr>
          <w:rStyle w:val="OperatorTok"/>
        </w:rPr>
        <w:t xml:space="preserve">+</w:t>
      </w:r>
      <w:r>
        <w:rPr>
          <w:rStyle w:val="NormalTok"/>
        </w:rPr>
        <w:t xml:space="preserve"> </w:t>
      </w:r>
      <w:r>
        <w:rPr>
          <w:rStyle w:val="DecValTok"/>
        </w:rPr>
        <w:t xml:space="preserve">1</w:t>
      </w:r>
      <w:r>
        <w:rPr>
          <w:rStyle w:val="NormalTok"/>
        </w:rPr>
        <w:t xml:space="preserve">)</w:t>
      </w:r>
      <w:r>
        <w:rPr>
          <w:rStyle w:val="OperatorTok"/>
        </w:rPr>
        <w:t xml:space="preserve">.</w:t>
      </w:r>
      <w:r>
        <w:rPr>
          <w:rStyle w:val="NormalTok"/>
        </w:rPr>
        <w:t xml:space="preserve">read_to_end()</w:t>
      </w:r>
      <w:r>
        <w:rPr>
          <w:rStyle w:val="OperatorTok"/>
        </w:rPr>
        <w:t xml:space="preserve">?;</w:t>
      </w:r>
      <w:r>
        <w:br/>
      </w:r>
      <w:r>
        <w:rPr>
          <w:rStyle w:val="ControlFlowTok"/>
        </w:rPr>
        <w:t xml:space="preserve">if</w:t>
      </w:r>
      <w:r>
        <w:rPr>
          <w:rStyle w:val="NormalTok"/>
        </w:rPr>
        <w:t xml:space="preserve"> buf</w:t>
      </w:r>
      <w:r>
        <w:rPr>
          <w:rStyle w:val="OperatorTok"/>
        </w:rPr>
        <w:t xml:space="preserve">.</w:t>
      </w:r>
      <w:r>
        <w:rPr>
          <w:rStyle w:val="NormalTok"/>
        </w:rPr>
        <w:t xml:space="preserve">len() </w:t>
      </w:r>
      <w:r>
        <w:rPr>
          <w:rStyle w:val="OperatorTok"/>
        </w:rPr>
        <w:t xml:space="preserve">&gt;</w:t>
      </w:r>
      <w:r>
        <w:rPr>
          <w:rStyle w:val="NormalTok"/>
        </w:rPr>
        <w:t xml:space="preserve"> cap </w:t>
      </w:r>
      <w:r>
        <w:rPr>
          <w:rStyle w:val="OperatorTok"/>
        </w:rPr>
        <w:t xml:space="preserve">{</w:t>
      </w:r>
      <w:r>
        <w:rPr>
          <w:rStyle w:val="NormalTok"/>
        </w:rPr>
        <w:t xml:space="preserve"> </w:t>
      </w:r>
      <w:r>
        <w:rPr>
          <w:rStyle w:val="ControlFlowTok"/>
        </w:rPr>
        <w:t xml:space="preserve">return</w:t>
      </w:r>
      <w:r>
        <w:rPr>
          <w:rStyle w:val="NormalTok"/>
        </w:rPr>
        <w:t xml:space="preserve"> </w:t>
      </w:r>
      <w:r>
        <w:rPr>
          <w:rStyle w:val="ConstantTok"/>
        </w:rPr>
        <w:t xml:space="preserve">Err</w:t>
      </w:r>
      <w:r>
        <w:rPr>
          <w:rStyle w:val="NormalTok"/>
        </w:rPr>
        <w:t xml:space="preserve">(</w:t>
      </w:r>
      <w:r>
        <w:rPr>
          <w:rStyle w:val="PreprocessorTok"/>
        </w:rPr>
        <w:t xml:space="preserve">FetchError::</w:t>
      </w:r>
      <w:r>
        <w:rPr>
          <w:rStyle w:val="NormalTok"/>
        </w:rPr>
        <w:t xml:space="preserve">BodyTooLarge)</w:t>
      </w:r>
      <w:r>
        <w:rPr>
          <w:rStyle w:val="OperatorTok"/>
        </w:rPr>
        <w:t xml:space="preserve">;</w:t>
      </w:r>
      <w:r>
        <w:rPr>
          <w:rStyle w:val="NormalTok"/>
        </w:rPr>
        <w:t xml:space="preserve"> </w:t>
      </w:r>
      <w:r>
        <w:rPr>
          <w:rStyle w:val="OperatorTok"/>
        </w:rPr>
        <w:t xml:space="preserve">}</w:t>
      </w:r>
    </w:p>
    <w:p>
      <w:pPr>
        <w:pStyle w:val="FirstParagraph"/>
      </w:pPr>
      <w:r>
        <w:t xml:space="preserve">This closes a boundary where a partial read could have been forwarded to the</w:t>
      </w:r>
      <w:r>
        <w:t xml:space="preserve"> </w:t>
      </w:r>
      <w:r>
        <w:t xml:space="preserve">parser as though the body were complete.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Fetch</w:t>
            </w:r>
          </w:p>
        </w:tc>
        <w:tc>
          <w:tcPr/>
          <w:p>
            <w:pPr>
              <w:pStyle w:val="Compact"/>
            </w:pPr>
            <w:r>
              <w:t xml:space="preserve">Cap</w:t>
            </w:r>
          </w:p>
        </w:tc>
        <w:tc>
          <w:tcPr/>
          <w:p>
            <w:pPr>
              <w:pStyle w:val="Compact"/>
            </w:pPr>
            <w:r>
              <w:t xml:space="preserve">Constant</w:t>
            </w:r>
          </w:p>
        </w:tc>
      </w:tr>
      <w:tr>
        <w:tc>
          <w:tcPr/>
          <w:p>
            <w:pPr>
              <w:pStyle w:val="Compact"/>
            </w:pPr>
            <w:r>
              <w:t xml:space="preserve">CRL over HTTP/HTTPS</w:t>
            </w:r>
          </w:p>
        </w:tc>
        <w:tc>
          <w:tcPr/>
          <w:p>
            <w:pPr>
              <w:pStyle w:val="Compact"/>
            </w:pPr>
            <w:r>
              <w:t xml:space="preserve">64 MiB</w:t>
            </w:r>
          </w:p>
        </w:tc>
        <w:tc>
          <w:tcPr/>
          <w:p>
            <w:pPr>
              <w:pStyle w:val="Compact"/>
            </w:pPr>
            <w:r>
              <w:rPr>
                <w:rStyle w:val="VerbatimChar"/>
              </w:rPr>
              <w:t xml:space="preserve">MAX_CRL_BYTES</w:t>
            </w:r>
          </w:p>
        </w:tc>
      </w:tr>
      <w:tr>
        <w:tc>
          <w:tcPr/>
          <w:p>
            <w:pPr>
              <w:pStyle w:val="Compact"/>
            </w:pPr>
            <w:r>
              <w:t xml:space="preserve">OCSP response over HTTP/HTTPS</w:t>
            </w:r>
          </w:p>
        </w:tc>
        <w:tc>
          <w:tcPr/>
          <w:p>
            <w:pPr>
              <w:pStyle w:val="Compact"/>
            </w:pPr>
            <w:r>
              <w:t xml:space="preserve">1 MiB</w:t>
            </w:r>
          </w:p>
        </w:tc>
        <w:tc>
          <w:tcPr/>
          <w:p>
            <w:pPr>
              <w:pStyle w:val="Compact"/>
            </w:pPr>
            <w:r>
              <w:rPr>
                <w:rStyle w:val="VerbatimChar"/>
              </w:rPr>
              <w:t xml:space="preserve">MAX_OCSP_BYTES</w:t>
            </w:r>
          </w:p>
        </w:tc>
      </w:tr>
    </w:tbl>
    <w:p>
      <w:pPr>
        <w:pStyle w:val="BodyText"/>
      </w:pPr>
      <w:r>
        <w:t xml:space="preserve">A response exceeding its ceiling is recorded honestly in the fetch log and the</w:t>
      </w:r>
      <w:r>
        <w:t xml:space="preserve"> </w:t>
      </w:r>
      <w:r>
        <w:t xml:space="preserve">revocation outcome degrades to</w:t>
      </w:r>
      <w:r>
        <w:t xml:space="preserve"> </w:t>
      </w:r>
      <w:r>
        <w:rPr>
          <w:rStyle w:val="VerbatimChar"/>
        </w:rPr>
        <w:t xml:space="preserve">INDETERMINATE</w:t>
      </w:r>
      <w:r>
        <w:t xml:space="preserve">, exactly as for any other failed</w:t>
      </w:r>
      <w:r>
        <w:t xml:space="preserve"> </w:t>
      </w:r>
      <w:r>
        <w:t xml:space="preserve">fetch — a hostile responder cannot OOM the verifier by streaming an unbounded</w:t>
      </w:r>
      <w:r>
        <w:t xml:space="preserve"> </w:t>
      </w:r>
      <w:r>
        <w:t xml:space="preserve">body.</w:t>
      </w:r>
    </w:p>
    <w:p>
      <w:pPr>
        <w:pStyle w:val="BodyText"/>
      </w:pPr>
      <w:r>
        <w:rPr>
          <w:b/>
          <w:bCs/>
        </w:rPr>
        <w:t xml:space="preserve">OCSP relay nonce forwarding (v1.3.0).</w:t>
      </w:r>
      <w:r>
        <w:t xml:space="preserve"> </w:t>
      </w:r>
      <w:r>
        <w:t xml:space="preserve">The Cloudflare Workers OCSP relay</w:t>
      </w:r>
      <w:r>
        <w:t xml:space="preserve"> </w:t>
      </w:r>
      <w:r>
        <w:t xml:space="preserve">(</w:t>
      </w:r>
      <w:r>
        <w:rPr>
          <w:rStyle w:val="VerbatimChar"/>
        </w:rPr>
        <w:t xml:space="preserve">web/functions/ocsp.js</w:t>
      </w:r>
      <w:r>
        <w:t xml:space="preserve">) now threads the full OCSP</w:t>
      </w:r>
      <w:r>
        <w:t xml:space="preserve"> </w:t>
      </w:r>
      <w:r>
        <w:rPr>
          <w:rStyle w:val="VerbatimChar"/>
        </w:rPr>
        <w:t xml:space="preserve">request_der_hex</w:t>
      </w:r>
      <w:r>
        <w:t xml:space="preserve"> </w:t>
      </w:r>
      <w:r>
        <w:t xml:space="preserve">from the</w:t>
      </w:r>
      <w:r>
        <w:t xml:space="preserve"> </w:t>
      </w:r>
      <w:r>
        <w:t xml:space="preserve">frontend through to the upstream TSA OCSP responder and validates the</w:t>
      </w:r>
      <w:r>
        <w:t xml:space="preserve"> </w:t>
      </w:r>
      <w:r>
        <w:t xml:space="preserve">RFC 8954 16-byte nonce in the relay response before forwarding it to the browser</w:t>
      </w:r>
      <w:r>
        <w:t xml:space="preserve"> </w:t>
      </w:r>
      <w:r>
        <w:t xml:space="preserve">WASM client. This closes a nonce-stripping window where a relay that ignored</w:t>
      </w:r>
      <w:r>
        <w:t xml:space="preserve"> </w:t>
      </w:r>
      <w:r>
        <w:t xml:space="preserve">the nonce field could have forwarded a stale or replayed OCSP response.</w:t>
      </w:r>
    </w:p>
    <w:bookmarkEnd w:id="417"/>
    <w:bookmarkStart w:id="418" w:name="X5df0b9a2d5bca5a92ab9ff4ea2471d484f5c154"/>
    <w:p>
      <w:pPr>
        <w:pStyle w:val="Heading3"/>
      </w:pPr>
      <w:r>
        <w:t xml:space="preserve">15.3.3 ASiC ZIP resource budget</w:t>
      </w:r>
    </w:p>
    <w:p>
      <w:pPr>
        <w:pStyle w:val="FirstParagraph"/>
      </w:pPr>
      <w:r>
        <w:t xml:space="preserve">ASiC containers (EN 319 162) are ZIP archives; the parser in</w:t>
      </w:r>
      <w:r>
        <w:t xml:space="preserve"> </w:t>
      </w:r>
      <w:r>
        <w:rPr>
          <w:rStyle w:val="VerbatimChar"/>
        </w:rPr>
        <w:t xml:space="preserve">crates/pverify-asic/src/zip.rs::ZipArchive::parse</w:t>
      </w:r>
      <w:r>
        <w:t xml:space="preserve"> </w:t>
      </w:r>
      <w:r>
        <w:t xml:space="preserve">enforces a defence-in-depth</w:t>
      </w:r>
      <w:r>
        <w:t xml:space="preserve"> </w:t>
      </w:r>
      <w:r>
        <w:t xml:space="preserve">budget against zip-bombs and path-traversal (pen-test #72; FR-017 / FR-018):</w:t>
      </w:r>
    </w:p>
    <w:p>
      <w:pPr>
        <w:pStyle w:val="Compact"/>
        <w:numPr>
          <w:ilvl w:val="0"/>
          <w:numId w:val="1134"/>
        </w:numPr>
      </w:pPr>
      <w:r>
        <w:rPr>
          <w:b/>
          <w:bCs/>
        </w:rPr>
        <w:t xml:space="preserve">Entry count</w:t>
      </w:r>
      <w:r>
        <w:t xml:space="preserve"> </w:t>
      </w:r>
      <w:r>
        <w:t xml:space="preserve">—</w:t>
      </w:r>
      <w:r>
        <w:t xml:space="preserve"> </w:t>
      </w:r>
      <w:r>
        <w:rPr>
          <w:rStyle w:val="VerbatimChar"/>
        </w:rPr>
        <w:t xml:space="preserve">MAX_ENTRIES = 4096</w:t>
      </w:r>
      <w:r>
        <w:t xml:space="preserve">. A container declaring more entries is</w:t>
      </w:r>
      <w:r>
        <w:t xml:space="preserve"> </w:t>
      </w:r>
      <w:r>
        <w:t xml:space="preserve">refused with</w:t>
      </w:r>
      <w:r>
        <w:t xml:space="preserve"> </w:t>
      </w:r>
      <w:r>
        <w:rPr>
          <w:rStyle w:val="VerbatimChar"/>
        </w:rPr>
        <w:t xml:space="preserve">ResourceBoundExceeded</w:t>
      </w:r>
      <w:r>
        <w:t xml:space="preserve"> </w:t>
      </w:r>
      <w:r>
        <w:t xml:space="preserve">before any decompression.</w:t>
      </w:r>
    </w:p>
    <w:p>
      <w:pPr>
        <w:pStyle w:val="Compact"/>
        <w:numPr>
          <w:ilvl w:val="0"/>
          <w:numId w:val="1134"/>
        </w:numPr>
      </w:pPr>
      <w:r>
        <w:rPr>
          <w:b/>
          <w:bCs/>
        </w:rPr>
        <w:t xml:space="preserve">Per-entry decompressed size</w:t>
      </w:r>
      <w:r>
        <w:t xml:space="preserve"> </w:t>
      </w:r>
      <w:r>
        <w:t xml:space="preserve">—</w:t>
      </w:r>
      <w:r>
        <w:t xml:space="preserve"> </w:t>
      </w:r>
      <w:r>
        <w:rPr>
          <w:rStyle w:val="VerbatimChar"/>
        </w:rPr>
        <w:t xml:space="preserve">MAX_ENTRY_DECOMPRESSED = 128 MiB</w:t>
      </w:r>
      <w:r>
        <w:t xml:space="preserve">. The</w:t>
      </w:r>
      <w:r>
        <w:t xml:space="preserve"> </w:t>
      </w:r>
      <w:r>
        <w:rPr>
          <w:i/>
          <w:iCs/>
        </w:rPr>
        <w:t xml:space="preserve">declared</w:t>
      </w:r>
      <w:r>
        <w:t xml:space="preserve"> </w:t>
      </w:r>
      <w:r>
        <w:rPr>
          <w:rStyle w:val="VerbatimChar"/>
        </w:rPr>
        <w:t xml:space="preserve">file.size()</w:t>
      </w:r>
      <w:r>
        <w:t xml:space="preserve"> </w:t>
      </w:r>
      <w:r>
        <w:t xml:space="preserve">is checked first, then the actual read is bounded.</w:t>
      </w:r>
    </w:p>
    <w:p>
      <w:pPr>
        <w:pStyle w:val="Compact"/>
        <w:numPr>
          <w:ilvl w:val="0"/>
          <w:numId w:val="1134"/>
        </w:numPr>
      </w:pPr>
      <w:r>
        <w:rPr>
          <w:b/>
          <w:bCs/>
        </w:rPr>
        <w:t xml:space="preserve">Total decompressed size</w:t>
      </w:r>
      <w:r>
        <w:t xml:space="preserve"> </w:t>
      </w:r>
      <w:r>
        <w:t xml:space="preserve">—</w:t>
      </w:r>
      <w:r>
        <w:t xml:space="preserve"> </w:t>
      </w:r>
      <w:r>
        <w:rPr>
          <w:rStyle w:val="VerbatimChar"/>
        </w:rPr>
        <w:t xml:space="preserve">MAX_TOTAL_DECOMPRESSED = 256 MiB</w:t>
      </w:r>
      <w:r>
        <w:t xml:space="preserve">. Each entry</w:t>
      </w:r>
      <w:r>
        <w:t xml:space="preserve"> </w:t>
      </w:r>
      <w:r>
        <w:t xml:space="preserve">is read with</w:t>
      </w:r>
      <w:r>
        <w:t xml:space="preserve"> </w:t>
      </w:r>
      <w:r>
        <w:rPr>
          <w:rStyle w:val="VerbatimChar"/>
        </w:rPr>
        <w:t xml:space="preserve">take(remaining_budget + 1)</w:t>
      </w:r>
      <w:r>
        <w:t xml:space="preserve">, so a</w:t>
      </w:r>
      <w:r>
        <w:t xml:space="preserve"> </w:t>
      </w:r>
      <w:r>
        <w:rPr>
          <w:b/>
          <w:bCs/>
        </w:rPr>
        <w:t xml:space="preserve">lying central-directory</w:t>
      </w:r>
      <w:r>
        <w:rPr>
          <w:b/>
          <w:bCs/>
        </w:rPr>
        <w:t xml:space="preserve"> </w:t>
      </w:r>
      <w:r>
        <w:rPr>
          <w:b/>
          <w:bCs/>
        </w:rPr>
        <w:t xml:space="preserve">size</w:t>
      </w:r>
      <w:r>
        <w:t xml:space="preserve"> </w:t>
      </w:r>
      <w:r>
        <w:t xml:space="preserve">cannot exhaust memory: even if the declared size is small, the actual</w:t>
      </w:r>
      <w:r>
        <w:t xml:space="preserve"> </w:t>
      </w:r>
      <w:r>
        <w:t xml:space="preserve">read is capped at the running budget and refused if it overflows.</w:t>
      </w:r>
    </w:p>
    <w:p>
      <w:pPr>
        <w:pStyle w:val="Compact"/>
        <w:numPr>
          <w:ilvl w:val="0"/>
          <w:numId w:val="1134"/>
        </w:numPr>
      </w:pPr>
      <w:r>
        <w:rPr>
          <w:b/>
          <w:bCs/>
        </w:rPr>
        <w:t xml:space="preserve">Path traversal</w:t>
      </w:r>
      <w:r>
        <w:t xml:space="preserve"> </w:t>
      </w:r>
      <w:r>
        <w:t xml:space="preserve">— every entry name is checked with</w:t>
      </w:r>
      <w:r>
        <w:t xml:space="preserve"> </w:t>
      </w:r>
      <w:r>
        <w:rPr>
          <w:rStyle w:val="VerbatimChar"/>
        </w:rPr>
        <w:t xml:space="preserve">ZipFile::enclosed_name().is_none()</w:t>
      </w:r>
      <w:r>
        <w:t xml:space="preserve"> </w:t>
      </w:r>
      <w:r>
        <w:t xml:space="preserve">(the</w:t>
      </w:r>
      <w:r>
        <w:t xml:space="preserve"> </w:t>
      </w:r>
      <w:r>
        <w:rPr>
          <w:rStyle w:val="VerbatimChar"/>
        </w:rPr>
        <w:t xml:space="preserve">zip</w:t>
      </w:r>
      <w:r>
        <w:t xml:space="preserve"> </w:t>
      </w:r>
      <w:r>
        <w:t xml:space="preserve">crate's escape detector)</w:t>
      </w:r>
      <w:r>
        <w:t xml:space="preserve"> </w:t>
      </w:r>
      <w:r>
        <w:rPr>
          <w:i/>
          <w:iCs/>
        </w:rPr>
        <w:t xml:space="preserve">and</w:t>
      </w:r>
      <w:r>
        <w:t xml:space="preserve"> </w:t>
      </w:r>
      <w:r>
        <w:t xml:space="preserve">a belt-and-braces explicit rejection of leading</w:t>
      </w:r>
      <w:r>
        <w:t xml:space="preserve"> </w:t>
      </w:r>
      <w:r>
        <w:rPr>
          <w:rStyle w:val="VerbatimChar"/>
        </w:rPr>
        <w:t xml:space="preserve">/</w:t>
      </w:r>
      <w:r>
        <w:t xml:space="preserve">/</w:t>
      </w:r>
      <w:r>
        <w:rPr>
          <w:rStyle w:val="VerbatimChar"/>
        </w:rPr>
        <w:t xml:space="preserve">\</w:t>
      </w:r>
      <w:r>
        <w:t xml:space="preserve"> </w:t>
      </w:r>
      <w:r>
        <w:t xml:space="preserve">and any</w:t>
      </w:r>
      <w:r>
        <w:t xml:space="preserve"> </w:t>
      </w:r>
      <w:r>
        <w:rPr>
          <w:rStyle w:val="VerbatimChar"/>
        </w:rPr>
        <w:t xml:space="preserve">..</w:t>
      </w:r>
      <w:r>
        <w:t xml:space="preserve"> </w:t>
      </w:r>
      <w:r>
        <w:t xml:space="preserve">path component. The whole archive is decoded into memory;</w:t>
      </w:r>
      <w:r>
        <w:t xml:space="preserve"> </w:t>
      </w:r>
      <w:r>
        <w:rPr>
          <w:b/>
          <w:bCs/>
        </w:rPr>
        <w:t xml:space="preserve">no entry is ever</w:t>
      </w:r>
      <w:r>
        <w:rPr>
          <w:b/>
          <w:bCs/>
        </w:rPr>
        <w:t xml:space="preserve"> </w:t>
      </w:r>
      <w:r>
        <w:rPr>
          <w:b/>
          <w:bCs/>
        </w:rPr>
        <w:t xml:space="preserve">written to the filesystem</w:t>
      </w:r>
      <w:r>
        <w:t xml:space="preserve"> </w:t>
      </w:r>
      <w:r>
        <w:t xml:space="preserve">(FR-002, "no temp files"), so a traversal name is</w:t>
      </w:r>
      <w:r>
        <w:t xml:space="preserve"> </w:t>
      </w:r>
      <w:r>
        <w:t xml:space="preserve">defence-in-depth rather than a live write primitive.</w:t>
      </w:r>
    </w:p>
    <w:p>
      <w:pPr>
        <w:pStyle w:val="FirstParagraph"/>
      </w:pPr>
      <w:r>
        <w:t xml:space="preserve">The</w:t>
      </w:r>
      <w:r>
        <w:t xml:space="preserve"> </w:t>
      </w:r>
      <w:r>
        <w:rPr>
          <w:rStyle w:val="VerbatimChar"/>
        </w:rPr>
        <w:t xml:space="preserve">zip</w:t>
      </w:r>
      <w:r>
        <w:t xml:space="preserve"> </w:t>
      </w:r>
      <w:r>
        <w:t xml:space="preserve">dependency uses the pure-Rust</w:t>
      </w:r>
      <w:r>
        <w:t xml:space="preserve"> </w:t>
      </w:r>
      <w:r>
        <w:rPr>
          <w:rStyle w:val="VerbatimChar"/>
        </w:rPr>
        <w:t xml:space="preserve">deflate-flate2</w:t>
      </w:r>
      <w:r>
        <w:t xml:space="preserve"> </w:t>
      </w:r>
      <w:r>
        <w:t xml:space="preserve">/</w:t>
      </w:r>
      <w:r>
        <w:t xml:space="preserve"> </w:t>
      </w:r>
      <w:r>
        <w:rPr>
          <w:rStyle w:val="VerbatimChar"/>
        </w:rPr>
        <w:t xml:space="preserve">miniz_oxide</w:t>
      </w:r>
      <w:r>
        <w:t xml:space="preserve"> </w:t>
      </w:r>
      <w:r>
        <w:t xml:space="preserve">backend, keeping</w:t>
      </w:r>
      <w:r>
        <w:t xml:space="preserve"> </w:t>
      </w:r>
      <w:r>
        <w:rPr>
          <w:rStyle w:val="VerbatimChar"/>
        </w:rPr>
        <w:t xml:space="preserve">pverify-asic</w:t>
      </w:r>
      <w:r>
        <w:t xml:space="preserve"> </w:t>
      </w:r>
      <w:r>
        <w:t xml:space="preserve">WASM-buildable and free of native FFI</w:t>
      </w:r>
      <w:r>
        <w:t xml:space="preserve"> </w:t>
      </w:r>
      <w:r>
        <w:t xml:space="preserve">(</w:t>
      </w:r>
      <w:r>
        <w:rPr>
          <w:rStyle w:val="VerbatimChar"/>
        </w:rPr>
        <w:t xml:space="preserve">zip.rs</w:t>
      </w:r>
      <w:r>
        <w:t xml:space="preserve"> </w:t>
      </w:r>
      <w:r>
        <w:t xml:space="preserve">module docs, R-4).</w:t>
      </w:r>
    </w:p>
    <w:bookmarkEnd w:id="418"/>
    <w:bookmarkStart w:id="419" w:name="X4dcfefeb68ca1acf52c931a5d7d74b7f2c0f734"/>
    <w:p>
      <w:pPr>
        <w:pStyle w:val="Heading3"/>
      </w:pPr>
      <w:r>
        <w:t xml:space="preserve">15.3.4 XAdES signature-count cap</w:t>
      </w:r>
    </w:p>
    <w:p>
      <w:pPr>
        <w:pStyle w:val="FirstParagraph"/>
      </w:pPr>
      <w:r>
        <w:t xml:space="preserve">Each</w:t>
      </w:r>
      <w:r>
        <w:t xml:space="preserve"> </w:t>
      </w:r>
      <w:r>
        <w:rPr>
          <w:rStyle w:val="VerbatimChar"/>
        </w:rPr>
        <w:t xml:space="preserve">ds:Signature</w:t>
      </w:r>
      <w:r>
        <w:t xml:space="preserve"> </w:t>
      </w:r>
      <w:r>
        <w:t xml:space="preserve">in an XAdES document drives Exclusive C14N and reference</w:t>
      </w:r>
      <w:r>
        <w:t xml:space="preserve"> </w:t>
      </w:r>
      <w:r>
        <w:t xml:space="preserve">processing — work an attacker could multiply with a document declaring thousands</w:t>
      </w:r>
      <w:r>
        <w:t xml:space="preserve"> </w:t>
      </w:r>
      <w:r>
        <w:t xml:space="preserve">of signatures.</w:t>
      </w:r>
      <w:r>
        <w:t xml:space="preserve"> </w:t>
      </w:r>
      <w:r>
        <w:rPr>
          <w:rStyle w:val="VerbatimChar"/>
        </w:rPr>
        <w:t xml:space="preserve">crates/pverify-xades/src/parse.rs</w:t>
      </w:r>
      <w:r>
        <w:t xml:space="preserve"> </w:t>
      </w:r>
      <w:r>
        <w:t xml:space="preserve">refuses a document whose</w:t>
      </w:r>
      <w:r>
        <w:t xml:space="preserve"> </w:t>
      </w:r>
      <w:r>
        <w:rPr>
          <w:rStyle w:val="VerbatimChar"/>
        </w:rPr>
        <w:t xml:space="preserve">ds:Signature</w:t>
      </w:r>
      <w:r>
        <w:t xml:space="preserve"> </w:t>
      </w:r>
      <w:r>
        <w:t xml:space="preserve">count exceeds</w:t>
      </w:r>
      <w:r>
        <w:t xml:space="preserve"> </w:t>
      </w:r>
      <w:r>
        <w:rPr>
          <w:rStyle w:val="VerbatimChar"/>
        </w:rPr>
        <w:t xml:space="preserve">MAX_SIGNATURES_PER_DOCUMENT = 32</w:t>
      </w:r>
      <w:r>
        <w:t xml:space="preserve"> </w:t>
      </w:r>
      <w:r>
        <w:rPr>
          <w:i/>
          <w:iCs/>
        </w:rPr>
        <w:t xml:space="preserve">before</w:t>
      </w:r>
      <w:r>
        <w:t xml:space="preserve"> </w:t>
      </w:r>
      <w:r>
        <w:t xml:space="preserve">any</w:t>
      </w:r>
      <w:r>
        <w:t xml:space="preserve"> </w:t>
      </w:r>
      <w:r>
        <w:t xml:space="preserve">per-signature canonicalization, returning</w:t>
      </w:r>
      <w:r>
        <w:t xml:space="preserve"> </w:t>
      </w:r>
      <w:r>
        <w:rPr>
          <w:rStyle w:val="VerbatimChar"/>
        </w:rPr>
        <w:t xml:space="preserve">XadesError::TooManySignatures</w:t>
      </w:r>
      <w:r>
        <w:t xml:space="preserve"> </w:t>
      </w:r>
      <w:r>
        <w:t xml:space="preserve">(pen-test #79). 32 is far above any legitimate count while bounding the C14N</w:t>
      </w:r>
      <w:r>
        <w:t xml:space="preserve"> </w:t>
      </w:r>
      <w:r>
        <w:t xml:space="preserve">work.</w:t>
      </w:r>
    </w:p>
    <w:p>
      <w:r>
        <w:pict>
          <v:rect style="width:0;height:1.5pt" o:hralign="center" o:hrstd="t" o:hr="t"/>
        </w:pict>
      </w:r>
    </w:p>
    <w:bookmarkEnd w:id="419"/>
    <w:bookmarkEnd w:id="420"/>
    <w:bookmarkStart w:id="423" w:name="Xb61758b276acdc1e3463fcbc03969787b138fc8"/>
    <w:p>
      <w:pPr>
        <w:pStyle w:val="Heading2"/>
      </w:pPr>
      <w:r>
        <w:t xml:space="preserve">15.4 The BER Parse Budget</w:t>
      </w:r>
    </w:p>
    <w:p>
      <w:pPr>
        <w:pStyle w:val="FirstParagraph"/>
      </w:pPr>
      <w:r>
        <w:t xml:space="preserve">CAdES and the embedded CMS payload of PAdES are parsed by a lenient,</w:t>
      </w:r>
      <w:r>
        <w:t xml:space="preserve"> </w:t>
      </w:r>
      <w:r>
        <w:t xml:space="preserve">hand-rolled BER/TLV walker in</w:t>
      </w:r>
      <w:r>
        <w:t xml:space="preserve"> </w:t>
      </w:r>
      <w:r>
        <w:rPr>
          <w:rStyle w:val="VerbatimChar"/>
        </w:rPr>
        <w:t xml:space="preserve">crates/pverify-core/src/ber/mod.rs</w:t>
      </w:r>
      <w:r>
        <w:t xml:space="preserve"> </w:t>
      </w:r>
      <w:r>
        <w:t xml:space="preserve">(the</w:t>
      </w:r>
      <w:r>
        <w:t xml:space="preserve"> </w:t>
      </w:r>
      <w:r>
        <w:rPr>
          <w:rStyle w:val="VerbatimChar"/>
        </w:rPr>
        <w:t xml:space="preserve">pverify-core</w:t>
      </w:r>
      <w:r>
        <w:t xml:space="preserve"> </w:t>
      </w:r>
      <w:r>
        <w:t xml:space="preserve">SignedData parser descends through it). Because this code runs in</w:t>
      </w:r>
      <w:r>
        <w:t xml:space="preserve"> </w:t>
      </w:r>
      <w:r>
        <w:t xml:space="preserve">the</w:t>
      </w:r>
      <w:r>
        <w:t xml:space="preserve"> </w:t>
      </w:r>
      <w:r>
        <w:rPr>
          <w:rStyle w:val="VerbatimChar"/>
        </w:rPr>
        <w:t xml:space="preserve">no_std</w:t>
      </w:r>
      <w:r>
        <w:t xml:space="preserve"> </w:t>
      </w:r>
      <w:r>
        <w:t xml:space="preserve">kernel over fully attacker-controlled bytes, an unbudgeted</w:t>
      </w:r>
      <w:r>
        <w:t xml:space="preserve"> </w:t>
      </w:r>
      <w:r>
        <w:t xml:space="preserve">recursive descent is a classic resource-exhaustion target: a chain of nested</w:t>
      </w:r>
      <w:r>
        <w:t xml:space="preserve"> </w:t>
      </w:r>
      <w:r>
        <w:t xml:space="preserve">constructed tags can blow the call stack, and a flat or wide payload can force</w:t>
      </w:r>
      <w:r>
        <w:t xml:space="preserve"> </w:t>
      </w:r>
      <w:r>
        <w:t xml:space="preserve">unbounded</w:t>
      </w:r>
      <w:r>
        <w:t xml:space="preserve"> </w:t>
      </w:r>
      <w:r>
        <w:rPr>
          <w:rStyle w:val="VerbatimChar"/>
        </w:rPr>
        <w:t xml:space="preserve">Vec</w:t>
      </w:r>
      <w:r>
        <w:t xml:space="preserve"> </w:t>
      </w:r>
      <w:r>
        <w:t xml:space="preserve">growth. The budget (pen-test #73) closes both.</w:t>
      </w:r>
    </w:p>
    <w:bookmarkStart w:id="421" w:name="Xca70805c11ede827fd9d751b17192b5b6470c74"/>
    <w:p>
      <w:pPr>
        <w:pStyle w:val="Heading3"/>
      </w:pPr>
      <w:r>
        <w:t xml:space="preserve">15.4.1 Depth, node-count and length bounds</w:t>
      </w:r>
    </w:p>
    <w:p>
      <w:pPr>
        <w:pStyle w:val="FirstParagraph"/>
      </w:pPr>
      <w:r>
        <w:rPr>
          <w:rStyle w:val="VerbatimChar"/>
        </w:rPr>
        <w:t xml:space="preserve">parse_ber_tlv</w:t>
      </w:r>
      <w:r>
        <w:t xml:space="preserve"> </w:t>
      </w:r>
      <w:r>
        <w:t xml:space="preserve">seeds a</w:t>
      </w:r>
      <w:r>
        <w:t xml:space="preserve"> </w:t>
      </w:r>
      <w:r>
        <w:rPr>
          <w:rStyle w:val="VerbatimChar"/>
        </w:rPr>
        <w:t xml:space="preserve">BerBudget { depth, nodes }</w:t>
      </w:r>
      <w:r>
        <w:t xml:space="preserve"> </w:t>
      </w:r>
      <w:r>
        <w:t xml:space="preserve">and threads it through the</w:t>
      </w:r>
      <w:r>
        <w:t xml:space="preserve"> </w:t>
      </w:r>
      <w:r>
        <w:t xml:space="preserve">recursion:</w:t>
      </w:r>
    </w:p>
    <w:p>
      <w:pPr>
        <w:pStyle w:val="Compact"/>
        <w:numPr>
          <w:ilvl w:val="0"/>
          <w:numId w:val="1135"/>
        </w:numPr>
      </w:pPr>
      <w:r>
        <w:rPr>
          <w:rStyle w:val="VerbatimChar"/>
          <w:b/>
          <w:bCs/>
        </w:rPr>
        <w:t xml:space="preserve">MAX_BER_DEPTH = 32</w:t>
      </w:r>
      <w:r>
        <w:t xml:space="preserve"> </w:t>
      </w:r>
      <w:r>
        <w:t xml:space="preserve">caps constructed-tag nesting. Real CMS — a SignedData</w:t>
      </w:r>
      <w:r>
        <w:t xml:space="preserve"> </w:t>
      </w:r>
      <w:r>
        <w:t xml:space="preserve">wrapping EncapContentInfo / SignerInfos / certificate sets — bottoms out well</w:t>
      </w:r>
      <w:r>
        <w:t xml:space="preserve"> </w:t>
      </w:r>
      <w:r>
        <w:t xml:space="preserve">under ten levels; the cap exists only to stop a crafted nesting chain from</w:t>
      </w:r>
      <w:r>
        <w:t xml:space="preserve"> </w:t>
      </w:r>
      <w:r>
        <w:t xml:space="preserve">exhausting the</w:t>
      </w:r>
      <w:r>
        <w:t xml:space="preserve"> </w:t>
      </w:r>
      <w:r>
        <w:rPr>
          <w:b/>
          <w:bCs/>
        </w:rPr>
        <w:t xml:space="preserve">call stack</w:t>
      </w:r>
      <w:r>
        <w:t xml:space="preserve">.</w:t>
      </w:r>
      <w:r>
        <w:t xml:space="preserve"> </w:t>
      </w:r>
      <w:r>
        <w:rPr>
          <w:rStyle w:val="VerbatimChar"/>
        </w:rPr>
        <w:t xml:space="preserve">depth</w:t>
      </w:r>
      <w:r>
        <w:t xml:space="preserve"> </w:t>
      </w:r>
      <w:r>
        <w:t xml:space="preserve">is decremented on descent and</w:t>
      </w:r>
      <w:r>
        <w:t xml:space="preserve"> </w:t>
      </w:r>
      <w:r>
        <w:rPr>
          <w:i/>
          <w:iCs/>
        </w:rPr>
        <w:t xml:space="preserve">restored</w:t>
      </w:r>
      <w:r>
        <w:rPr>
          <w:i/>
          <w:iCs/>
        </w:rPr>
        <w:t xml:space="preserve"> </w:t>
      </w:r>
      <w:r>
        <w:rPr>
          <w:i/>
          <w:iCs/>
        </w:rPr>
        <w:t xml:space="preserve">on return</w:t>
      </w:r>
      <w:r>
        <w:t xml:space="preserve">, so it bounds stack depth specifically.</w:t>
      </w:r>
    </w:p>
    <w:p>
      <w:pPr>
        <w:pStyle w:val="Compact"/>
        <w:numPr>
          <w:ilvl w:val="0"/>
          <w:numId w:val="1135"/>
        </w:numPr>
      </w:pPr>
      <w:r>
        <w:rPr>
          <w:rStyle w:val="VerbatimChar"/>
          <w:b/>
          <w:bCs/>
        </w:rPr>
        <w:t xml:space="preserve">MAX_BER_NODES = 100_000</w:t>
      </w:r>
      <w:r>
        <w:t xml:space="preserve"> </w:t>
      </w:r>
      <w:r>
        <w:t xml:space="preserve">caps the total number of TLV nodes parsed from a</w:t>
      </w:r>
      <w:r>
        <w:t xml:space="preserve"> </w:t>
      </w:r>
      <w:r>
        <w:t xml:space="preserve">single input. Each node owns a</w:t>
      </w:r>
      <w:r>
        <w:t xml:space="preserve"> </w:t>
      </w:r>
      <w:r>
        <w:rPr>
          <w:rStyle w:val="VerbatimChar"/>
        </w:rPr>
        <w:t xml:space="preserve">Vec&lt;u8&gt;</w:t>
      </w:r>
      <w:r>
        <w:t xml:space="preserve"> </w:t>
      </w:r>
      <w:r>
        <w:t xml:space="preserve">value plus a</w:t>
      </w:r>
      <w:r>
        <w:t xml:space="preserve"> </w:t>
      </w:r>
      <w:r>
        <w:rPr>
          <w:rStyle w:val="VerbatimChar"/>
        </w:rPr>
        <w:t xml:space="preserve">Vec&lt;BerTlv&gt;</w:t>
      </w:r>
      <w:r>
        <w:t xml:space="preserve"> </w:t>
      </w:r>
      <w:r>
        <w:t xml:space="preserve">children</w:t>
      </w:r>
      <w:r>
        <w:t xml:space="preserve"> </w:t>
      </w:r>
      <w:r>
        <w:t xml:space="preserve">vector, so this bounds</w:t>
      </w:r>
      <w:r>
        <w:t xml:space="preserve"> </w:t>
      </w:r>
      <w:r>
        <w:rPr>
          <w:b/>
          <w:bCs/>
        </w:rPr>
        <w:t xml:space="preserve">heap allocation</w:t>
      </w:r>
      <w:r>
        <w:t xml:space="preserve"> </w:t>
      </w:r>
      <w:r>
        <w:t xml:space="preserve">against a flat/wide payload.</w:t>
      </w:r>
      <w:r>
        <w:t xml:space="preserve"> </w:t>
      </w:r>
      <w:r>
        <w:rPr>
          <w:rStyle w:val="VerbatimChar"/>
        </w:rPr>
        <w:t xml:space="preserve">nodes</w:t>
      </w:r>
      <w:r>
        <w:t xml:space="preserve"> </w:t>
      </w:r>
      <w:r>
        <w:t xml:space="preserve">is</w:t>
      </w:r>
      <w:r>
        <w:t xml:space="preserve"> </w:t>
      </w:r>
      <w:r>
        <w:rPr>
          <w:i/>
          <w:iCs/>
        </w:rPr>
        <w:t xml:space="preserve">monotonically consumed across the whole tree</w:t>
      </w:r>
      <w:r>
        <w:t xml:space="preserve"> </w:t>
      </w:r>
      <w:r>
        <w:t xml:space="preserve">— including subtrees whose</w:t>
      </w:r>
      <w:r>
        <w:t xml:space="preserve"> </w:t>
      </w:r>
      <w:r>
        <w:t xml:space="preserve">inner parse error is swallowed — so the total work is bounded regardless of</w:t>
      </w:r>
      <w:r>
        <w:t xml:space="preserve"> </w:t>
      </w:r>
      <w:r>
        <w:t xml:space="preserve">structure. The budget is checked</w:t>
      </w:r>
      <w:r>
        <w:t xml:space="preserve"> </w:t>
      </w:r>
      <w:r>
        <w:rPr>
          <w:i/>
          <w:iCs/>
        </w:rPr>
        <w:t xml:space="preserve">before</w:t>
      </w:r>
      <w:r>
        <w:t xml:space="preserve"> </w:t>
      </w:r>
      <w:r>
        <w:t xml:space="preserve">each allocation.</w:t>
      </w:r>
    </w:p>
    <w:p>
      <w:pPr>
        <w:pStyle w:val="FirstParagraph"/>
      </w:pPr>
      <w:r>
        <w:t xml:space="preserve">A subtle but important behaviour: when a constructed-bit-set TLV's children fail</w:t>
      </w:r>
      <w:r>
        <w:t xml:space="preserve"> </w:t>
      </w:r>
      <w:r>
        <w:t xml:space="preserve">to parse (not every constructed wrapper in real CMS — e.g. an OCTET STRING</w:t>
      </w:r>
      <w:r>
        <w:t xml:space="preserve"> </w:t>
      </w:r>
      <w:r>
        <w:t xml:space="preserve">wrapping opaque bytes — has well-formed children at that layer), the inner error</w:t>
      </w:r>
      <w:r>
        <w:t xml:space="preserve"> </w:t>
      </w:r>
      <w:r>
        <w:t xml:space="preserve">is</w:t>
      </w:r>
      <w:r>
        <w:t xml:space="preserve"> </w:t>
      </w:r>
      <w:r>
        <w:rPr>
          <w:b/>
          <w:bCs/>
        </w:rPr>
        <w:t xml:space="preserve">deliberately swallowed</w:t>
      </w:r>
      <w:r>
        <w:t xml:space="preserve"> </w:t>
      </w:r>
      <w:r>
        <w:t xml:space="preserve">and</w:t>
      </w:r>
      <w:r>
        <w:t xml:space="preserve"> </w:t>
      </w:r>
      <w:r>
        <w:rPr>
          <w:rStyle w:val="VerbatimChar"/>
        </w:rPr>
        <w:t xml:space="preserve">children</w:t>
      </w:r>
      <w:r>
        <w:t xml:space="preserve"> </w:t>
      </w:r>
      <w:r>
        <w:t xml:space="preserve">left empty, but the node budget the</w:t>
      </w:r>
      <w:r>
        <w:t xml:space="preserve"> </w:t>
      </w:r>
      <w:r>
        <w:t xml:space="preserve">swallowed subtree consumed is</w:t>
      </w:r>
      <w:r>
        <w:t xml:space="preserve"> </w:t>
      </w:r>
      <w:r>
        <w:rPr>
          <w:i/>
          <w:iCs/>
        </w:rPr>
        <w:t xml:space="preserve">not</w:t>
      </w:r>
      <w:r>
        <w:t xml:space="preserve"> </w:t>
      </w:r>
      <w:r>
        <w:t xml:space="preserve">refunded. This keeps the parser lenient</w:t>
      </w:r>
      <w:r>
        <w:t xml:space="preserve"> </w:t>
      </w:r>
      <w:r>
        <w:t xml:space="preserve">about real-world CMS while still bounding total work even against an adversary</w:t>
      </w:r>
      <w:r>
        <w:t xml:space="preserve"> </w:t>
      </w:r>
      <w:r>
        <w:t xml:space="preserve">who buries expensive structure inside swallowed subtrees</w:t>
      </w:r>
      <w:r>
        <w:t xml:space="preserve"> </w:t>
      </w:r>
      <w:r>
        <w:t xml:space="preserve">(</w:t>
      </w:r>
      <w:r>
        <w:rPr>
          <w:rStyle w:val="VerbatimChar"/>
        </w:rPr>
        <w:t xml:space="preserve">parse_ber_tlv_budgeted</w:t>
      </w:r>
      <w:r>
        <w:t xml:space="preserve">, the comment at the constructed-tag branch).</w:t>
      </w:r>
    </w:p>
    <w:p>
      <w:pPr>
        <w:pStyle w:val="BodyText"/>
      </w:pPr>
      <w:r>
        <w:t xml:space="preserve">Exceeding either bound returns</w:t>
      </w:r>
      <w:r>
        <w:t xml:space="preserve"> </w:t>
      </w:r>
      <w:r>
        <w:rPr>
          <w:rStyle w:val="VerbatimChar"/>
        </w:rPr>
        <w:t xml:space="preserve">Error::Ber("BER nesting too deep")</w:t>
      </w:r>
      <w:r>
        <w:t xml:space="preserve"> </w:t>
      </w:r>
      <w:r>
        <w:t xml:space="preserve">/</w:t>
      </w:r>
      <w:r>
        <w:t xml:space="preserve"> </w:t>
      </w:r>
      <w:r>
        <w:rPr>
          <w:rStyle w:val="VerbatimChar"/>
        </w:rPr>
        <w:t xml:space="preserve">Error::Ber("BER node budget exceeded")</w:t>
      </w:r>
      <w:r>
        <w:t xml:space="preserve">. The error type is intentionally</w:t>
      </w:r>
      <w:r>
        <w:t xml:space="preserve"> </w:t>
      </w:r>
      <w:r>
        <w:rPr>
          <w:rStyle w:val="VerbatimChar"/>
        </w:rPr>
        <w:t xml:space="preserve">&amp;'static str</w:t>
      </w:r>
      <w:r>
        <w:t xml:space="preserve">-only: the dynamic "exceeds remaining data N" detail from the</w:t>
      </w:r>
      <w:r>
        <w:t xml:space="preserve"> </w:t>
      </w:r>
      <w:r>
        <w:t xml:space="preserve">upstream</w:t>
      </w:r>
      <w:r>
        <w:t xml:space="preserve"> </w:t>
      </w:r>
      <w:r>
        <w:rPr>
          <w:rStyle w:val="VerbatimChar"/>
        </w:rPr>
        <w:t xml:space="preserve">civ</w:t>
      </w:r>
      <w:r>
        <w:t xml:space="preserve"> </w:t>
      </w:r>
      <w:r>
        <w:t xml:space="preserve">source was dropped on purpose to avoid allocating in the parse</w:t>
      </w:r>
      <w:r>
        <w:t xml:space="preserve"> </w:t>
      </w:r>
      <w:r>
        <w:t xml:space="preserve">hot path and to prevent leaking byte offsets into log surfaces</w:t>
      </w:r>
      <w:r>
        <w:t xml:space="preserve"> </w:t>
      </w:r>
      <w:r>
        <w:t xml:space="preserve">(</w:t>
      </w:r>
      <w:r>
        <w:rPr>
          <w:rStyle w:val="VerbatimChar"/>
        </w:rPr>
        <w:t xml:space="preserve">ber/mod.rs</w:t>
      </w:r>
      <w:r>
        <w:t xml:space="preserve"> </w:t>
      </w:r>
      <w:r>
        <w:t xml:space="preserve">module docs, R-001).</w:t>
      </w:r>
    </w:p>
    <w:bookmarkEnd w:id="421"/>
    <w:bookmarkStart w:id="422" w:name="Xa4d1bfd4ce0f14de337adcde56b2e3a0c3d1150"/>
    <w:p>
      <w:pPr>
        <w:pStyle w:val="Heading3"/>
      </w:pPr>
      <w:r>
        <w:t xml:space="preserve">15.4.2 Length-octet bounds</w:t>
      </w:r>
    </w:p>
    <w:p>
      <w:pPr>
        <w:pStyle w:val="FirstParagraph"/>
      </w:pPr>
      <w:r>
        <w:t xml:space="preserve">The header-length helpers reinforce the budget at the encoding layer.</w:t>
      </w:r>
      <w:r>
        <w:t xml:space="preserve"> </w:t>
      </w:r>
      <w:r>
        <w:rPr>
          <w:rStyle w:val="VerbatimChar"/>
        </w:rPr>
        <w:t xml:space="preserve">parse_tlv_total_length</w:t>
      </w:r>
      <w:r>
        <w:t xml:space="preserve"> </w:t>
      </w:r>
      <w:r>
        <w:t xml:space="preserve">and</w:t>
      </w:r>
      <w:r>
        <w:t xml:space="preserve"> </w:t>
      </w:r>
      <w:r>
        <w:rPr>
          <w:rStyle w:val="VerbatimChar"/>
        </w:rPr>
        <w:t xml:space="preserve">skip_tlv_header</w:t>
      </w:r>
      <w:r>
        <w:t xml:space="preserve"> </w:t>
      </w:r>
      <w:r>
        <w:t xml:space="preserve">support definite-form length</w:t>
      </w:r>
      <w:r>
        <w:t xml:space="preserve"> </w:t>
      </w:r>
      <w:r>
        <w:t xml:space="preserve">octets only up to</w:t>
      </w:r>
      <w:r>
        <w:t xml:space="preserve"> </w:t>
      </w:r>
      <w:r>
        <w:rPr>
          <w:rStyle w:val="VerbatimChar"/>
        </w:rPr>
        <w:t xml:space="preserve">0x83</w:t>
      </w:r>
      <w:r>
        <w:t xml:space="preserve"> </w:t>
      </w:r>
      <w:r>
        <w:t xml:space="preserve">(3 length octets ⇒ 16 MiB); a longer length encoding</w:t>
      </w:r>
      <w:r>
        <w:t xml:space="preserve"> </w:t>
      </w:r>
      <w:r>
        <w:t xml:space="preserve">(</w:t>
      </w:r>
      <w:r>
        <w:rPr>
          <w:rStyle w:val="VerbatimChar"/>
        </w:rPr>
        <w:t xml:space="preserve">0x84</w:t>
      </w:r>
      <w:r>
        <w:t xml:space="preserve">+) returns</w:t>
      </w:r>
      <w:r>
        <w:t xml:space="preserve"> </w:t>
      </w:r>
      <w:r>
        <w:rPr>
          <w:rStyle w:val="VerbatimChar"/>
        </w:rPr>
        <w:t xml:space="preserve">None</w:t>
      </w:r>
      <w:r>
        <w:t xml:space="preserve"> </w:t>
      </w:r>
      <w:r>
        <w:t xml:space="preserve">/</w:t>
      </w:r>
      <w:r>
        <w:t xml:space="preserve"> </w:t>
      </w:r>
      <w:r>
        <w:rPr>
          <w:rStyle w:val="VerbatimChar"/>
        </w:rPr>
        <w:t xml:space="preserve">Error::Ber("invalid TLV length")</w:t>
      </w:r>
      <w:r>
        <w:t xml:space="preserve"> </w:t>
      </w:r>
      <w:r>
        <w:t xml:space="preserve">rather than</w:t>
      </w:r>
      <w:r>
        <w:t xml:space="preserve"> </w:t>
      </w:r>
      <w:r>
        <w:t xml:space="preserve">attempting to allocate a multi-gigabyte value.</w:t>
      </w:r>
      <w:r>
        <w:t xml:space="preserve"> </w:t>
      </w:r>
      <w:r>
        <w:rPr>
          <w:rStyle w:val="VerbatimChar"/>
        </w:rPr>
        <w:t xml:space="preserve">encode_length</w:t>
      </w:r>
      <w:r>
        <w:t xml:space="preserve"> </w:t>
      </w:r>
      <w:r>
        <w:t xml:space="preserve">is the symmetric</w:t>
      </w:r>
      <w:r>
        <w:t xml:space="preserve"> </w:t>
      </w:r>
      <w:r>
        <w:t xml:space="preserve">counterpart, bounded to the same 16 MiB range. The recursive</w:t>
      </w:r>
      <w:r>
        <w:t xml:space="preserve"> </w:t>
      </w:r>
      <w:r>
        <w:rPr>
          <w:rStyle w:val="VerbatimChar"/>
        </w:rPr>
        <w:t xml:space="preserve">parse_ber_tlv</w:t>
      </w:r>
      <w:r>
        <w:t xml:space="preserve"> </w:t>
      </w:r>
      <w:r>
        <w:t xml:space="preserve">itself supports arbitrary-width long-form lengths but checks</w:t>
      </w:r>
      <w:r>
        <w:t xml:space="preserve"> </w:t>
      </w:r>
      <w:r>
        <w:rPr>
          <w:rStyle w:val="VerbatimChar"/>
        </w:rPr>
        <w:t xml:space="preserve">i + len &gt; data.len()</w:t>
      </w:r>
      <w:r>
        <w:t xml:space="preserve"> </w:t>
      </w:r>
      <w:r>
        <w:t xml:space="preserve">on every value, so a length that overruns the buffer is a clean</w:t>
      </w:r>
      <w:r>
        <w:t xml:space="preserve"> </w:t>
      </w:r>
      <w:r>
        <w:rPr>
          <w:rStyle w:val="VerbatimChar"/>
        </w:rPr>
        <w:t xml:space="preserve">Error::Ber("TLV value exceeds remaining data")</w:t>
      </w:r>
      <w:r>
        <w:t xml:space="preserve"> </w:t>
      </w:r>
      <w:r>
        <w:t xml:space="preserve">— never an out-of-bounds read.</w:t>
      </w:r>
    </w:p>
    <w:p>
      <w:pPr>
        <w:pStyle w:val="BodyText"/>
      </w:pPr>
      <w:r>
        <w:t xml:space="preserve">The unit tests pin the adversarial cases directly:</w:t>
      </w:r>
      <w:r>
        <w:t xml:space="preserve"> </w:t>
      </w:r>
      <w:r>
        <w:rPr>
          <w:rStyle w:val="VerbatimChar"/>
        </w:rPr>
        <w:t xml:space="preserve">parse_ber_tlv_rejects_nesting_beyond_depth_cap</w:t>
      </w:r>
      <w:r>
        <w:t xml:space="preserve"> </w:t>
      </w:r>
      <w:r>
        <w:t xml:space="preserve">builds</w:t>
      </w:r>
      <w:r>
        <w:t xml:space="preserve"> </w:t>
      </w:r>
      <w:r>
        <w:rPr>
          <w:rStyle w:val="VerbatimChar"/>
        </w:rPr>
        <w:t xml:space="preserve">MAX_BER_DEPTH + 2</w:t>
      </w:r>
      <w:r>
        <w:t xml:space="preserve"> </w:t>
      </w:r>
      <w:r>
        <w:t xml:space="preserve">nested SEQUENCEs and asserts the realised tree depth never exceeds the cap (no</w:t>
      </w:r>
      <w:r>
        <w:t xml:space="preserve"> </w:t>
      </w:r>
      <w:r>
        <w:t xml:space="preserve">stack overflow), and</w:t>
      </w:r>
      <w:r>
        <w:t xml:space="preserve"> </w:t>
      </w:r>
      <w:r>
        <w:rPr>
          <w:rStyle w:val="VerbatimChar"/>
        </w:rPr>
        <w:t xml:space="preserve">parse_ber_tlv_rejects_too_many_nodes</w:t>
      </w:r>
      <w:r>
        <w:t xml:space="preserve"> </w:t>
      </w:r>
      <w:r>
        <w:t xml:space="preserve">feeds</w:t>
      </w:r>
      <w:r>
        <w:t xml:space="preserve"> </w:t>
      </w:r>
      <w:r>
        <w:rPr>
          <w:rStyle w:val="VerbatimChar"/>
        </w:rPr>
        <w:t xml:space="preserve">MAX_BER_NODES + 1</w:t>
      </w:r>
      <w:r>
        <w:t xml:space="preserve"> </w:t>
      </w:r>
      <w:r>
        <w:t xml:space="preserve">flat primitives and asserts the node budget trips before</w:t>
      </w:r>
      <w:r>
        <w:t xml:space="preserve"> </w:t>
      </w:r>
      <w:r>
        <w:t xml:space="preserve">they are all allocated.</w:t>
      </w:r>
    </w:p>
    <w:p>
      <w:r>
        <w:pict>
          <v:rect style="width:0;height:1.5pt" o:hralign="center" o:hrstd="t" o:hr="t"/>
        </w:pict>
      </w:r>
    </w:p>
    <w:bookmarkEnd w:id="422"/>
    <w:bookmarkEnd w:id="423"/>
    <w:bookmarkStart w:id="426" w:name="Xb534381373391faf78e386d14b5c6610d706fdb"/>
    <w:p>
      <w:pPr>
        <w:pStyle w:val="Heading2"/>
      </w:pPr>
      <w:r>
        <w:t xml:space="preserve">15.5 The Revocation-Host Allowlist (Web Edge)</w:t>
      </w:r>
    </w:p>
    <w:p>
      <w:pPr>
        <w:pStyle w:val="FirstParagraph"/>
      </w:pPr>
      <w:r>
        <w:t xml:space="preserve">The CLI deliberately rejects a host allowlist (it must verify arbitrary public</w:t>
      </w:r>
      <w:r>
        <w:t xml:space="preserve"> </w:t>
      </w:r>
      <w:r>
        <w:t xml:space="preserve">CAs — §15.2.1). The</w:t>
      </w:r>
      <w:r>
        <w:t xml:space="preserve"> </w:t>
      </w:r>
      <w:r>
        <w:rPr>
          <w:b/>
          <w:bCs/>
        </w:rPr>
        <w:t xml:space="preserve">web edge proxy</w:t>
      </w:r>
      <w:r>
        <w:t xml:space="preserve"> </w:t>
      </w:r>
      <w:r>
        <w:t xml:space="preserve">can and does use one, because the browser</w:t>
      </w:r>
      <w:r>
        <w:t xml:space="preserve"> </w:t>
      </w:r>
      <w:r>
        <w:t xml:space="preserve">deployment serves a small, fixed trust-anchor set.</w:t>
      </w:r>
    </w:p>
    <w:p>
      <w:pPr>
        <w:pStyle w:val="BodyText"/>
      </w:pPr>
      <w:r>
        <w:rPr>
          <w:rStyle w:val="VerbatimChar"/>
        </w:rPr>
        <w:t xml:space="preserve">web/functions/crl.js</w:t>
      </w:r>
      <w:r>
        <w:t xml:space="preserve"> </w:t>
      </w:r>
      <w:r>
        <w:t xml:space="preserve">is a Cloudflare Pages Function that proxies CRL/OCSP</w:t>
      </w:r>
      <w:r>
        <w:t xml:space="preserve"> </w:t>
      </w:r>
      <w:r>
        <w:t xml:space="preserve">fetches for the browser front-end (it exists to terminate CORS for distribution</w:t>
      </w:r>
      <w:r>
        <w:t xml:space="preserve"> </w:t>
      </w:r>
      <w:r>
        <w:t xml:space="preserve">points that do not send CORS headers). It refuses any host not listed in</w:t>
      </w:r>
      <w:r>
        <w:t xml:space="preserve"> </w:t>
      </w:r>
      <w:r>
        <w:rPr>
          <w:rStyle w:val="VerbatimChar"/>
        </w:rPr>
        <w:t xml:space="preserve">web/revocation-hosts.json</w:t>
      </w:r>
      <w:r>
        <w:t xml:space="preserve"> </w:t>
      </w:r>
      <w:r>
        <w:t xml:space="preserve">— a curated list of the CRL/OCSP distribution hosts</w:t>
      </w:r>
      <w:r>
        <w:t xml:space="preserve"> </w:t>
      </w:r>
      <w:r>
        <w:t xml:space="preserve">for the roots shipped in</w:t>
      </w:r>
      <w:r>
        <w:t xml:space="preserve"> </w:t>
      </w:r>
      <w:r>
        <w:rPr>
          <w:rStyle w:val="VerbatimChar"/>
        </w:rPr>
        <w:t xml:space="preserve">web/site/roots/</w:t>
      </w:r>
      <w:r>
        <w:t xml:space="preserve">:</w:t>
      </w:r>
    </w:p>
    <w:p>
      <w:pPr>
        <w:pStyle w:val="SourceCode"/>
      </w:pPr>
      <w:r>
        <w:rPr>
          <w:rStyle w:val="VerbatimChar"/>
        </w:rPr>
        <w:t xml:space="preserve">repo1.secomtrust.net</w:t>
      </w:r>
      <w:r>
        <w:br/>
      </w:r>
      <w:r>
        <w:rPr>
          <w:rStyle w:val="VerbatimChar"/>
        </w:rPr>
        <w:t xml:space="preserve">repository.secomtrust.net</w:t>
      </w:r>
      <w:r>
        <w:br/>
      </w:r>
      <w:r>
        <w:rPr>
          <w:rStyle w:val="VerbatimChar"/>
        </w:rPr>
        <w:t xml:space="preserve">ldap.aosign.com</w:t>
      </w:r>
      <w:r>
        <w:br/>
      </w:r>
      <w:r>
        <w:rPr>
          <w:rStyle w:val="VerbatimChar"/>
        </w:rPr>
        <w:t xml:space="preserve">dir.tdb.ne.jp</w:t>
      </w:r>
      <w:r>
        <w:br/>
      </w:r>
      <w:r>
        <w:rPr>
          <w:rStyle w:val="VerbatimChar"/>
        </w:rPr>
        <w:t xml:space="preserve">repository.toinx.net</w:t>
      </w:r>
      <w:r>
        <w:br/>
      </w:r>
      <w:r>
        <w:rPr>
          <w:rStyle w:val="VerbatimChar"/>
        </w:rPr>
        <w:t xml:space="preserve">ldap.e-probatio.com</w:t>
      </w:r>
    </w:p>
    <w:p>
      <w:pPr>
        <w:pStyle w:val="FirstParagraph"/>
      </w:pPr>
      <w:r>
        <w:rPr>
          <w:rStyle w:val="VerbatimChar"/>
        </w:rPr>
        <w:t xml:space="preserve">build-roots.mjs</w:t>
      </w:r>
      <w:r>
        <w:t xml:space="preserve"> </w:t>
      </w:r>
      <w:r>
        <w:t xml:space="preserve">copies this file into</w:t>
      </w:r>
      <w:r>
        <w:t xml:space="preserve"> </w:t>
      </w:r>
      <w:r>
        <w:rPr>
          <w:rStyle w:val="VerbatimChar"/>
        </w:rPr>
        <w:t xml:space="preserve">web/site/revocation-hosts.json</w:t>
      </w:r>
      <w:r>
        <w:t xml:space="preserve"> </w:t>
      </w:r>
      <w:r>
        <w:t xml:space="preserve">so the</w:t>
      </w:r>
      <w:r>
        <w:t xml:space="preserve"> </w:t>
      </w:r>
      <w:r>
        <w:t xml:space="preserve">edge Function and the browser front-end read the same allowlist, and the</w:t>
      </w:r>
      <w:r>
        <w:t xml:space="preserve"> </w:t>
      </w:r>
      <w:r>
        <w:t xml:space="preserve">allowlist is kept in lock-step with the shipped trust anchors: when a new root</w:t>
      </w:r>
      <w:r>
        <w:t xml:space="preserve"> </w:t>
      </w:r>
      <w:r>
        <w:t xml:space="preserve">is added, its distribution hosts are added here. This is a tighter control than</w:t>
      </w:r>
      <w:r>
        <w:t xml:space="preserve"> </w:t>
      </w:r>
      <w:r>
        <w:t xml:space="preserve">the CLI's address guard — appropriate because the web deployment is a</w:t>
      </w:r>
      <w:r>
        <w:t xml:space="preserve"> </w:t>
      </w:r>
      <w:r>
        <w:t xml:space="preserve">fixed-trust-set product, not a general-purpose tool — but the</w:t>
      </w:r>
      <w:r>
        <w:t xml:space="preserve"> </w:t>
      </w:r>
      <w:r>
        <w:rPr>
          <w:i/>
          <w:iCs/>
        </w:rPr>
        <w:t xml:space="preserve">kernel</w:t>
      </w:r>
      <w:r>
        <w:t xml:space="preserve"> </w:t>
      </w:r>
      <w:r>
        <w:t xml:space="preserve">verdict</w:t>
      </w:r>
      <w:r>
        <w:t xml:space="preserve"> </w:t>
      </w:r>
      <w:r>
        <w:t xml:space="preserve">is unchanged in either deployment: the WASM host runs the identical</w:t>
      </w:r>
      <w:r>
        <w:t xml:space="preserve"> </w:t>
      </w:r>
      <w:r>
        <w:rPr>
          <w:rStyle w:val="VerbatimChar"/>
        </w:rPr>
        <w:t xml:space="preserve">verify_with</w:t>
      </w:r>
      <w:r>
        <w:t xml:space="preserve"> </w:t>
      </w:r>
      <w:r>
        <w:t xml:space="preserve">kernel as the CLI, so a CRL the proxy declines to fetch simply</w:t>
      </w:r>
      <w:r>
        <w:t xml:space="preserve"> </w:t>
      </w:r>
      <w:r>
        <w:t xml:space="preserve">yields the same honest</w:t>
      </w:r>
      <w:r>
        <w:t xml:space="preserve"> </w:t>
      </w:r>
      <w:r>
        <w:rPr>
          <w:rStyle w:val="VerbatimChar"/>
        </w:rPr>
        <w:t xml:space="preserve">INDETERMINATE</w:t>
      </w:r>
      <w:r>
        <w:t xml:space="preserve"> </w:t>
      </w:r>
      <w:r>
        <w:t xml:space="preserve">as any unreachable CRL.</w:t>
      </w:r>
    </w:p>
    <w:p>
      <w:pPr>
        <w:pStyle w:val="BodyText"/>
      </w:pPr>
      <w:r>
        <w:t xml:space="preserve">The two egress models are complementary, not redundant: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Deployment</w:t>
            </w:r>
          </w:p>
        </w:tc>
        <w:tc>
          <w:tcPr/>
          <w:p>
            <w:pPr>
              <w:pStyle w:val="Compact"/>
            </w:pPr>
            <w:r>
              <w:t xml:space="preserve">Egress control</w:t>
            </w:r>
          </w:p>
        </w:tc>
        <w:tc>
          <w:tcPr/>
          <w:p>
            <w:pPr>
              <w:pStyle w:val="Compact"/>
            </w:pPr>
            <w:r>
              <w:t xml:space="preserve">Rationale</w:t>
            </w:r>
          </w:p>
        </w:tc>
      </w:tr>
      <w:tr>
        <w:tc>
          <w:tcPr/>
          <w:p>
            <w:pPr>
              <w:pStyle w:val="Compact"/>
            </w:pPr>
            <w:r>
              <w:t xml:space="preserve">CLI (general-purpose)</w:t>
            </w:r>
          </w:p>
        </w:tc>
        <w:tc>
          <w:tcPr/>
          <w:p>
            <w:pPr>
              <w:pStyle w:val="Compact"/>
            </w:pPr>
            <w:r>
              <w:t xml:space="preserve">Address net-guard (resolve-then-pin), reject non-public IPs</w:t>
            </w:r>
          </w:p>
        </w:tc>
        <w:tc>
          <w:tcPr/>
          <w:p>
            <w:pPr>
              <w:pStyle w:val="Compact"/>
            </w:pPr>
            <w:r>
              <w:t xml:space="preserve">Must verify arbitrary public CAs; no fixed host set exists</w:t>
            </w:r>
          </w:p>
        </w:tc>
      </w:tr>
      <w:tr>
        <w:tc>
          <w:tcPr/>
          <w:p>
            <w:pPr>
              <w:pStyle w:val="Compact"/>
            </w:pPr>
            <w:r>
              <w:t xml:space="preserve">Web edge proxy (fixed trust set)</w:t>
            </w:r>
          </w:p>
        </w:tc>
        <w:tc>
          <w:tcPr/>
          <w:p>
            <w:pPr>
              <w:pStyle w:val="Compact"/>
            </w:pPr>
            <w:r>
              <w:t xml:space="preserve">Host allowlist (</w:t>
            </w:r>
            <w:r>
              <w:rPr>
                <w:rStyle w:val="VerbatimChar"/>
              </w:rPr>
              <w:t xml:space="preserve">revocation-hosts.json</w:t>
            </w:r>
            <w:r>
              <w:t xml:space="preserve">)</w:t>
            </w:r>
          </w:p>
        </w:tc>
        <w:tc>
          <w:tcPr/>
          <w:p>
            <w:pPr>
              <w:pStyle w:val="Compact"/>
            </w:pPr>
            <w:r>
              <w:t xml:space="preserve">Small curated root set; tightest possible egress for the browser</w:t>
            </w:r>
          </w:p>
        </w:tc>
      </w:tr>
    </w:tbl>
    <w:bookmarkStart w:id="424" w:name="Xa3c8f368c926762e51519a40337ae671ff1b7eb"/>
    <w:p>
      <w:pPr>
        <w:pStyle w:val="Heading3"/>
      </w:pPr>
      <w:r>
        <w:t xml:space="preserve">15.5.1 Per-hop redirect guard (issue #120 Medium)</w:t>
      </w:r>
    </w:p>
    <w:p>
      <w:pPr>
        <w:pStyle w:val="FirstParagraph"/>
      </w:pPr>
      <w:r>
        <w:t xml:space="preserve">Prior to v1.1.2,</w:t>
      </w:r>
      <w:r>
        <w:t xml:space="preserve"> </w:t>
      </w:r>
      <w:r>
        <w:rPr>
          <w:rStyle w:val="VerbatimChar"/>
        </w:rPr>
        <w:t xml:space="preserve">crl.js</w:t>
      </w:r>
      <w:r>
        <w:t xml:space="preserve"> </w:t>
      </w:r>
      <w:r>
        <w:t xml:space="preserve">used</w:t>
      </w:r>
      <w:r>
        <w:t xml:space="preserve"> </w:t>
      </w:r>
      <w:r>
        <w:rPr>
          <w:rStyle w:val="VerbatimChar"/>
        </w:rPr>
        <w:t xml:space="preserve">redirect: "follow"</w:t>
      </w:r>
      <w:r>
        <w:t xml:space="preserve">, delegating redirect</w:t>
      </w:r>
      <w:r>
        <w:t xml:space="preserve"> </w:t>
      </w:r>
      <w:r>
        <w:t xml:space="preserve">resolution to the Cloudflare fetch runtime. If an allow-listed CA host exposed</w:t>
      </w:r>
      <w:r>
        <w:t xml:space="preserve"> </w:t>
      </w:r>
      <w:r>
        <w:t xml:space="preserve">an open redirect, the proxy could be induced to fetch a URL outside the</w:t>
      </w:r>
      <w:r>
        <w:t xml:space="preserve"> </w:t>
      </w:r>
      <w:r>
        <w:t xml:space="preserve">allow-list on the second hop.</w:t>
      </w:r>
    </w:p>
    <w:p>
      <w:pPr>
        <w:pStyle w:val="BodyText"/>
      </w:pPr>
      <w:r>
        <w:t xml:space="preserve">As of v1.1.2, the proxy manually follows at most</w:t>
      </w:r>
      <w:r>
        <w:t xml:space="preserve"> </w:t>
      </w:r>
      <w:r>
        <w:rPr>
          <w:rStyle w:val="VerbatimChar"/>
        </w:rPr>
        <w:t xml:space="preserve">MAX_REDIRECTS = 5</w:t>
      </w:r>
      <w:r>
        <w:t xml:space="preserve"> </w:t>
      </w:r>
      <w:r>
        <w:t xml:space="preserve">hops:</w:t>
      </w:r>
      <w:r>
        <w:t xml:space="preserve"> </w:t>
      </w:r>
      <w:r>
        <w:t xml:space="preserve">on each</w:t>
      </w:r>
      <w:r>
        <w:t xml:space="preserve"> </w:t>
      </w:r>
      <w:r>
        <w:rPr>
          <w:rStyle w:val="VerbatimChar"/>
        </w:rPr>
        <w:t xml:space="preserve">3xx</w:t>
      </w:r>
      <w:r>
        <w:t xml:space="preserve"> </w:t>
      </w:r>
      <w:r>
        <w:t xml:space="preserve">response it extracts</w:t>
      </w:r>
      <w:r>
        <w:t xml:space="preserve"> </w:t>
      </w:r>
      <w:r>
        <w:rPr>
          <w:rStyle w:val="VerbatimChar"/>
        </w:rPr>
        <w:t xml:space="preserve">Location</w:t>
      </w:r>
      <w:r>
        <w:t xml:space="preserve">, resolves it relative to the</w:t>
      </w:r>
      <w:r>
        <w:t xml:space="preserve"> </w:t>
      </w:r>
      <w:r>
        <w:t xml:space="preserve">current URL, and re-validates scheme (</w:t>
      </w:r>
      <w:r>
        <w:rPr>
          <w:rStyle w:val="VerbatimChar"/>
        </w:rPr>
        <w:t xml:space="preserve">http:</w:t>
      </w:r>
      <w:r>
        <w:t xml:space="preserve"> </w:t>
      </w:r>
      <w:r>
        <w:t xml:space="preserve">/</w:t>
      </w:r>
      <w:r>
        <w:t xml:space="preserve"> </w:t>
      </w:r>
      <w:r>
        <w:rPr>
          <w:rStyle w:val="VerbatimChar"/>
        </w:rPr>
        <w:t xml:space="preserve">https:</w:t>
      </w:r>
      <w:r>
        <w:t xml:space="preserve"> </w:t>
      </w:r>
      <w:r>
        <w:t xml:space="preserve">only) and hostname</w:t>
      </w:r>
      <w:r>
        <w:t xml:space="preserve"> </w:t>
      </w:r>
      <w:r>
        <w:t xml:space="preserve">(must be on the allowlist) before issuing the next request. A hop that fails</w:t>
      </w:r>
      <w:r>
        <w:t xml:space="preserve"> </w:t>
      </w:r>
      <w:r>
        <w:t xml:space="preserve">either check returns a</w:t>
      </w:r>
      <w:r>
        <w:t xml:space="preserve"> </w:t>
      </w:r>
      <w:r>
        <w:rPr>
          <w:rStyle w:val="VerbatimChar"/>
        </w:rPr>
        <w:t xml:space="preserve">502</w:t>
      </w:r>
      <w:r>
        <w:t xml:space="preserve"> </w:t>
      </w:r>
      <w:r>
        <w:t xml:space="preserve">immediately.</w:t>
      </w:r>
    </w:p>
    <w:p>
      <w:pPr>
        <w:pStyle w:val="BodyText"/>
      </w:pPr>
      <w:r>
        <w:t xml:space="preserve">LDAP URLs are additionally validated to port 389 or 636 only</w:t>
      </w:r>
      <w:r>
        <w:t xml:space="preserve"> </w:t>
      </w:r>
      <w:r>
        <w:t xml:space="preserve">(</w:t>
      </w:r>
      <w:r>
        <w:rPr>
          <w:rStyle w:val="VerbatimChar"/>
        </w:rPr>
        <w:t xml:space="preserve">ALLOWED_LDAP_PORTS = {389, 636}</w:t>
      </w:r>
      <w:r>
        <w:t xml:space="preserve">). The earlier code accepted any port for</w:t>
      </w:r>
      <w:r>
        <w:t xml:space="preserve"> </w:t>
      </w:r>
      <w:r>
        <w:t xml:space="preserve">allow-listed hostnames; a crafted URI could have directed the Worker to a</w:t>
      </w:r>
      <w:r>
        <w:t xml:space="preserve"> </w:t>
      </w:r>
      <w:r>
        <w:t xml:space="preserve">non-standard port on a trusted hostname.</w:t>
      </w:r>
    </w:p>
    <w:bookmarkEnd w:id="424"/>
    <w:bookmarkStart w:id="425" w:name="Xff55f86d8d52241e62fcac82b235216dde69e13"/>
    <w:p>
      <w:pPr>
        <w:pStyle w:val="Heading3"/>
      </w:pPr>
      <w:r>
        <w:t xml:space="preserve">15.5.2 Cross-site request guard (issue #120 Medium)</w:t>
      </w:r>
    </w:p>
    <w:p>
      <w:pPr>
        <w:pStyle w:val="FirstParagraph"/>
      </w:pPr>
      <w:r>
        <w:t xml:space="preserve">The proxy now checks</w:t>
      </w:r>
      <w:r>
        <w:t xml:space="preserve"> </w:t>
      </w:r>
      <w:r>
        <w:rPr>
          <w:rStyle w:val="VerbatimChar"/>
        </w:rPr>
        <w:t xml:space="preserve">Sec-Fetch-Site</w:t>
      </w:r>
      <w:r>
        <w:t xml:space="preserve"> </w:t>
      </w:r>
      <w:r>
        <w:t xml:space="preserve">early: any request where this browser-</w:t>
      </w:r>
      <w:r>
        <w:t xml:space="preserve"> </w:t>
      </w:r>
      <w:r>
        <w:t xml:space="preserve">injected header is present and not</w:t>
      </w:r>
      <w:r>
        <w:t xml:space="preserve"> </w:t>
      </w:r>
      <w:r>
        <w:rPr>
          <w:rStyle w:val="VerbatimChar"/>
        </w:rPr>
        <w:t xml:space="preserve">same-origin</w:t>
      </w:r>
      <w:r>
        <w:t xml:space="preserve">,</w:t>
      </w:r>
      <w:r>
        <w:t xml:space="preserve"> </w:t>
      </w:r>
      <w:r>
        <w:rPr>
          <w:rStyle w:val="VerbatimChar"/>
        </w:rPr>
        <w:t xml:space="preserve">same-site</w:t>
      </w:r>
      <w:r>
        <w:t xml:space="preserve">, or</w:t>
      </w:r>
      <w:r>
        <w:t xml:space="preserve"> </w:t>
      </w:r>
      <w:r>
        <w:rPr>
          <w:rStyle w:val="VerbatimChar"/>
        </w:rPr>
        <w:t xml:space="preserve">none</w:t>
      </w:r>
      <w:r>
        <w:t xml:space="preserve"> </w:t>
      </w:r>
      <w:r>
        <w:t xml:space="preserve">is</w:t>
      </w:r>
      <w:r>
        <w:t xml:space="preserve"> </w:t>
      </w:r>
      <w:r>
        <w:t xml:space="preserve">rejected with 403 before any allowlist evaluation. This prevents third-party</w:t>
      </w:r>
      <w:r>
        <w:t xml:space="preserve"> </w:t>
      </w:r>
      <w:r>
        <w:t xml:space="preserve">web pages from driving fetches to the allow-listed CA host set through our</w:t>
      </w:r>
      <w:r>
        <w:t xml:space="preserve"> </w:t>
      </w:r>
      <w:r>
        <w:t xml:space="preserve">proxy (bandwidth amplification / open-relay abuse). Server-to-server calls</w:t>
      </w:r>
      <w:r>
        <w:t xml:space="preserve"> </w:t>
      </w:r>
      <w:r>
        <w:t xml:space="preserve">(where</w:t>
      </w:r>
      <w:r>
        <w:t xml:space="preserve"> </w:t>
      </w:r>
      <w:r>
        <w:rPr>
          <w:rStyle w:val="VerbatimChar"/>
        </w:rPr>
        <w:t xml:space="preserve">Sec-Fetch-Site</w:t>
      </w:r>
      <w:r>
        <w:t xml:space="preserve"> </w:t>
      </w:r>
      <w:r>
        <w:t xml:space="preserve">is absent) are unaffected.</w:t>
      </w:r>
    </w:p>
    <w:p>
      <w:r>
        <w:pict>
          <v:rect style="width:0;height:1.5pt" o:hralign="center" o:hrstd="t" o:hr="t"/>
        </w:pict>
      </w:r>
    </w:p>
    <w:bookmarkEnd w:id="425"/>
    <w:bookmarkEnd w:id="426"/>
    <w:bookmarkStart w:id="427" w:name="X410534f95cb22a5b7986a08747faeb6d50eec9b"/>
    <w:p>
      <w:pPr>
        <w:pStyle w:val="Heading2"/>
      </w:pPr>
      <w:r>
        <w:t xml:space="preserve">15.6 Residual Risks and Hardening Roadmap</w:t>
      </w:r>
    </w:p>
    <w:p>
      <w:pPr>
        <w:pStyle w:val="FirstParagraph"/>
      </w:pPr>
      <w:r>
        <w:t xml:space="preserve">The following residual risks are</w:t>
      </w:r>
      <w:r>
        <w:t xml:space="preserve"> </w:t>
      </w:r>
      <w:r>
        <w:rPr>
          <w:i/>
          <w:iCs/>
        </w:rPr>
        <w:t xml:space="preserve">documented and accepted</w:t>
      </w:r>
      <w:r>
        <w:t xml:space="preserve"> </w:t>
      </w:r>
      <w:r>
        <w:t xml:space="preserve">for the current</w:t>
      </w:r>
      <w:r>
        <w:t xml:space="preserve"> </w:t>
      </w:r>
      <w:r>
        <w:t xml:space="preserve">release, recorded here so a government reviewer has the complete register</w:t>
      </w:r>
      <w:r>
        <w:t xml:space="preserve"> </w:t>
      </w:r>
      <w:r>
        <w:t xml:space="preserve">(</w:t>
      </w:r>
      <w:r>
        <w:rPr>
          <w:rStyle w:val="VerbatimChar"/>
        </w:rPr>
        <w:t xml:space="preserve">docs/network-egress-and-ssrf.md</w:t>
      </w:r>
      <w:r>
        <w:t xml:space="preserve">,</w:t>
      </w:r>
      <w:r>
        <w:t xml:space="preserve"> </w:t>
      </w:r>
      <w:r>
        <w:rPr>
          <w:rStyle w:val="VerbatimChar"/>
        </w:rPr>
        <w:t xml:space="preserve">docs/security-review-2026-06-20.md</w:t>
      </w:r>
      <w:r>
        <w:t xml:space="preserve">,</w:t>
      </w:r>
      <w:r>
        <w:t xml:space="preserve"> </w:t>
      </w:r>
      <w:r>
        <w:rPr>
          <w:rStyle w:val="VerbatimChar"/>
        </w:rPr>
        <w:t xml:space="preserve">docs/security-review-2026-06-23.md</w:t>
      </w:r>
      <w:r>
        <w:t xml:space="preserve"> </w:t>
      </w:r>
      <w:r>
        <w:t xml:space="preserve">"Residual risks already documented"):</w:t>
      </w:r>
    </w:p>
    <w:p>
      <w:pPr>
        <w:pStyle w:val="Compact"/>
        <w:numPr>
          <w:ilvl w:val="0"/>
          <w:numId w:val="1136"/>
        </w:numPr>
      </w:pPr>
      <w:r>
        <w:rPr>
          <w:b/>
          <w:bCs/>
        </w:rPr>
        <w:t xml:space="preserve">Proxy egress (operator responsibility).</w:t>
      </w:r>
      <w:r>
        <w:t xml:space="preserve"> </w:t>
      </w:r>
      <w:r>
        <w:t xml:space="preserve">With</w:t>
      </w:r>
      <w:r>
        <w:t xml:space="preserve"> </w:t>
      </w:r>
      <w:r>
        <w:rPr>
          <w:rStyle w:val="VerbatimChar"/>
        </w:rPr>
        <w:t xml:space="preserve">HTTP_PROXY</w:t>
      </w:r>
      <w:r>
        <w:t xml:space="preserve">/</w:t>
      </w:r>
      <w:r>
        <w:rPr>
          <w:rStyle w:val="VerbatimChar"/>
        </w:rPr>
        <w:t xml:space="preserve">HTTPS_PROXY</w:t>
      </w:r>
      <w:r>
        <w:t xml:space="preserve"> </w:t>
      </w:r>
      <w:r>
        <w:t xml:space="preserve">set, the guard validates the proxy endpoint, not every address the proxy may</w:t>
      </w:r>
      <w:r>
        <w:t xml:space="preserve"> </w:t>
      </w:r>
      <w:r>
        <w:t xml:space="preserve">contact. Restricting the proxy's egress is the operator's authoritative</w:t>
      </w:r>
      <w:r>
        <w:t xml:space="preserve"> </w:t>
      </w:r>
      <w:r>
        <w:t xml:space="preserve">control in that deployment (§15.2.5).</w:t>
      </w:r>
    </w:p>
    <w:p>
      <w:pPr>
        <w:pStyle w:val="Compact"/>
        <w:numPr>
          <w:ilvl w:val="0"/>
          <w:numId w:val="1136"/>
        </w:numPr>
      </w:pPr>
      <w:r>
        <w:rPr>
          <w:b/>
          <w:bCs/>
        </w:rPr>
        <w:t xml:space="preserve">Residual DNS-rebinding TOCTOU.</w:t>
      </w:r>
      <w:r>
        <w:t xml:space="preserve"> </w:t>
      </w:r>
      <w:r>
        <w:t xml:space="preserve">Resolve-then-pin closes the realistic</w:t>
      </w:r>
      <w:r>
        <w:t xml:space="preserve"> </w:t>
      </w:r>
      <w:r>
        <w:t xml:space="preserve">crafted-URI and open-redirect window for HTTP/OCSP; a kernel-level guarantee</w:t>
      </w:r>
      <w:r>
        <w:t xml:space="preserve"> </w:t>
      </w:r>
      <w:r>
        <w:t xml:space="preserve">against every OS-resolver race is out of scope for the</w:t>
      </w:r>
      <w:r>
        <w:t xml:space="preserve"> </w:t>
      </w:r>
      <w:r>
        <w:rPr>
          <w:rStyle w:val="VerbatimChar"/>
        </w:rPr>
        <w:t xml:space="preserve">std</w:t>
      </w:r>
      <w:r>
        <w:t xml:space="preserve">-only design and</w:t>
      </w:r>
      <w:r>
        <w:t xml:space="preserve"> </w:t>
      </w:r>
      <w:r>
        <w:t xml:space="preserve">is documented as accepted (§15.2.5; spec 021 Assumptions).</w:t>
      </w:r>
    </w:p>
    <w:p>
      <w:pPr>
        <w:pStyle w:val="Compact"/>
        <w:numPr>
          <w:ilvl w:val="0"/>
          <w:numId w:val="1136"/>
        </w:numPr>
      </w:pPr>
      <w:r>
        <w:rPr>
          <w:b/>
          <w:bCs/>
        </w:rPr>
        <w:t xml:space="preserve">Plain LDAP only (port 389 or 636).</w:t>
      </w:r>
      <w:r>
        <w:t xml:space="preserve"> </w:t>
      </w:r>
      <w:r>
        <w:t xml:space="preserve">Cleartext LDAP for LDAP-only CRL</w:t>
      </w:r>
      <w:r>
        <w:t xml:space="preserve"> </w:t>
      </w:r>
      <w:r>
        <w:t xml:space="preserve">distribution; no StartTLS yet (pen-test #80, separate slice). LDAP over TLS</w:t>
      </w:r>
      <w:r>
        <w:t xml:space="preserve"> </w:t>
      </w:r>
      <w:r>
        <w:t xml:space="preserve">(port 636) is now allowed by the proxy port guard. CRL signatures are verified</w:t>
      </w:r>
      <w:r>
        <w:t xml:space="preserve"> </w:t>
      </w:r>
      <w:r>
        <w:t xml:space="preserve">before use, so the worst case is loss of revocation evidence (</w:t>
      </w:r>
      <w:r>
        <w:rPr>
          <w:rStyle w:val="VerbatimChar"/>
        </w:rPr>
        <w:t xml:space="preserve">INDETERMINATE</w:t>
      </w:r>
      <w:r>
        <w:t xml:space="preserve">),</w:t>
      </w:r>
      <w:r>
        <w:t xml:space="preserve"> </w:t>
      </w:r>
      <w:r>
        <w:t xml:space="preserve">not a forged "Good".</w:t>
      </w:r>
    </w:p>
    <w:p>
      <w:pPr>
        <w:pStyle w:val="Compact"/>
        <w:numPr>
          <w:ilvl w:val="0"/>
          <w:numId w:val="1136"/>
        </w:numPr>
      </w:pPr>
      <w:r>
        <w:rPr>
          <w:b/>
          <w:bCs/>
        </w:rPr>
        <w:t xml:space="preserve">Trust-anchor provenance is a governance problem.</w:t>
      </w:r>
      <w:r>
        <w:t xml:space="preserve"> </w:t>
      </w:r>
      <w:r>
        <w:t xml:space="preserve">The correctness of the</w:t>
      </w:r>
      <w:r>
        <w:t xml:space="preserve"> </w:t>
      </w:r>
      <w:r>
        <w:t xml:space="preserve">bundled roots is a provenance/governance concern managed through pinned</w:t>
      </w:r>
      <w:r>
        <w:t xml:space="preserve"> </w:t>
      </w:r>
      <w:r>
        <w:t xml:space="preserve">provenance entries (</w:t>
      </w:r>
      <w:r>
        <w:rPr>
          <w:rStyle w:val="VerbatimChar"/>
        </w:rPr>
        <w:t xml:space="preserve">docs/trust-anchor-policy.md</w:t>
      </w:r>
      <w:r>
        <w:t xml:space="preserve">), outside the scope of the</w:t>
      </w:r>
      <w:r>
        <w:t xml:space="preserve"> </w:t>
      </w:r>
      <w:r>
        <w:t xml:space="preserve">resource/egress controls in this chapter.</w:t>
      </w:r>
    </w:p>
    <w:p>
      <w:pPr>
        <w:pStyle w:val="Compact"/>
        <w:numPr>
          <w:ilvl w:val="0"/>
          <w:numId w:val="1136"/>
        </w:numPr>
      </w:pPr>
      <w:r>
        <w:rPr>
          <w:b/>
          <w:bCs/>
        </w:rPr>
        <w:t xml:space="preserve">Operational guidance stands.</w:t>
      </w:r>
      <w:r>
        <w:t xml:space="preserve"> </w:t>
      </w:r>
      <w:r>
        <w:t xml:space="preserve">Batch jobs should prefer</w:t>
      </w:r>
      <w:r>
        <w:t xml:space="preserve"> </w:t>
      </w:r>
      <w:r>
        <w:rPr>
          <w:rStyle w:val="VerbatimChar"/>
        </w:rPr>
        <w:t xml:space="preserve">--offline</w:t>
      </w:r>
      <w:r>
        <w:t xml:space="preserve"> </w:t>
      </w:r>
      <w:r>
        <w:t xml:space="preserve">/</w:t>
      </w:r>
      <w:r>
        <w:t xml:space="preserve"> </w:t>
      </w:r>
      <w:r>
        <w:rPr>
          <w:rStyle w:val="VerbatimChar"/>
        </w:rPr>
        <w:t xml:space="preserve">--from-bundle</w:t>
      </w:r>
      <w:r>
        <w:t xml:space="preserve"> </w:t>
      </w:r>
      <w:r>
        <w:t xml:space="preserve">and run online verification in an egress-restricted sandbox</w:t>
      </w:r>
      <w:r>
        <w:t xml:space="preserve"> </w:t>
      </w:r>
      <w:r>
        <w:t xml:space="preserve">(umbrella #81). The net-guard is defence-in-depth,</w:t>
      </w:r>
      <w:r>
        <w:t xml:space="preserve"> </w:t>
      </w:r>
      <w:r>
        <w:rPr>
          <w:b/>
          <w:bCs/>
        </w:rPr>
        <w:t xml:space="preserve">not</w:t>
      </w:r>
      <w:r>
        <w:t xml:space="preserve"> </w:t>
      </w:r>
      <w:r>
        <w:t xml:space="preserve">a license to verify</w:t>
      </w:r>
      <w:r>
        <w:t xml:space="preserve"> </w:t>
      </w:r>
      <w:r>
        <w:t xml:space="preserve">untrusted input online in an unrestricted network.</w:t>
      </w:r>
    </w:p>
    <w:p>
      <w:pPr>
        <w:pStyle w:val="FirstParagraph"/>
      </w:pPr>
      <w:r>
        <w:t xml:space="preserve">The standing security discipline for new work: any new dependency must pass</w:t>
      </w:r>
      <w:r>
        <w:t xml:space="preserve"> </w:t>
      </w:r>
      <w:r>
        <w:rPr>
          <w:rStyle w:val="VerbatimChar"/>
        </w:rPr>
        <w:t xml:space="preserve">cargo vet check --locked</w:t>
      </w:r>
      <w:r>
        <w:t xml:space="preserve"> </w:t>
      </w:r>
      <w:r>
        <w:rPr>
          <w:i/>
          <w:iCs/>
        </w:rPr>
        <w:t xml:space="preserve">before</w:t>
      </w:r>
      <w:r>
        <w:t xml:space="preserve"> </w:t>
      </w:r>
      <w:r>
        <w:t xml:space="preserve">a release branch (a trap learned when an</w:t>
      </w:r>
      <w:r>
        <w:t xml:space="preserve"> </w:t>
      </w:r>
      <w:r>
        <w:t xml:space="preserve">unvetted dev-dependency surfaced only at release time — see</w:t>
      </w:r>
      <w:r>
        <w:t xml:space="preserve"> </w:t>
      </w:r>
      <w:r>
        <w:rPr>
          <w:rStyle w:val="VerbatimChar"/>
        </w:rPr>
        <w:t xml:space="preserve">docs/review-remediation-2026-06-20.md</w:t>
      </w:r>
      <w:r>
        <w:t xml:space="preserve"> </w:t>
      </w:r>
      <w:r>
        <w:t xml:space="preserve">and the project memory note on</w:t>
      </w:r>
      <w:r>
        <w:t xml:space="preserve"> </w:t>
      </w:r>
      <w:r>
        <w:t xml:space="preserve">cargo-vet dev-deps), and any new host-side parser or fetcher must carry its own</w:t>
      </w:r>
      <w:r>
        <w:t xml:space="preserve"> </w:t>
      </w:r>
      <w:r>
        <w:t xml:space="preserve">resource budget and route blocked/over-budget operations to</w:t>
      </w:r>
      <w:r>
        <w:t xml:space="preserve"> </w:t>
      </w:r>
      <w:r>
        <w:rPr>
          <w:rStyle w:val="VerbatimChar"/>
        </w:rPr>
        <w:t xml:space="preserve">INDETERMINATE</w:t>
      </w:r>
      <w:r>
        <w:t xml:space="preserve"> </w:t>
      </w:r>
      <w:r>
        <w:t xml:space="preserve">rather than a fabricated verdict, consistent with the invariants in §15.1.2.</w:t>
      </w:r>
    </w:p>
    <w:p>
      <w:r>
        <w:pict>
          <v:rect style="width:0;height:1.5pt" o:hralign="center" o:hrstd="t" o:hr="t"/>
        </w:pict>
      </w:r>
    </w:p>
    <w:bookmarkEnd w:id="427"/>
    <w:bookmarkStart w:id="431" w:name="X8d6b8a5819900794851d872d062b99c202e3535"/>
    <w:p>
      <w:pPr>
        <w:pStyle w:val="Heading2"/>
      </w:pPr>
      <w:r>
        <w:t xml:space="preserve">15.7 Browser Trust-Boundary Controls (issue #120)</w:t>
      </w:r>
    </w:p>
    <w:p>
      <w:pPr>
        <w:pStyle w:val="FirstParagraph"/>
      </w:pPr>
      <w:r>
        <w:t xml:space="preserve">The browser deployment (</w:t>
      </w:r>
      <w:r>
        <w:rPr>
          <w:rStyle w:val="VerbatimChar"/>
        </w:rPr>
        <w:t xml:space="preserve">web/site/</w:t>
      </w:r>
      <w:r>
        <w:t xml:space="preserve">) introduces a set of controls that are</w:t>
      </w:r>
      <w:r>
        <w:t xml:space="preserve"> </w:t>
      </w:r>
      <w:r>
        <w:t xml:space="preserve">distinct from the CLI's I/O guards because the attack surface is the UI itself,</w:t>
      </w:r>
      <w:r>
        <w:t xml:space="preserve"> </w:t>
      </w:r>
      <w:r>
        <w:t xml:space="preserve">not the verification kernel.</w:t>
      </w:r>
    </w:p>
    <w:bookmarkStart w:id="428" w:name="Xb68c6085fe6eb2acb3087b81af4f31f56ad0dad"/>
    <w:p>
      <w:pPr>
        <w:pStyle w:val="Heading3"/>
      </w:pPr>
      <w:r>
        <w:t xml:space="preserve">15.7.1 Trust-anchor opt-in for user-supplied certificates</w:t>
      </w:r>
    </w:p>
    <w:p>
      <w:pPr>
        <w:pStyle w:val="FirstParagraph"/>
      </w:pPr>
      <w:r>
        <w:t xml:space="preserve">Prior to v1.1.2, any self-signed certificate dropped onto the verification form</w:t>
      </w:r>
      <w:r>
        <w:t xml:space="preserve"> </w:t>
      </w:r>
      <w:r>
        <w:t xml:space="preserve">was silently merged into the</w:t>
      </w:r>
      <w:r>
        <w:t xml:space="preserve"> </w:t>
      </w:r>
      <w:r>
        <w:rPr>
          <w:rStyle w:val="VerbatimChar"/>
        </w:rPr>
        <w:t xml:space="preserve">trust_anchors</w:t>
      </w:r>
      <w:r>
        <w:t xml:space="preserve"> </w:t>
      </w:r>
      <w:r>
        <w:t xml:space="preserve">array sent to the WASM kernel.</w:t>
      </w:r>
      <w:r>
        <w:t xml:space="preserve"> </w:t>
      </w:r>
      <w:r>
        <w:t xml:space="preserve">This created a social-engineering vector: an attacker could supply a document</w:t>
      </w:r>
      <w:r>
        <w:t xml:space="preserve"> </w:t>
      </w:r>
      <w:r>
        <w:t xml:space="preserve">signed under an attacker-controlled CA together with that CA's self-signed</w:t>
      </w:r>
      <w:r>
        <w:t xml:space="preserve"> </w:t>
      </w:r>
      <w:r>
        <w:t xml:space="preserve">root certificate; a user who dropped both would see</w:t>
      </w:r>
      <w:r>
        <w:t xml:space="preserve"> </w:t>
      </w:r>
      <w:r>
        <w:rPr>
          <w:rStyle w:val="VerbatimChar"/>
        </w:rPr>
        <w:t xml:space="preserve">TOTAL_PASSED</w:t>
      </w:r>
      <w:r>
        <w:t xml:space="preserve"> </w:t>
      </w:r>
      <w:r>
        <w:t xml:space="preserve">under</w:t>
      </w:r>
      <w:r>
        <w:t xml:space="preserve"> </w:t>
      </w:r>
      <w:r>
        <w:t xml:space="preserve">attacker-supplied trust, with no visual warning.</w:t>
      </w:r>
    </w:p>
    <w:p>
      <w:pPr>
        <w:pStyle w:val="BodyText"/>
      </w:pPr>
      <w:r>
        <w:t xml:space="preserve">As of v1.1.2:</w:t>
      </w:r>
    </w:p>
    <w:p>
      <w:pPr>
        <w:pStyle w:val="Compact"/>
        <w:numPr>
          <w:ilvl w:val="0"/>
          <w:numId w:val="1137"/>
        </w:numPr>
      </w:pPr>
      <w:r>
        <w:rPr>
          <w:rStyle w:val="VerbatimChar"/>
        </w:rPr>
        <w:t xml:space="preserve">buildUploadRequest()</w:t>
      </w:r>
      <w:r>
        <w:t xml:space="preserve"> </w:t>
      </w:r>
      <w:r>
        <w:t xml:space="preserve">in</w:t>
      </w:r>
      <w:r>
        <w:t xml:space="preserve"> </w:t>
      </w:r>
      <w:r>
        <w:rPr>
          <w:rStyle w:val="VerbatimChar"/>
        </w:rPr>
        <w:t xml:space="preserve">app.js</w:t>
      </w:r>
      <w:r>
        <w:t xml:space="preserve"> </w:t>
      </w:r>
      <w:r>
        <w:t xml:space="preserve">only adds self-signed certificates to</w:t>
      </w:r>
      <w:r>
        <w:t xml:space="preserve"> </w:t>
      </w:r>
      <w:r>
        <w:rPr>
          <w:rStyle w:val="VerbatimChar"/>
        </w:rPr>
        <w:t xml:space="preserve">trust_anchors</w:t>
      </w:r>
      <w:r>
        <w:t xml:space="preserve"> </w:t>
      </w:r>
      <w:r>
        <w:t xml:space="preserve">when the</w:t>
      </w:r>
      <w:r>
        <w:t xml:space="preserve"> </w:t>
      </w:r>
      <w:r>
        <w:rPr>
          <w:rStyle w:val="VerbatimChar"/>
        </w:rPr>
        <w:t xml:space="preserve">#custom-trust-toggle</w:t>
      </w:r>
      <w:r>
        <w:t xml:space="preserve"> </w:t>
      </w:r>
      <w:r>
        <w:t xml:space="preserve">checkbox is explicitly</w:t>
      </w:r>
      <w:r>
        <w:t xml:space="preserve"> </w:t>
      </w:r>
      <w:r>
        <w:t xml:space="preserve">checked by the user.</w:t>
      </w:r>
    </w:p>
    <w:p>
      <w:pPr>
        <w:pStyle w:val="Compact"/>
        <w:numPr>
          <w:ilvl w:val="0"/>
          <w:numId w:val="1137"/>
        </w:numPr>
      </w:pPr>
      <w:r>
        <w:t xml:space="preserve">When custom trust is active</w:t>
      </w:r>
      <w:r>
        <w:t xml:space="preserve"> </w:t>
      </w:r>
      <w:r>
        <w:rPr>
          <w:b/>
          <w:bCs/>
        </w:rPr>
        <w:t xml:space="preserve">and</w:t>
      </w:r>
      <w:r>
        <w:t xml:space="preserve"> </w:t>
      </w:r>
      <w:r>
        <w:t xml:space="preserve">self-signed certificates are present,</w:t>
      </w:r>
      <w:r>
        <w:t xml:space="preserve"> </w:t>
      </w:r>
      <w:r>
        <w:t xml:space="preserve">the verdict block renders a prominently styled warning banner listing the</w:t>
      </w:r>
      <w:r>
        <w:t xml:space="preserve"> </w:t>
      </w:r>
      <w:r>
        <w:t xml:space="preserve">names of the user-supplied anchors.</w:t>
      </w:r>
    </w:p>
    <w:p>
      <w:pPr>
        <w:pStyle w:val="Compact"/>
        <w:numPr>
          <w:ilvl w:val="0"/>
          <w:numId w:val="1137"/>
        </w:numPr>
      </w:pPr>
      <w:r>
        <w:t xml:space="preserve">Toggling the checkbox re-triggers</w:t>
      </w:r>
      <w:r>
        <w:t xml:space="preserve"> </w:t>
      </w:r>
      <w:r>
        <w:rPr>
          <w:rStyle w:val="VerbatimChar"/>
        </w:rPr>
        <w:t xml:space="preserve">maybeAutoVerify()</w:t>
      </w:r>
      <w:r>
        <w:t xml:space="preserve"> </w:t>
      </w:r>
      <w:r>
        <w:t xml:space="preserve">so the result</w:t>
      </w:r>
      <w:r>
        <w:t xml:space="preserve"> </w:t>
      </w:r>
      <w:r>
        <w:t xml:space="preserve">immediately reflects the changed trust boundary.</w:t>
      </w:r>
    </w:p>
    <w:p>
      <w:pPr>
        <w:pStyle w:val="FirstParagraph"/>
      </w:pPr>
      <w:r>
        <w:t xml:space="preserve">The default case — checkbox unchecked — uses only the bundled provenance-</w:t>
      </w:r>
      <w:r>
        <w:t xml:space="preserve"> </w:t>
      </w:r>
      <w:r>
        <w:t xml:space="preserve">tracked roots, preserving the existing trust model documented in Chapter 10.</w:t>
      </w:r>
    </w:p>
    <w:bookmarkEnd w:id="428"/>
    <w:bookmarkStart w:id="429" w:name="Xe57841194e372317cd4be0708fb939d592ec2a9"/>
    <w:p>
      <w:pPr>
        <w:pStyle w:val="Heading3"/>
      </w:pPr>
      <w:r>
        <w:t xml:space="preserve">15.7.2 Algorithm-validity policy in the browser</w:t>
      </w:r>
    </w:p>
    <w:p>
      <w:pPr>
        <w:pStyle w:val="FirstParagraph"/>
      </w:pPr>
      <w:r>
        <w:t xml:space="preserve">The WASM API accepts an</w:t>
      </w:r>
      <w:r>
        <w:t xml:space="preserve"> </w:t>
      </w:r>
      <w:r>
        <w:rPr>
          <w:rStyle w:val="VerbatimChar"/>
        </w:rPr>
        <w:t xml:space="preserve">algorithm_policy</w:t>
      </w:r>
      <w:r>
        <w:t xml:space="preserve"> </w:t>
      </w:r>
      <w:r>
        <w:t xml:space="preserve">field;</w:t>
      </w:r>
      <w:r>
        <w:t xml:space="preserve"> </w:t>
      </w:r>
      <w:r>
        <w:rPr>
          <w:rStyle w:val="VerbatimChar"/>
        </w:rPr>
        <w:t xml:space="preserve">"default"</w:t>
      </w:r>
      <w:r>
        <w:t xml:space="preserve"> </w:t>
      </w:r>
      <w:r>
        <w:t xml:space="preserve">selects the</w:t>
      </w:r>
      <w:r>
        <w:t xml:space="preserve"> </w:t>
      </w:r>
      <w:r>
        <w:t xml:space="preserve">built-in CRYPTREC-primary policy. Prior to v1.1.2 the production browser UI</w:t>
      </w:r>
      <w:r>
        <w:t xml:space="preserve"> </w:t>
      </w:r>
      <w:r>
        <w:t xml:space="preserve">did not send this field, so the WASM wrapper resolved</w:t>
      </w:r>
      <w:r>
        <w:t xml:space="preserve"> </w:t>
      </w:r>
      <w:r>
        <w:rPr>
          <w:rStyle w:val="VerbatimChar"/>
        </w:rPr>
        <w:t xml:space="preserve">None</w:t>
      </w:r>
      <w:r>
        <w:t xml:space="preserve"> </w:t>
      </w:r>
      <w:r>
        <w:t xml:space="preserve">and the policy</w:t>
      </w:r>
      <w:r>
        <w:t xml:space="preserve"> </w:t>
      </w:r>
      <w:r>
        <w:t xml:space="preserve">layer stayed disabled. Every verification through the public site now sends</w:t>
      </w:r>
      <w:r>
        <w:t xml:space="preserve"> </w:t>
      </w:r>
      <w:r>
        <w:rPr>
          <w:rStyle w:val="VerbatimChar"/>
        </w:rPr>
        <w:t xml:space="preserve">algorithm_policy: "default"</w:t>
      </w:r>
      <w:r>
        <w:t xml:space="preserve">.</w:t>
      </w:r>
    </w:p>
    <w:bookmarkEnd w:id="429"/>
    <w:bookmarkStart w:id="430" w:name="X432bdc90d329c5dd782f393bd2a684bafb2418b"/>
    <w:p>
      <w:pPr>
        <w:pStyle w:val="Heading3"/>
      </w:pPr>
      <w:r>
        <w:t xml:space="preserve">15.7.3 Content Security Policy</w:t>
      </w:r>
    </w:p>
    <w:p>
      <w:pPr>
        <w:pStyle w:val="FirstParagraph"/>
      </w:pPr>
      <w:r>
        <w:rPr>
          <w:rStyle w:val="VerbatimChar"/>
        </w:rPr>
        <w:t xml:space="preserve">web/site/_headers</w:t>
      </w:r>
      <w:r>
        <w:t xml:space="preserve"> </w:t>
      </w:r>
      <w:r>
        <w:t xml:space="preserve">(Cloudflare Pages static headers file) sets:</w:t>
      </w:r>
    </w:p>
    <w:p>
      <w:pPr>
        <w:pStyle w:val="SourceCode"/>
      </w:pPr>
      <w:r>
        <w:rPr>
          <w:rStyle w:val="VerbatimChar"/>
        </w:rPr>
        <w:t xml:space="preserve">Content-Security-Policy: default-src 'self'; script-src 'self' 'wasm-unsafe-eval'; style-src 'self'; connect-src 'self'; img-src 'self' data:; font-src 'self'; object-src 'none'; base-uri 'none'; frame-ancestors 'none'</w:t>
      </w:r>
      <w:r>
        <w:br/>
      </w:r>
      <w:r>
        <w:rPr>
          <w:rStyle w:val="VerbatimChar"/>
        </w:rPr>
        <w:t xml:space="preserve">Referrer-Policy: no-referrer</w:t>
      </w:r>
      <w:r>
        <w:br/>
      </w:r>
      <w:r>
        <w:rPr>
          <w:rStyle w:val="VerbatimChar"/>
        </w:rPr>
        <w:t xml:space="preserve">X-Content-Type-Options: nosniff</w:t>
      </w:r>
      <w:r>
        <w:br/>
      </w:r>
      <w:r>
        <w:rPr>
          <w:rStyle w:val="VerbatimChar"/>
        </w:rPr>
        <w:t xml:space="preserve">Permissions-Policy: camera=(), microphone=(), geolocation=(), payment=()</w:t>
      </w:r>
    </w:p>
    <w:p>
      <w:pPr>
        <w:pStyle w:val="FirstParagraph"/>
      </w:pPr>
      <w:r>
        <w:rPr>
          <w:rStyle w:val="VerbatimChar"/>
        </w:rPr>
        <w:t xml:space="preserve">'wasm-unsafe-eval'</w:t>
      </w:r>
      <w:r>
        <w:t xml:space="preserve"> </w:t>
      </w:r>
      <w:r>
        <w:t xml:space="preserve">is required by</w:t>
      </w:r>
      <w:r>
        <w:t xml:space="preserve"> </w:t>
      </w:r>
      <w:r>
        <w:rPr>
          <w:rStyle w:val="VerbatimChar"/>
        </w:rPr>
        <w:t xml:space="preserve">WebAssembly.instantiate</w:t>
      </w:r>
      <w:r>
        <w:t xml:space="preserve"> </w:t>
      </w:r>
      <w:r>
        <w:t xml:space="preserve">(the wasm-pack</w:t>
      </w:r>
      <w:r>
        <w:t xml:space="preserve"> </w:t>
      </w:r>
      <w:r>
        <w:t xml:space="preserve">generated glue calls it).</w:t>
      </w:r>
      <w:r>
        <w:t xml:space="preserve"> </w:t>
      </w:r>
      <w:r>
        <w:rPr>
          <w:rStyle w:val="VerbatimChar"/>
        </w:rPr>
        <w:t xml:space="preserve">connect-src 'self'</w:t>
      </w:r>
      <w:r>
        <w:t xml:space="preserve"> </w:t>
      </w:r>
      <w:r>
        <w:t xml:space="preserve">restricts</w:t>
      </w:r>
      <w:r>
        <w:t xml:space="preserve"> </w:t>
      </w:r>
      <w:r>
        <w:rPr>
          <w:rStyle w:val="VerbatimChar"/>
        </w:rPr>
        <w:t xml:space="preserve">fetch()</w:t>
      </w:r>
      <w:r>
        <w:t xml:space="preserve"> </w:t>
      </w:r>
      <w:r>
        <w:t xml:space="preserve">to the same</w:t>
      </w:r>
      <w:r>
        <w:t xml:space="preserve"> </w:t>
      </w:r>
      <w:r>
        <w:t xml:space="preserve">origin; the CRL proxy endpoint is same-origin, so revocation fetches work</w:t>
      </w:r>
      <w:r>
        <w:t xml:space="preserve"> </w:t>
      </w:r>
      <w:r>
        <w:t xml:space="preserve">without relaxation. Google Fonts</w:t>
      </w:r>
      <w:r>
        <w:t xml:space="preserve"> </w:t>
      </w:r>
      <w:r>
        <w:rPr>
          <w:rStyle w:val="VerbatimChar"/>
        </w:rPr>
        <w:t xml:space="preserve">&lt;link&gt;</w:t>
      </w:r>
      <w:r>
        <w:t xml:space="preserve"> </w:t>
      </w:r>
      <w:r>
        <w:t xml:space="preserve">tags were removed from all site HTML</w:t>
      </w:r>
      <w:r>
        <w:t xml:space="preserve"> </w:t>
      </w:r>
      <w:r>
        <w:t xml:space="preserve">files; system fonts (</w:t>
      </w:r>
      <w:r>
        <w:rPr>
          <w:rStyle w:val="VerbatimChar"/>
        </w:rPr>
        <w:t xml:space="preserve">system-ui</w:t>
      </w:r>
      <w:r>
        <w:t xml:space="preserve">,</w:t>
      </w:r>
      <w:r>
        <w:t xml:space="preserve"> </w:t>
      </w:r>
      <w:r>
        <w:rPr>
          <w:rStyle w:val="VerbatimChar"/>
        </w:rPr>
        <w:t xml:space="preserve">-apple-system</w:t>
      </w:r>
      <w:r>
        <w:t xml:space="preserve">,</w:t>
      </w:r>
      <w:r>
        <w:t xml:space="preserve"> </w:t>
      </w:r>
      <w:r>
        <w:rPr>
          <w:rStyle w:val="VerbatimChar"/>
        </w:rPr>
        <w:t xml:space="preserve">"Hiragino Sans"</w:t>
      </w:r>
      <w:r>
        <w:t xml:space="preserve">) now lead</w:t>
      </w:r>
      <w:r>
        <w:t xml:space="preserve"> </w:t>
      </w:r>
      <w:r>
        <w:t xml:space="preserve">the font stack, eliminating the third-party page-visit leak and the</w:t>
      </w:r>
      <w:r>
        <w:t xml:space="preserve"> </w:t>
      </w:r>
      <w:r>
        <w:rPr>
          <w:rStyle w:val="VerbatimChar"/>
        </w:rPr>
        <w:t xml:space="preserve">font-src</w:t>
      </w:r>
      <w:r>
        <w:t xml:space="preserve"> </w:t>
      </w:r>
      <w:r>
        <w:t xml:space="preserve">relaxation it would require.</w:t>
      </w:r>
    </w:p>
    <w:bookmarkEnd w:id="430"/>
    <w:bookmarkEnd w:id="431"/>
    <w:bookmarkEnd w:id="432"/>
    <w:bookmarkStart w:id="466" w:name="Xec33f8b2944196a4b50d92ecabbc94175226d60"/>
    <w:p>
      <w:pPr>
        <w:pStyle w:val="Heading1"/>
      </w:pPr>
      <w:r>
        <w:t xml:space="preserve">16. Supply Chain &amp; Release Engineering</w:t>
      </w:r>
    </w:p>
    <w:p>
      <w:pPr>
        <w:pStyle w:val="FirstParagraph"/>
      </w:pPr>
      <w:r>
        <w:t xml:space="preserve">This chapter specifies how pverify produces, attests, and publishes its release</w:t>
      </w:r>
      <w:r>
        <w:t xml:space="preserve"> </w:t>
      </w:r>
      <w:r>
        <w:t xml:space="preserve">artefacts, and how a relying party (RP) independently confirms that a downloaded</w:t>
      </w:r>
      <w:r>
        <w:t xml:space="preserve"> </w:t>
      </w:r>
      <w:r>
        <w:t xml:space="preserve">artefact was built from the tagged pverify source by the official build</w:t>
      </w:r>
      <w:r>
        <w:t xml:space="preserve"> </w:t>
      </w:r>
      <w:r>
        <w:t xml:space="preserve">workflow. The subject matter is deliberately</w:t>
      </w:r>
      <w:r>
        <w:t xml:space="preserve"> </w:t>
      </w:r>
      <w:r>
        <w:rPr>
          <w:i/>
          <w:iCs/>
        </w:rPr>
        <w:t xml:space="preserve">outside</w:t>
      </w:r>
      <w:r>
        <w:t xml:space="preserve"> </w:t>
      </w:r>
      <w:r>
        <w:t xml:space="preserve">the verification kernel:</w:t>
      </w:r>
      <w:r>
        <w:t xml:space="preserve"> </w:t>
      </w:r>
      <w:r>
        <w:t xml:space="preserve">none of the machinery described here links</w:t>
      </w:r>
      <w:r>
        <w:t xml:space="preserve"> </w:t>
      </w:r>
      <w:r>
        <w:rPr>
          <w:rStyle w:val="VerbatimChar"/>
        </w:rPr>
        <w:t xml:space="preserve">pverify-core</w:t>
      </w:r>
      <w:r>
        <w:t xml:space="preserve"> </w:t>
      </w:r>
      <w:r>
        <w:t xml:space="preserve">or enters its</w:t>
      </w:r>
      <w:r>
        <w:t xml:space="preserve"> </w:t>
      </w:r>
      <w:r>
        <w:t xml:space="preserve">dependency graph, and none of it grants pverify a signing capability. The tool</w:t>
      </w:r>
      <w:r>
        <w:t xml:space="preserve"> </w:t>
      </w:r>
      <w:r>
        <w:t xml:space="preserve">remains verification-only and key-less (Constitution §I), and the supply-chain</w:t>
      </w:r>
      <w:r>
        <w:t xml:space="preserve"> </w:t>
      </w:r>
      <w:r>
        <w:t xml:space="preserve">layer expresses that same honesty discipline through bills of materials that</w:t>
      </w:r>
      <w:r>
        <w:t xml:space="preserve"> </w:t>
      </w:r>
      <w:r>
        <w:t xml:space="preserve">declare exactly what the binary can do — and a build pipeline that proves where</w:t>
      </w:r>
      <w:r>
        <w:t xml:space="preserve"> </w:t>
      </w:r>
      <w:r>
        <w:t xml:space="preserve">the bytes came from.</w:t>
      </w:r>
    </w:p>
    <w:p>
      <w:pPr>
        <w:pStyle w:val="BodyText"/>
      </w:pPr>
      <w:r>
        <w:t xml:space="preserve">The design is the product of two feature slices:</w:t>
      </w:r>
    </w:p>
    <w:p>
      <w:pPr>
        <w:pStyle w:val="Compact"/>
        <w:numPr>
          <w:ilvl w:val="0"/>
          <w:numId w:val="1138"/>
        </w:numPr>
      </w:pPr>
      <w:r>
        <w:rPr>
          <w:b/>
          <w:bCs/>
        </w:rPr>
        <w:t xml:space="preserve">013 —</w:t>
      </w:r>
      <w:r>
        <w:rPr>
          <w:b/>
          <w:bCs/>
        </w:rPr>
        <w:t xml:space="preserve"> </w:t>
      </w:r>
      <w:r>
        <w:rPr>
          <w:rStyle w:val="VerbatimChar"/>
          <w:b/>
          <w:bCs/>
        </w:rPr>
        <w:t xml:space="preserve">slsa-sbom-cbom</w:t>
      </w:r>
      <w:r>
        <w:t xml:space="preserve"> </w:t>
      </w:r>
      <w:r>
        <w:t xml:space="preserve">(</w:t>
      </w:r>
      <w:r>
        <w:rPr>
          <w:rStyle w:val="VerbatimChar"/>
        </w:rPr>
        <w:t xml:space="preserve">specs/013-slsa-sbom-cbom/</w:t>
      </w:r>
      <w:r>
        <w:t xml:space="preserve">): the tag-triggered</w:t>
      </w:r>
      <w:r>
        <w:t xml:space="preserve"> </w:t>
      </w:r>
      <w:r>
        <w:t xml:space="preserve">SLSA Build-L3 release pipeline, the dependency SBOM, the cryptographic CBOM</w:t>
      </w:r>
      <w:r>
        <w:t xml:space="preserve"> </w:t>
      </w:r>
      <w:r>
        <w:t xml:space="preserve">with its drift gate, and the</w:t>
      </w:r>
      <w:r>
        <w:t xml:space="preserve"> </w:t>
      </w:r>
      <w:r>
        <w:rPr>
          <w:rStyle w:val="VerbatimChar"/>
        </w:rPr>
        <w:t xml:space="preserve">cargo vet</w:t>
      </w:r>
      <w:r>
        <w:t xml:space="preserve"> </w:t>
      </w:r>
      <w:r>
        <w:t xml:space="preserve">/</w:t>
      </w:r>
      <w:r>
        <w:t xml:space="preserve"> </w:t>
      </w:r>
      <w:r>
        <w:rPr>
          <w:rStyle w:val="VerbatimChar"/>
        </w:rPr>
        <w:t xml:space="preserve">cargo audit</w:t>
      </w:r>
      <w:r>
        <w:t xml:space="preserve"> </w:t>
      </w:r>
      <w:r>
        <w:t xml:space="preserve">supply-chain gates.</w:t>
      </w:r>
    </w:p>
    <w:p>
      <w:pPr>
        <w:pStyle w:val="Compact"/>
        <w:numPr>
          <w:ilvl w:val="0"/>
          <w:numId w:val="1138"/>
        </w:numPr>
      </w:pPr>
      <w:r>
        <w:rPr>
          <w:b/>
          <w:bCs/>
        </w:rPr>
        <w:t xml:space="preserve">024 —</w:t>
      </w:r>
      <w:r>
        <w:rPr>
          <w:b/>
          <w:bCs/>
        </w:rPr>
        <w:t xml:space="preserve"> </w:t>
      </w:r>
      <w:r>
        <w:rPr>
          <w:rStyle w:val="VerbatimChar"/>
          <w:b/>
          <w:bCs/>
        </w:rPr>
        <w:t xml:space="preserve">bom-attestation</w:t>
      </w:r>
      <w:r>
        <w:t xml:space="preserve"> </w:t>
      </w:r>
      <w:r>
        <w:t xml:space="preserve">(</w:t>
      </w:r>
      <w:r>
        <w:rPr>
          <w:rStyle w:val="VerbatimChar"/>
        </w:rPr>
        <w:t xml:space="preserve">specs/024-bom-attestation/</w:t>
      </w:r>
      <w:r>
        <w:t xml:space="preserve">): a typed CycloneDX</w:t>
      </w:r>
      <w:r>
        <w:t xml:space="preserve"> </w:t>
      </w:r>
      <w:r>
        <w:t xml:space="preserve">in-toto attestation layered</w:t>
      </w:r>
      <w:r>
        <w:t xml:space="preserve"> </w:t>
      </w:r>
      <w:r>
        <w:rPr>
          <w:i/>
          <w:iCs/>
        </w:rPr>
        <w:t xml:space="preserve">additively</w:t>
      </w:r>
      <w:r>
        <w:t xml:space="preserve"> </w:t>
      </w:r>
      <w:r>
        <w:t xml:space="preserve">on top of the existing SLSA</w:t>
      </w:r>
      <w:r>
        <w:t xml:space="preserve"> </w:t>
      </w:r>
      <w:r>
        <w:t xml:space="preserve">provenance, so off-the-shelf supply-chain verifiers can discover and validate</w:t>
      </w:r>
      <w:r>
        <w:t xml:space="preserve"> </w:t>
      </w:r>
      <w:r>
        <w:t xml:space="preserve">each BOM directly via</w:t>
      </w:r>
      <w:r>
        <w:t xml:space="preserve"> </w:t>
      </w:r>
      <w:r>
        <w:rPr>
          <w:rStyle w:val="VerbatimChar"/>
        </w:rPr>
        <w:t xml:space="preserve">gh attestation verify</w:t>
      </w:r>
      <w:r>
        <w:t xml:space="preserve">.</w:t>
      </w:r>
    </w:p>
    <w:p>
      <w:pPr>
        <w:pStyle w:val="FirstParagraph"/>
      </w:pPr>
      <w:r>
        <w:t xml:space="preserve">Both slices are explicitly constrained to leave the kernel, the report schema</w:t>
      </w:r>
      <w:r>
        <w:t xml:space="preserve"> </w:t>
      </w:r>
      <w:r>
        <w:t xml:space="preserve">(</w:t>
      </w:r>
      <w:r>
        <w:rPr>
          <w:rStyle w:val="VerbatimChar"/>
        </w:rPr>
        <w:t xml:space="preserve">schema_version</w:t>
      </w:r>
      <w:r>
        <w:t xml:space="preserve"> </w:t>
      </w:r>
      <w:r>
        <w:t xml:space="preserve">1.9.0, see Chapter 14), and every verification verdict</w:t>
      </w:r>
      <w:r>
        <w:t xml:space="preserve"> </w:t>
      </w:r>
      <w:r>
        <w:t xml:space="preserve">byte-identical (013 SC-009; 024 FR-009/SC-004). They are build-, CI-, and</w:t>
      </w:r>
      <w:r>
        <w:t xml:space="preserve"> </w:t>
      </w:r>
      <w:r>
        <w:t xml:space="preserve">documentation-only changes.</w:t>
      </w:r>
    </w:p>
    <w:p>
      <w:pPr>
        <w:pStyle w:val="BodyText"/>
      </w:pPr>
      <w:r>
        <w:t xml:space="preserve">The two governing artefacts are the workflows</w:t>
      </w:r>
      <w:r>
        <w:t xml:space="preserve"> </w:t>
      </w:r>
      <w:r>
        <w:rPr>
          <w:rStyle w:val="VerbatimChar"/>
        </w:rPr>
        <w:t xml:space="preserve">.github/workflows/release.yml</w:t>
      </w:r>
      <w:r>
        <w:t xml:space="preserve"> </w:t>
      </w:r>
      <w:r>
        <w:t xml:space="preserve">(tag-triggered) and</w:t>
      </w:r>
      <w:r>
        <w:t xml:space="preserve"> </w:t>
      </w:r>
      <w:r>
        <w:rPr>
          <w:rStyle w:val="VerbatimChar"/>
        </w:rPr>
        <w:t xml:space="preserve">.github/workflows/ci.yml</w:t>
      </w:r>
      <w:r>
        <w:t xml:space="preserve"> </w:t>
      </w:r>
      <w:r>
        <w:t xml:space="preserve">(every push/PR), the committed</w:t>
      </w:r>
      <w:r>
        <w:t xml:space="preserve"> </w:t>
      </w:r>
      <w:r>
        <w:rPr>
          <w:rStyle w:val="VerbatimChar"/>
        </w:rPr>
        <w:t xml:space="preserve">cbom.json</w:t>
      </w:r>
      <w:r>
        <w:t xml:space="preserve"> </w:t>
      </w:r>
      <w:r>
        <w:t xml:space="preserve">at the repository root, the</w:t>
      </w:r>
      <w:r>
        <w:t xml:space="preserve"> </w:t>
      </w:r>
      <w:r>
        <w:rPr>
          <w:rStyle w:val="VerbatimChar"/>
        </w:rPr>
        <w:t xml:space="preserve">supply-chain/</w:t>
      </w:r>
      <w:r>
        <w:t xml:space="preserve"> </w:t>
      </w:r>
      <w:r>
        <w:rPr>
          <w:rStyle w:val="VerbatimChar"/>
        </w:rPr>
        <w:t xml:space="preserve">cargo vet</w:t>
      </w:r>
      <w:r>
        <w:t xml:space="preserve"> </w:t>
      </w:r>
      <w:r>
        <w:t xml:space="preserve">store, and</w:t>
      </w:r>
      <w:r>
        <w:t xml:space="preserve"> </w:t>
      </w:r>
      <w:r>
        <w:t xml:space="preserve">the relying-party procedure in</w:t>
      </w:r>
      <w:r>
        <w:t xml:space="preserve"> </w:t>
      </w:r>
      <w:r>
        <w:rPr>
          <w:rStyle w:val="VerbatimChar"/>
        </w:rPr>
        <w:t xml:space="preserve">docs/release-verification.md</w:t>
      </w:r>
      <w:r>
        <w:t xml:space="preserve">.</w:t>
      </w:r>
    </w:p>
    <w:p>
      <w:r>
        <w:pict>
          <v:rect style="width:0;height:1.5pt" o:hralign="center" o:hrstd="t" o:hr="t"/>
        </w:pict>
      </w:r>
    </w:p>
    <w:bookmarkStart w:id="433" w:name="Xb5eadae9ed5167aec2cc1244d3989b5091f4da3"/>
    <w:p>
      <w:pPr>
        <w:pStyle w:val="Heading2"/>
      </w:pPr>
      <w:r>
        <w:t xml:space="preserve">16.1 The supply-chain threat model and what each artefact answers</w:t>
      </w:r>
    </w:p>
    <w:p>
      <w:pPr>
        <w:pStyle w:val="FirstParagraph"/>
      </w:pPr>
      <w:r>
        <w:t xml:space="preserve">pverify is delivered to a government customer who must answer three distinct</w:t>
      </w:r>
      <w:r>
        <w:t xml:space="preserve"> </w:t>
      </w:r>
      <w:r>
        <w:t xml:space="preserve">questions about a downloaded build, and the supply-chain layer is structured so</w:t>
      </w:r>
      <w:r>
        <w:t xml:space="preserve"> </w:t>
      </w:r>
      <w:r>
        <w:t xml:space="preserve">each question maps to exactly one mechanism: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Question the RP asks</w:t>
            </w:r>
          </w:p>
        </w:tc>
        <w:tc>
          <w:tcPr/>
          <w:p>
            <w:pPr>
              <w:pStyle w:val="Compact"/>
            </w:pPr>
            <w:r>
              <w:t xml:space="preserve">Mechanism</w:t>
            </w:r>
          </w:p>
        </w:tc>
        <w:tc>
          <w:tcPr/>
          <w:p>
            <w:pPr>
              <w:pStyle w:val="Compact"/>
            </w:pPr>
            <w:r>
              <w:t xml:space="preserve">Artefact</w:t>
            </w:r>
          </w:p>
        </w:tc>
      </w:tr>
      <w:tr>
        <w:tc>
          <w:tcPr/>
          <w:p>
            <w:pPr>
              <w:pStyle w:val="Compact"/>
            </w:pPr>
            <w:r>
              <w:t xml:space="preserve">"Were these exact bytes built from the tagged pverify source by the official workflow, untampered?"</w:t>
            </w:r>
          </w:p>
        </w:tc>
        <w:tc>
          <w:tcPr/>
          <w:p>
            <w:pPr>
              <w:pStyle w:val="Compact"/>
            </w:pPr>
            <w:r>
              <w:t xml:space="preserve">SLSA v1.0 Build-L3 provenance (key-less, Sigstore/Fulcio cert, Rekor log)</w:t>
            </w:r>
          </w:p>
        </w:tc>
        <w:tc>
          <w:tcPr/>
          <w:p>
            <w:pPr>
              <w:pStyle w:val="Compact"/>
            </w:pPr>
            <w:r>
              <w:rPr>
                <w:rStyle w:val="VerbatimChar"/>
              </w:rPr>
              <w:t xml:space="preserve">pverify-&lt;tag&gt;.intoto.jsonl</w:t>
            </w:r>
          </w:p>
        </w:tc>
      </w:tr>
      <w:tr>
        <w:tc>
          <w:tcPr/>
          <w:p>
            <w:pPr>
              <w:pStyle w:val="Compact"/>
            </w:pPr>
            <w:r>
              <w:t xml:space="preserve">"What third-party crates is this binary built from?"</w:t>
            </w:r>
          </w:p>
        </w:tc>
        <w:tc>
          <w:tcPr/>
          <w:p>
            <w:pPr>
              <w:pStyle w:val="Compact"/>
            </w:pPr>
            <w:r>
              <w:t xml:space="preserve">CycloneDX dependency SBOM, regenerable from the pinned lockfile</w:t>
            </w:r>
          </w:p>
        </w:tc>
        <w:tc>
          <w:tcPr/>
          <w:p>
            <w:pPr>
              <w:pStyle w:val="Compact"/>
            </w:pPr>
            <w:r>
              <w:rPr>
                <w:rStyle w:val="VerbatimChar"/>
              </w:rPr>
              <w:t xml:space="preserve">sbom.json</w:t>
            </w:r>
            <w:r>
              <w:t xml:space="preserve"> </w:t>
            </w:r>
            <w:r>
              <w:t xml:space="preserve">(+ typed attestation)</w:t>
            </w:r>
          </w:p>
        </w:tc>
      </w:tr>
      <w:tr>
        <w:tc>
          <w:tcPr/>
          <w:p>
            <w:pPr>
              <w:pStyle w:val="Compact"/>
            </w:pPr>
            <w:r>
              <w:t xml:space="preserve">"What cryptography can this binary perform, and only verify (never sign)?"</w:t>
            </w:r>
          </w:p>
        </w:tc>
        <w:tc>
          <w:tcPr/>
          <w:p>
            <w:pPr>
              <w:pStyle w:val="Compact"/>
            </w:pPr>
            <w:r>
              <w:t xml:space="preserve">CycloneDX Cryptography BOM, code-derived and drift-gated</w:t>
            </w:r>
          </w:p>
        </w:tc>
        <w:tc>
          <w:tcPr/>
          <w:p>
            <w:pPr>
              <w:pStyle w:val="Compact"/>
            </w:pPr>
            <w:r>
              <w:rPr>
                <w:rStyle w:val="VerbatimChar"/>
              </w:rPr>
              <w:t xml:space="preserve">cbom.json</w:t>
            </w:r>
            <w:r>
              <w:t xml:space="preserve"> </w:t>
            </w:r>
            <w:r>
              <w:t xml:space="preserve">(+ typed attestation)</w:t>
            </w:r>
          </w:p>
        </w:tc>
      </w:tr>
    </w:tbl>
    <w:p>
      <w:pPr>
        <w:pStyle w:val="BodyText"/>
      </w:pPr>
      <w:r>
        <w:t xml:space="preserve">These axes are intentionally orthogonal. The CBOM is the crypto pverify</w:t>
      </w:r>
      <w:r>
        <w:t xml:space="preserve"> </w:t>
      </w:r>
      <w:r>
        <w:rPr>
          <w:i/>
          <w:iCs/>
        </w:rPr>
        <w:t xml:space="preserve">verifies with</w:t>
      </w:r>
      <w:r>
        <w:t xml:space="preserve">; the SBOM is the crates pverify is</w:t>
      </w:r>
      <w:r>
        <w:t xml:space="preserve"> </w:t>
      </w:r>
      <w:r>
        <w:rPr>
          <w:i/>
          <w:iCs/>
        </w:rPr>
        <w:t xml:space="preserve">built from</w:t>
      </w:r>
      <w:r>
        <w:t xml:space="preserve">; the provenance</w:t>
      </w:r>
      <w:r>
        <w:t xml:space="preserve"> </w:t>
      </w:r>
      <w:r>
        <w:t xml:space="preserve">is the</w:t>
      </w:r>
      <w:r>
        <w:t xml:space="preserve"> </w:t>
      </w:r>
      <w:r>
        <w:rPr>
          <w:i/>
          <w:iCs/>
        </w:rPr>
        <w:t xml:space="preserve">origin</w:t>
      </w:r>
      <w:r>
        <w:t xml:space="preserve"> </w:t>
      </w:r>
      <w:r>
        <w:t xml:space="preserve">binding over every artefact including both BOMs. The</w:t>
      </w:r>
      <w:r>
        <w:t xml:space="preserve"> </w:t>
      </w:r>
      <w:r>
        <w:t xml:space="preserve">relying-party documentation states this distinction in plain language</w:t>
      </w:r>
      <w:r>
        <w:t xml:space="preserve"> </w:t>
      </w:r>
      <w:r>
        <w:t xml:space="preserve">(</w:t>
      </w:r>
      <w:r>
        <w:rPr>
          <w:rStyle w:val="VerbatimChar"/>
        </w:rPr>
        <w:t xml:space="preserve">docs/release-verification.md</w:t>
      </w:r>
      <w:r>
        <w:t xml:space="preserve">, "CBOM vs SBOM" callout) precisely so an auditor</w:t>
      </w:r>
      <w:r>
        <w:t xml:space="preserve"> </w:t>
      </w:r>
      <w:r>
        <w:t xml:space="preserve">does not conflate them.</w:t>
      </w:r>
    </w:p>
    <w:p>
      <w:pPr>
        <w:pStyle w:val="BodyText"/>
      </w:pPr>
      <w:r>
        <w:t xml:space="preserve">A fourth, transverse concern —</w:t>
      </w:r>
      <w:r>
        <w:t xml:space="preserve"> </w:t>
      </w:r>
      <w:r>
        <w:rPr>
          <w:i/>
          <w:iCs/>
        </w:rPr>
        <w:t xml:space="preserve">what crypto does pverify dispatch, exactly?</w:t>
      </w:r>
      <w:r>
        <w:t xml:space="preserve"> </w:t>
      </w:r>
      <w:r>
        <w:t xml:space="preserve">— is</w:t>
      </w:r>
      <w:r>
        <w:t xml:space="preserve"> </w:t>
      </w:r>
      <w:r>
        <w:t xml:space="preserve">answered not by a static document alone but by a CI gate that makes the document</w:t>
      </w:r>
      <w:r>
        <w:t xml:space="preserve"> </w:t>
      </w:r>
      <w:r>
        <w:t xml:space="preserve">provably current (§16.4). This is the supply-chain expression of the §I</w:t>
      </w:r>
      <w:r>
        <w:t xml:space="preserve"> </w:t>
      </w:r>
      <w:r>
        <w:t xml:space="preserve">"fact-reporting" principle: a published cryptographic claim that can silently</w:t>
      </w:r>
      <w:r>
        <w:t xml:space="preserve"> </w:t>
      </w:r>
      <w:r>
        <w:t xml:space="preserve">drift from the code is not a fact, so the build</w:t>
      </w:r>
      <w:r>
        <w:t xml:space="preserve"> </w:t>
      </w:r>
      <w:r>
        <w:rPr>
          <w:i/>
          <w:iCs/>
        </w:rPr>
        <w:t xml:space="preserve">fails</w:t>
      </w:r>
      <w:r>
        <w:t xml:space="preserve"> </w:t>
      </w:r>
      <w:r>
        <w:t xml:space="preserve">if it ever does.</w:t>
      </w:r>
    </w:p>
    <w:p>
      <w:r>
        <w:pict>
          <v:rect style="width:0;height:1.5pt" o:hralign="center" o:hrstd="t" o:hr="t"/>
        </w:pict>
      </w:r>
    </w:p>
    <w:bookmarkEnd w:id="433"/>
    <w:bookmarkStart w:id="444" w:name="X9830a49eff96e97d77d09f4730a60af42e00719"/>
    <w:p>
      <w:pPr>
        <w:pStyle w:val="Heading2"/>
      </w:pPr>
      <w:r>
        <w:t xml:space="preserve">16.2 The release pipeline (</w:t>
      </w:r>
      <w:r>
        <w:rPr>
          <w:rStyle w:val="VerbatimChar"/>
        </w:rPr>
        <w:t xml:space="preserve">release.yml</w:t>
      </w:r>
      <w:r>
        <w:t xml:space="preserve">)</w:t>
      </w:r>
    </w:p>
    <w:p>
      <w:pPr>
        <w:pStyle w:val="FirstParagraph"/>
      </w:pPr>
      <w:r>
        <w:t xml:space="preserve">The release pipeline is triggered only by version tags</w:t>
      </w:r>
      <w:r>
        <w:t xml:space="preserve"> </w:t>
      </w:r>
      <w:r>
        <w:t xml:space="preserve">(</w:t>
      </w:r>
      <w:r>
        <w:rPr>
          <w:rStyle w:val="VerbatimChar"/>
        </w:rPr>
        <w:t xml:space="preserve">on: push: tags: ["v*"]</w:t>
      </w:r>
      <w:r>
        <w:t xml:space="preserve">,</w:t>
      </w:r>
      <w:r>
        <w:t xml:space="preserve"> </w:t>
      </w:r>
      <w:r>
        <w:rPr>
          <w:rStyle w:val="VerbatimChar"/>
        </w:rPr>
        <w:t xml:space="preserve">release.yml:21-23</w:t>
      </w:r>
      <w:r>
        <w:t xml:space="preserve">). Untagged work — including every</w:t>
      </w:r>
      <w:r>
        <w:t xml:space="preserve"> </w:t>
      </w:r>
      <w:r>
        <w:t xml:space="preserve">commit on a feature branch — never invokes it; the pipeline's structural</w:t>
      </w:r>
      <w:r>
        <w:t xml:space="preserve"> </w:t>
      </w:r>
      <w:r>
        <w:t xml:space="preserve">correctness is instead asserted continuously by a lint job in</w:t>
      </w:r>
      <w:r>
        <w:t xml:space="preserve"> </w:t>
      </w:r>
      <w:r>
        <w:rPr>
          <w:rStyle w:val="VerbatimChar"/>
        </w:rPr>
        <w:t xml:space="preserve">ci.yml</w:t>
      </w:r>
      <w:r>
        <w:t xml:space="preserve"> </w:t>
      </w:r>
      <w:r>
        <w:t xml:space="preserve">(§16.7). The first real invocation was the first tag after</w:t>
      </w:r>
      <w:r>
        <w:t xml:space="preserve"> </w:t>
      </w:r>
      <w:r>
        <w:rPr>
          <w:rStyle w:val="VerbatimChar"/>
        </w:rPr>
        <w:t xml:space="preserve">v0.7.0</w:t>
      </w:r>
      <w:r>
        <w:t xml:space="preserve">; v0.9.0 is</w:t>
      </w:r>
      <w:r>
        <w:t xml:space="preserve"> </w:t>
      </w:r>
      <w:r>
        <w:t xml:space="preserve">the released baseline that ships the full bundle.</w:t>
      </w:r>
    </w:p>
    <w:bookmarkStart w:id="434" w:name="X70d431f90b1774325a789e3eb1445c9bd42d715"/>
    <w:p>
      <w:pPr>
        <w:pStyle w:val="Heading3"/>
      </w:pPr>
      <w:r>
        <w:t xml:space="preserve">16.2.1 Least-privilege token posture</w:t>
      </w:r>
    </w:p>
    <w:p>
      <w:pPr>
        <w:pStyle w:val="FirstParagraph"/>
      </w:pPr>
      <w:r>
        <w:t xml:space="preserve">The workflow declares a top-level</w:t>
      </w:r>
      <w:r>
        <w:t xml:space="preserve"> </w:t>
      </w:r>
      <w:r>
        <w:rPr>
          <w:rStyle w:val="VerbatimChar"/>
        </w:rPr>
        <w:t xml:space="preserve">permissions: contents: read</w:t>
      </w:r>
      <w:r>
        <w:t xml:space="preserve"> </w:t>
      </w:r>
      <w:r>
        <w:t xml:space="preserve">(</w:t>
      </w:r>
      <w:r>
        <w:rPr>
          <w:rStyle w:val="VerbatimChar"/>
        </w:rPr>
        <w:t xml:space="preserve">release.yml:29-30</w:t>
      </w:r>
      <w:r>
        <w:t xml:space="preserve">). This is not merely defensive: the repository is currently</w:t>
      </w:r>
      <w:r>
        <w:t xml:space="preserve"> </w:t>
      </w:r>
      <w:r>
        <w:rPr>
          <w:b/>
          <w:bCs/>
        </w:rPr>
        <w:t xml:space="preserve">private</w:t>
      </w:r>
      <w:r>
        <w:t xml:space="preserve">, and</w:t>
      </w:r>
      <w:r>
        <w:t xml:space="preserve"> </w:t>
      </w:r>
      <w:r>
        <w:rPr>
          <w:rStyle w:val="VerbatimChar"/>
        </w:rPr>
        <w:t xml:space="preserve">actions/checkout</w:t>
      </w:r>
      <w:r>
        <w:t xml:space="preserve"> </w:t>
      </w:r>
      <w:r>
        <w:t xml:space="preserve">needs</w:t>
      </w:r>
      <w:r>
        <w:t xml:space="preserve"> </w:t>
      </w:r>
      <w:r>
        <w:rPr>
          <w:rStyle w:val="VerbatimChar"/>
        </w:rPr>
        <w:t xml:space="preserve">contents: read</w:t>
      </w:r>
      <w:r>
        <w:t xml:space="preserve"> </w:t>
      </w:r>
      <w:r>
        <w:t xml:space="preserve">to fetch a private</w:t>
      </w:r>
      <w:r>
        <w:t xml:space="preserve"> </w:t>
      </w:r>
      <w:r>
        <w:t xml:space="preserve">repository at all (a zero-permission token yields a 404). Jobs that</w:t>
      </w:r>
      <w:r>
        <w:t xml:space="preserve"> </w:t>
      </w:r>
      <w:r>
        <w:rPr>
          <w:i/>
          <w:iCs/>
        </w:rPr>
        <w:t xml:space="preserve">publish</w:t>
      </w:r>
      <w:r>
        <w:t xml:space="preserve"> </w:t>
      </w:r>
      <w:r>
        <w:t xml:space="preserve">—</w:t>
      </w:r>
      <w:r>
        <w:t xml:space="preserve"> </w:t>
      </w:r>
      <w:r>
        <w:rPr>
          <w:rStyle w:val="VerbatimChar"/>
        </w:rPr>
        <w:t xml:space="preserve">provenance</w:t>
      </w:r>
      <w:r>
        <w:t xml:space="preserve">,</w:t>
      </w:r>
      <w:r>
        <w:t xml:space="preserve"> </w:t>
      </w:r>
      <w:r>
        <w:rPr>
          <w:rStyle w:val="VerbatimChar"/>
        </w:rPr>
        <w:t xml:space="preserve">release</w:t>
      </w:r>
      <w:r>
        <w:t xml:space="preserve">, and the two BOM-attestation jobs — widen this with</w:t>
      </w:r>
      <w:r>
        <w:t xml:space="preserve"> </w:t>
      </w:r>
      <w:r>
        <w:t xml:space="preserve">their own job-level</w:t>
      </w:r>
      <w:r>
        <w:t xml:space="preserve"> </w:t>
      </w:r>
      <w:r>
        <w:rPr>
          <w:rStyle w:val="VerbatimChar"/>
        </w:rPr>
        <w:t xml:space="preserve">permissions:</w:t>
      </w:r>
      <w:r>
        <w:t xml:space="preserve"> </w:t>
      </w:r>
      <w:r>
        <w:t xml:space="preserve">block, granting only the additional scopes</w:t>
      </w:r>
      <w:r>
        <w:t xml:space="preserve"> </w:t>
      </w:r>
      <w:r>
        <w:t xml:space="preserve">they require (</w:t>
      </w:r>
      <w:r>
        <w:rPr>
          <w:rStyle w:val="VerbatimChar"/>
        </w:rPr>
        <w:t xml:space="preserve">id-token: write</w:t>
      </w:r>
      <w:r>
        <w:t xml:space="preserve"> </w:t>
      </w:r>
      <w:r>
        <w:t xml:space="preserve">for OIDC key-less signing,</w:t>
      </w:r>
      <w:r>
        <w:t xml:space="preserve"> </w:t>
      </w:r>
      <w:r>
        <w:rPr>
          <w:rStyle w:val="VerbatimChar"/>
        </w:rPr>
        <w:t xml:space="preserve">attestations: write</w:t>
      </w:r>
      <w:r>
        <w:t xml:space="preserve"> </w:t>
      </w:r>
      <w:r>
        <w:t xml:space="preserve">for the GitHub attestation store,</w:t>
      </w:r>
      <w:r>
        <w:t xml:space="preserve"> </w:t>
      </w:r>
      <w:r>
        <w:rPr>
          <w:rStyle w:val="VerbatimChar"/>
        </w:rPr>
        <w:t xml:space="preserve">contents: write</w:t>
      </w:r>
      <w:r>
        <w:t xml:space="preserve"> </w:t>
      </w:r>
      <w:r>
        <w:t xml:space="preserve">for release-asset upload).</w:t>
      </w:r>
      <w:r>
        <w:t xml:space="preserve"> </w:t>
      </w:r>
      <w:r>
        <w:t xml:space="preserve">No job holds a scope it does not use.</w:t>
      </w:r>
    </w:p>
    <w:bookmarkEnd w:id="434"/>
    <w:bookmarkStart w:id="438" w:name="Xe9fac5c05f4b29b9578a44db8d9d13f7fee3e1c"/>
    <w:p>
      <w:pPr>
        <w:pStyle w:val="Heading3"/>
      </w:pPr>
      <w:r>
        <w:t xml:space="preserve">16.2.2 Job DAG</w:t>
      </w:r>
    </w:p>
    <w:p>
      <w:pPr>
        <w:pStyle w:val="FirstParagraph"/>
      </w:pPr>
      <w:r>
        <w:drawing>
          <wp:inline>
            <wp:extent cx="5334000" cy="2925535"/>
            <wp:effectExtent b="0" l="0" r="0" t="0"/>
            <wp:docPr descr="diagram" title="" id="436" name="Picture"/>
            <a:graphic>
              <a:graphicData uri="http://schemas.openxmlformats.org/drawingml/2006/picture">
                <pic:pic>
                  <pic:nvPicPr>
                    <pic:cNvPr descr="./ch-16-supply-chain-1.png" id="437" name="Picture"/>
                    <pic:cNvPicPr>
                      <a:picLocks noChangeArrowheads="1" noChangeAspect="1"/>
                    </pic:cNvPicPr>
                  </pic:nvPicPr>
                  <pic:blipFill>
                    <a:blip r:embed="rId435"/>
                    <a:stretch>
                      <a:fillRect/>
                    </a:stretch>
                  </pic:blipFill>
                  <pic:spPr bwMode="auto">
                    <a:xfrm>
                      <a:off x="0" y="0"/>
                      <a:ext cx="5334000" cy="2925535"/>
                    </a:xfrm>
                    <a:prstGeom prst="rect">
                      <a:avLst/>
                    </a:prstGeom>
                    <a:noFill/>
                    <a:ln w="9525">
                      <a:noFill/>
                      <a:headEnd/>
                      <a:tailEnd/>
                    </a:ln>
                  </pic:spPr>
                </pic:pic>
              </a:graphicData>
            </a:graphic>
          </wp:inline>
        </w:drawing>
      </w:r>
    </w:p>
    <w:p>
      <w:pPr>
        <w:pStyle w:val="BodyText"/>
      </w:pPr>
      <w:r>
        <w:t xml:space="preserve">Every downstream job has</w:t>
      </w:r>
      <w:r>
        <w:t xml:space="preserve"> </w:t>
      </w:r>
      <w:r>
        <w:rPr>
          <w:rStyle w:val="VerbatimChar"/>
        </w:rPr>
        <w:t xml:space="preserve">needs: supply-chain-vet</w:t>
      </w:r>
      <w:r>
        <w:t xml:space="preserve"> </w:t>
      </w:r>
      <w:r>
        <w:t xml:space="preserve">(</w:t>
      </w:r>
      <w:r>
        <w:rPr>
          <w:rStyle w:val="VerbatimChar"/>
        </w:rPr>
        <w:t xml:space="preserve">release.yml:55,125,182,217</w:t>
      </w:r>
      <w:r>
        <w:t xml:space="preserve">),</w:t>
      </w:r>
      <w:r>
        <w:t xml:space="preserve"> </w:t>
      </w:r>
      <w:r>
        <w:t xml:space="preserve">so a failed</w:t>
      </w:r>
      <w:r>
        <w:t xml:space="preserve"> </w:t>
      </w:r>
      <w:r>
        <w:rPr>
          <w:rStyle w:val="VerbatimChar"/>
        </w:rPr>
        <w:t xml:space="preserve">cargo vet check --locked</w:t>
      </w:r>
      <w:r>
        <w:t xml:space="preserve"> </w:t>
      </w:r>
      <w:r>
        <w:t xml:space="preserve">short-circuits the entire release before</w:t>
      </w:r>
      <w:r>
        <w:t xml:space="preserve"> </w:t>
      </w:r>
      <w:r>
        <w:t xml:space="preserve">any artefact is built — the supply-chain audit is a</w:t>
      </w:r>
      <w:r>
        <w:t xml:space="preserve"> </w:t>
      </w:r>
      <w:r>
        <w:rPr>
          <w:i/>
          <w:iCs/>
        </w:rPr>
        <w:t xml:space="preserve">release-blocking precondition</w:t>
      </w:r>
      <w:r>
        <w:t xml:space="preserve">,</w:t>
      </w:r>
      <w:r>
        <w:t xml:space="preserve"> </w:t>
      </w:r>
      <w:r>
        <w:t xml:space="preserve">not an after-the-fact check.</w:t>
      </w:r>
    </w:p>
    <w:bookmarkEnd w:id="438"/>
    <w:bookmarkStart w:id="439" w:name="Xe2fd94ba0291076a01f8e512a1b1953d7f057dd"/>
    <w:p>
      <w:pPr>
        <w:pStyle w:val="Heading3"/>
      </w:pPr>
      <w:r>
        <w:t xml:space="preserve">16.2.3 The binary build matrix (FR-014)</w:t>
      </w:r>
    </w:p>
    <w:p>
      <w:pPr>
        <w:pStyle w:val="FirstParagraph"/>
      </w:pPr>
      <w:r>
        <w:t xml:space="preserve">The</w:t>
      </w:r>
      <w:r>
        <w:t xml:space="preserve"> </w:t>
      </w:r>
      <w:r>
        <w:rPr>
          <w:rStyle w:val="VerbatimChar"/>
        </w:rPr>
        <w:t xml:space="preserve">build</w:t>
      </w:r>
      <w:r>
        <w:t xml:space="preserve"> </w:t>
      </w:r>
      <w:r>
        <w:t xml:space="preserve">job (</w:t>
      </w:r>
      <w:r>
        <w:rPr>
          <w:rStyle w:val="VerbatimChar"/>
        </w:rPr>
        <w:t xml:space="preserve">release.yml:53-118</w:t>
      </w:r>
      <w:r>
        <w:t xml:space="preserve">) compiles</w:t>
      </w:r>
      <w:r>
        <w:t xml:space="preserve"> </w:t>
      </w:r>
      <w:r>
        <w:rPr>
          <w:rStyle w:val="VerbatimChar"/>
        </w:rPr>
        <w:t xml:space="preserve">pverify-cli</w:t>
      </w:r>
      <w:r>
        <w:t xml:space="preserve"> </w:t>
      </w:r>
      <w:r>
        <w:t xml:space="preserve">for five target</w:t>
      </w:r>
      <w:r>
        <w:t xml:space="preserve"> </w:t>
      </w:r>
      <w:r>
        <w:t xml:space="preserve">triples: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Target triple</w:t>
            </w:r>
          </w:p>
        </w:tc>
        <w:tc>
          <w:tcPr/>
          <w:p>
            <w:pPr>
              <w:pStyle w:val="Compact"/>
            </w:pPr>
            <w:r>
              <w:t xml:space="preserve">Runner</w:t>
            </w:r>
          </w:p>
        </w:tc>
        <w:tc>
          <w:tcPr/>
          <w:p>
            <w:pPr>
              <w:pStyle w:val="Compact"/>
            </w:pPr>
            <w:r>
              <w:t xml:space="preserve">Notes</w:t>
            </w:r>
          </w:p>
        </w:tc>
      </w:tr>
      <w:tr>
        <w:tc>
          <w:tcPr/>
          <w:p>
            <w:pPr>
              <w:pStyle w:val="Compact"/>
            </w:pPr>
            <w:r>
              <w:rPr>
                <w:rStyle w:val="VerbatimChar"/>
              </w:rPr>
              <w:t xml:space="preserve">x86_64-unknown-linux-gnu</w:t>
            </w:r>
          </w:p>
        </w:tc>
        <w:tc>
          <w:tcPr/>
          <w:p>
            <w:pPr>
              <w:pStyle w:val="Compact"/>
            </w:pPr>
            <w:r>
              <w:rPr>
                <w:rStyle w:val="VerbatimChar"/>
              </w:rPr>
              <w:t xml:space="preserve">ubuntu-latest</w:t>
            </w:r>
          </w:p>
        </w:tc>
        <w:tc>
          <w:tcPr/>
          <w:p>
            <w:pPr>
              <w:pStyle w:val="Compact"/>
            </w:pPr>
            <w:r>
              <w:t xml:space="preserve">native</w:t>
            </w:r>
          </w:p>
        </w:tc>
      </w:tr>
      <w:tr>
        <w:tc>
          <w:tcPr/>
          <w:p>
            <w:pPr>
              <w:pStyle w:val="Compact"/>
            </w:pPr>
            <w:r>
              <w:rPr>
                <w:rStyle w:val="VerbatimChar"/>
              </w:rPr>
              <w:t xml:space="preserve">aarch64-unknown-linux-gnu</w:t>
            </w:r>
          </w:p>
        </w:tc>
        <w:tc>
          <w:tcPr/>
          <w:p>
            <w:pPr>
              <w:pStyle w:val="Compact"/>
            </w:pPr>
            <w:r>
              <w:rPr>
                <w:rStyle w:val="VerbatimChar"/>
              </w:rPr>
              <w:t xml:space="preserve">ubuntu-latest</w:t>
            </w:r>
          </w:p>
        </w:tc>
        <w:tc>
          <w:tcPr/>
          <w:p>
            <w:pPr>
              <w:pStyle w:val="Compact"/>
            </w:pPr>
            <w:r>
              <w:t xml:space="preserve">cross-linked via</w:t>
            </w:r>
            <w:r>
              <w:t xml:space="preserve"> </w:t>
            </w:r>
            <w:r>
              <w:rPr>
                <w:rStyle w:val="VerbatimChar"/>
              </w:rPr>
              <w:t xml:space="preserve">gcc-aarch64-linux-gnu</w:t>
            </w:r>
          </w:p>
        </w:tc>
      </w:tr>
      <w:tr>
        <w:tc>
          <w:tcPr/>
          <w:p>
            <w:pPr>
              <w:pStyle w:val="Compact"/>
            </w:pPr>
            <w:r>
              <w:rPr>
                <w:rStyle w:val="VerbatimChar"/>
              </w:rPr>
              <w:t xml:space="preserve">x86_64-apple-darwin</w:t>
            </w:r>
          </w:p>
        </w:tc>
        <w:tc>
          <w:tcPr/>
          <w:p>
            <w:pPr>
              <w:pStyle w:val="Compact"/>
            </w:pPr>
            <w:r>
              <w:rPr>
                <w:rStyle w:val="VerbatimChar"/>
              </w:rPr>
              <w:t xml:space="preserve">macos-latest</w:t>
            </w:r>
          </w:p>
        </w:tc>
        <w:tc>
          <w:tcPr/>
          <w:p>
            <w:pPr>
              <w:pStyle w:val="Compact"/>
            </w:pPr>
            <w:r>
              <w:t xml:space="preserve">native</w:t>
            </w:r>
          </w:p>
        </w:tc>
      </w:tr>
      <w:tr>
        <w:tc>
          <w:tcPr/>
          <w:p>
            <w:pPr>
              <w:pStyle w:val="Compact"/>
            </w:pPr>
            <w:r>
              <w:rPr>
                <w:rStyle w:val="VerbatimChar"/>
              </w:rPr>
              <w:t xml:space="preserve">aarch64-apple-darwin</w:t>
            </w:r>
          </w:p>
        </w:tc>
        <w:tc>
          <w:tcPr/>
          <w:p>
            <w:pPr>
              <w:pStyle w:val="Compact"/>
            </w:pPr>
            <w:r>
              <w:rPr>
                <w:rStyle w:val="VerbatimChar"/>
              </w:rPr>
              <w:t xml:space="preserve">macos-latest</w:t>
            </w:r>
          </w:p>
        </w:tc>
        <w:tc>
          <w:tcPr/>
          <w:p>
            <w:pPr>
              <w:pStyle w:val="Compact"/>
            </w:pPr>
            <w:r>
              <w:t xml:space="preserve">native</w:t>
            </w:r>
          </w:p>
        </w:tc>
      </w:tr>
      <w:tr>
        <w:tc>
          <w:tcPr/>
          <w:p>
            <w:pPr>
              <w:pStyle w:val="Compact"/>
            </w:pPr>
            <w:r>
              <w:rPr>
                <w:rStyle w:val="VerbatimChar"/>
              </w:rPr>
              <w:t xml:space="preserve">x86_64-pc-windows-msvc</w:t>
            </w:r>
          </w:p>
        </w:tc>
        <w:tc>
          <w:tcPr/>
          <w:p>
            <w:pPr>
              <w:pStyle w:val="Compact"/>
            </w:pPr>
            <w:r>
              <w:rPr>
                <w:rStyle w:val="VerbatimChar"/>
              </w:rPr>
              <w:t xml:space="preserve">windows-latest</w:t>
            </w:r>
          </w:p>
        </w:tc>
        <w:tc>
          <w:tcPr/>
          <w:p>
            <w:pPr>
              <w:pStyle w:val="Compact"/>
            </w:pPr>
            <w:r>
              <w:t xml:space="preserve">native</w:t>
            </w:r>
          </w:p>
        </w:tc>
      </w:tr>
    </w:tbl>
    <w:p>
      <w:pPr>
        <w:pStyle w:val="BodyText"/>
      </w:pPr>
      <w:r>
        <w:t xml:space="preserve">Because pverify is RustCrypto-only and OpenSSL-free (Constitution §VI), the</w:t>
      </w:r>
      <w:r>
        <w:t xml:space="preserve"> </w:t>
      </w:r>
      <w:r>
        <w:t xml:space="preserve">pipeline is substantially simpler than a typical cross-platform Rust release:</w:t>
      </w:r>
      <w:r>
        <w:t xml:space="preserve"> </w:t>
      </w:r>
      <w:r>
        <w:rPr>
          <w:b/>
          <w:bCs/>
        </w:rPr>
        <w:t xml:space="preserve">all</w:t>
      </w:r>
      <w:r>
        <w:t xml:space="preserve"> </w:t>
      </w:r>
      <w:r>
        <w:t xml:space="preserve">OpenSSL/vcpkg setup is deleted, and only the aarch64-linux target needs a</w:t>
      </w:r>
      <w:r>
        <w:t xml:space="preserve"> </w:t>
      </w:r>
      <w:r>
        <w:t xml:space="preserve">GNU cross-linker (</w:t>
      </w:r>
      <w:r>
        <w:rPr>
          <w:rStyle w:val="VerbatimChar"/>
        </w:rPr>
        <w:t xml:space="preserve">CARGO_TARGET_AARCH64_UNKNOWN_LINUX_GNU_LINKER</w:t>
      </w:r>
      <w:r>
        <w:t xml:space="preserve">,</w:t>
      </w:r>
      <w:r>
        <w:t xml:space="preserve"> </w:t>
      </w:r>
      <w:r>
        <w:rPr>
          <w:rStyle w:val="VerbatimChar"/>
        </w:rPr>
        <w:t xml:space="preserve">release.yml:79-88</w:t>
      </w:r>
      <w:r>
        <w:t xml:space="preserve">). This is a direct payoff of the §VI WASM-clean constraint</w:t>
      </w:r>
      <w:r>
        <w:t xml:space="preserve"> </w:t>
      </w:r>
      <w:r>
        <w:t xml:space="preserve">documented in Chapter 3: a pure-Rust crypto graph cross-compiles trivially.</w:t>
      </w:r>
    </w:p>
    <w:p>
      <w:pPr>
        <w:pStyle w:val="BodyText"/>
      </w:pPr>
      <w:r>
        <w:t xml:space="preserve">The job sets</w:t>
      </w:r>
      <w:r>
        <w:t xml:space="preserve"> </w:t>
      </w:r>
      <w:r>
        <w:rPr>
          <w:rStyle w:val="VerbatimChar"/>
        </w:rPr>
        <w:t xml:space="preserve">fail-fast: false</w:t>
      </w:r>
      <w:r>
        <w:t xml:space="preserve"> </w:t>
      </w:r>
      <w:r>
        <w:t xml:space="preserve">(</w:t>
      </w:r>
      <w:r>
        <w:rPr>
          <w:rStyle w:val="VerbatimChar"/>
        </w:rPr>
        <w:t xml:space="preserve">release.yml:58</w:t>
      </w:r>
      <w:r>
        <w:t xml:space="preserve">) and, after the build,</w:t>
      </w:r>
      <w:r>
        <w:t xml:space="preserve"> </w:t>
      </w:r>
      <w:r>
        <w:t xml:space="preserve">performs an explicit missing-binary check that emits a GitHub error annotation</w:t>
      </w:r>
      <w:r>
        <w:t xml:space="preserve"> </w:t>
      </w:r>
      <w:r>
        <w:t xml:space="preserve">and</w:t>
      </w:r>
      <w:r>
        <w:t xml:space="preserve"> </w:t>
      </w:r>
      <w:r>
        <w:rPr>
          <w:rStyle w:val="VerbatimChar"/>
        </w:rPr>
        <w:t xml:space="preserve">exit 1</w:t>
      </w:r>
      <w:r>
        <w:t xml:space="preserve"> </w:t>
      </w:r>
      <w:r>
        <w:t xml:space="preserve">if the expected</w:t>
      </w:r>
      <w:r>
        <w:t xml:space="preserve"> </w:t>
      </w:r>
      <w:r>
        <w:rPr>
          <w:rStyle w:val="VerbatimChar"/>
        </w:rPr>
        <w:t xml:space="preserve">target/&lt;triple&gt;/release/pverify[.exe]</w:t>
      </w:r>
      <w:r>
        <w:t xml:space="preserve"> </w:t>
      </w:r>
      <w:r>
        <w:t xml:space="preserve">is absent</w:t>
      </w:r>
      <w:r>
        <w:t xml:space="preserve"> </w:t>
      </w:r>
      <w:r>
        <w:t xml:space="preserve">(</w:t>
      </w:r>
      <w:r>
        <w:rPr>
          <w:rStyle w:val="VerbatimChar"/>
        </w:rPr>
        <w:t xml:space="preserve">release.yml:99-103</w:t>
      </w:r>
      <w:r>
        <w:t xml:space="preserve">). This satisfies FR-021: a target that cannot be produced</w:t>
      </w:r>
      <w:r>
        <w:t xml:space="preserve"> </w:t>
      </w:r>
      <w:r>
        <w:t xml:space="preserve">surfaces as a visible failure rather than a</w:t>
      </w:r>
      <w:r>
        <w:t xml:space="preserve"> </w:t>
      </w:r>
      <w:r>
        <w:rPr>
          <w:i/>
          <w:iCs/>
        </w:rPr>
        <w:t xml:space="preserve">silently dropped</w:t>
      </w:r>
      <w:r>
        <w:t xml:space="preserve"> </w:t>
      </w:r>
      <w:r>
        <w:t xml:space="preserve">artefact. Each</w:t>
      </w:r>
      <w:r>
        <w:t xml:space="preserve"> </w:t>
      </w:r>
      <w:r>
        <w:t xml:space="preserve">binary is packaged as</w:t>
      </w:r>
      <w:r>
        <w:t xml:space="preserve"> </w:t>
      </w:r>
      <w:r>
        <w:rPr>
          <w:rStyle w:val="VerbatimChar"/>
        </w:rPr>
        <w:t xml:space="preserve">pverify-&lt;triple&gt;.tar.gz</w:t>
      </w:r>
      <w:r>
        <w:t xml:space="preserve"> </w:t>
      </w:r>
      <w:r>
        <w:t xml:space="preserve">with a</w:t>
      </w:r>
      <w:r>
        <w:t xml:space="preserve"> </w:t>
      </w:r>
      <w:r>
        <w:rPr>
          <w:rStyle w:val="VerbatimChar"/>
        </w:rPr>
        <w:t xml:space="preserve">.sha256</w:t>
      </w:r>
      <w:r>
        <w:t xml:space="preserve"> </w:t>
      </w:r>
      <w:r>
        <w:t xml:space="preserve">sidecar</w:t>
      </w:r>
      <w:r>
        <w:t xml:space="preserve"> </w:t>
      </w:r>
      <w:r>
        <w:t xml:space="preserve">(</w:t>
      </w:r>
      <w:r>
        <w:rPr>
          <w:rStyle w:val="VerbatimChar"/>
        </w:rPr>
        <w:t xml:space="preserve">sha256sum</w:t>
      </w:r>
      <w:r>
        <w:t xml:space="preserve"> </w:t>
      </w:r>
      <w:r>
        <w:t xml:space="preserve">on Linux,</w:t>
      </w:r>
      <w:r>
        <w:t xml:space="preserve"> </w:t>
      </w:r>
      <w:r>
        <w:rPr>
          <w:rStyle w:val="VerbatimChar"/>
        </w:rPr>
        <w:t xml:space="preserve">shasum -a 256</w:t>
      </w:r>
      <w:r>
        <w:t xml:space="preserve"> </w:t>
      </w:r>
      <w:r>
        <w:t xml:space="preserve">fallback for macOS,</w:t>
      </w:r>
      <w:r>
        <w:t xml:space="preserve"> </w:t>
      </w:r>
      <w:r>
        <w:rPr>
          <w:rStyle w:val="VerbatimChar"/>
        </w:rPr>
        <w:t xml:space="preserve">release.yml:106-110</w:t>
      </w:r>
      <w:r>
        <w:t xml:space="preserve">)</w:t>
      </w:r>
      <w:r>
        <w:t xml:space="preserve"> </w:t>
      </w:r>
      <w:r>
        <w:t xml:space="preserve">and uploaded with</w:t>
      </w:r>
      <w:r>
        <w:t xml:space="preserve"> </w:t>
      </w:r>
      <w:r>
        <w:rPr>
          <w:rStyle w:val="VerbatimChar"/>
        </w:rPr>
        <w:t xml:space="preserve">if-no-files-found: error</w:t>
      </w:r>
      <w:r>
        <w:t xml:space="preserve">.</w:t>
      </w:r>
    </w:p>
    <w:bookmarkEnd w:id="439"/>
    <w:bookmarkStart w:id="440" w:name="Xa12e0b9ee2a947311edb1d65f9732612a5bff5b"/>
    <w:p>
      <w:pPr>
        <w:pStyle w:val="Heading3"/>
      </w:pPr>
      <w:r>
        <w:t xml:space="preserve">16.2.4 The source archive and CBOM version injection (</w:t>
      </w:r>
      <w:r>
        <w:rPr>
          <w:rStyle w:val="VerbatimChar"/>
        </w:rPr>
        <w:t xml:space="preserve">source</w:t>
      </w:r>
      <w:r>
        <w:t xml:space="preserve"> </w:t>
      </w:r>
      <w:r>
        <w:t xml:space="preserve">job)</w:t>
      </w:r>
    </w:p>
    <w:p>
      <w:pPr>
        <w:pStyle w:val="FirstParagraph"/>
      </w:pPr>
      <w:r>
        <w:t xml:space="preserve">The</w:t>
      </w:r>
      <w:r>
        <w:t xml:space="preserve"> </w:t>
      </w:r>
      <w:r>
        <w:rPr>
          <w:rStyle w:val="VerbatimChar"/>
        </w:rPr>
        <w:t xml:space="preserve">source</w:t>
      </w:r>
      <w:r>
        <w:t xml:space="preserve"> </w:t>
      </w:r>
      <w:r>
        <w:t xml:space="preserve">job (</w:t>
      </w:r>
      <w:r>
        <w:rPr>
          <w:rStyle w:val="VerbatimChar"/>
        </w:rPr>
        <w:t xml:space="preserve">release.yml:123-174</w:t>
      </w:r>
      <w:r>
        <w:t xml:space="preserve">) produces the tag-pinned source archive</w:t>
      </w:r>
      <w:r>
        <w:t xml:space="preserve"> </w:t>
      </w:r>
      <w:r>
        <w:t xml:space="preserve">via</w:t>
      </w:r>
      <w:r>
        <w:t xml:space="preserve"> </w:t>
      </w:r>
      <w:r>
        <w:rPr>
          <w:rStyle w:val="VerbatimChar"/>
        </w:rPr>
        <w:t xml:space="preserve">git archive --format=tar.gz --prefix="pverify-&lt;version&gt;/" HEAD</w:t>
      </w:r>
      <w:r>
        <w:t xml:space="preserve"> </w:t>
      </w:r>
      <w:r>
        <w:t xml:space="preserve">(</w:t>
      </w:r>
      <w:r>
        <w:rPr>
          <w:rStyle w:val="VerbatimChar"/>
        </w:rPr>
        <w:t xml:space="preserve">release.yml:142</w:t>
      </w:r>
      <w:r>
        <w:t xml:space="preserve">). It also performs the</w:t>
      </w:r>
      <w:r>
        <w:t xml:space="preserve"> </w:t>
      </w:r>
      <w:r>
        <w:rPr>
          <w:b/>
          <w:bCs/>
        </w:rPr>
        <w:t xml:space="preserve">CBOM version injection</w:t>
      </w:r>
      <w:r>
        <w:t xml:space="preserve"> </w:t>
      </w:r>
      <w:r>
        <w:t xml:space="preserve">(entity E5</w:t>
      </w:r>
      <w:r>
        <w:t xml:space="preserve"> </w:t>
      </w:r>
      <w:r>
        <w:t xml:space="preserve">of the data model): the committed</w:t>
      </w:r>
      <w:r>
        <w:t xml:space="preserve"> </w:t>
      </w:r>
      <w:r>
        <w:rPr>
          <w:rStyle w:val="VerbatimChar"/>
        </w:rPr>
        <w:t xml:space="preserve">cbom.json</w:t>
      </w:r>
      <w:r>
        <w:t xml:space="preserve"> </w:t>
      </w:r>
      <w:r>
        <w:t xml:space="preserve">carries the development placeholder</w:t>
      </w:r>
      <w:r>
        <w:t xml:space="preserve"> </w:t>
      </w:r>
      <w:r>
        <w:rPr>
          <w:rStyle w:val="VerbatimChar"/>
        </w:rPr>
        <w:t xml:space="preserve">"0.0.0"</w:t>
      </w:r>
      <w:r>
        <w:t xml:space="preserve">, and the published copy is rewritten to the tag version with</w:t>
      </w:r>
      <w:r>
        <w:t xml:space="preserve"> </w:t>
      </w:r>
      <w:r>
        <w:rPr>
          <w:rStyle w:val="VerbatimChar"/>
        </w:rPr>
        <w:t xml:space="preserve">jq '.metadata.component.version=$v'</w:t>
      </w:r>
      <w:r>
        <w:t xml:space="preserve">. An empty-output guard</w:t>
      </w:r>
      <w:r>
        <w:t xml:space="preserve"> </w:t>
      </w:r>
      <w:r>
        <w:t xml:space="preserve">(</w:t>
      </w:r>
      <w:r>
        <w:rPr>
          <w:rStyle w:val="VerbatimChar"/>
        </w:rPr>
        <w:t xml:space="preserve">[[ ! -s cbom.tmp ]]</w:t>
      </w:r>
      <w:r>
        <w:t xml:space="preserve">,</w:t>
      </w:r>
      <w:r>
        <w:t xml:space="preserve"> </w:t>
      </w:r>
      <w:r>
        <w:rPr>
          <w:rStyle w:val="VerbatimChar"/>
        </w:rPr>
        <w:t xml:space="preserve">release.yml:146-149</w:t>
      </w:r>
      <w:r>
        <w:t xml:space="preserve">) ensures a</w:t>
      </w:r>
      <w:r>
        <w:t xml:space="preserve"> </w:t>
      </w:r>
      <w:r>
        <w:rPr>
          <w:rStyle w:val="VerbatimChar"/>
        </w:rPr>
        <w:t xml:space="preserve">jq</w:t>
      </w:r>
      <w:r>
        <w:t xml:space="preserve"> </w:t>
      </w:r>
      <w:r>
        <w:t xml:space="preserve">failure can never</w:t>
      </w:r>
      <w:r>
        <w:t xml:space="preserve"> </w:t>
      </w:r>
      <w:r>
        <w:t xml:space="preserve">ship a truncated CBOM — the job fails loudly instead. The version inject happens</w:t>
      </w:r>
      <w:r>
        <w:t xml:space="preserve"> </w:t>
      </w:r>
      <w:r>
        <w:rPr>
          <w:i/>
          <w:iCs/>
        </w:rPr>
        <w:t xml:space="preserve">before</w:t>
      </w:r>
      <w:r>
        <w:t xml:space="preserve"> </w:t>
      </w:r>
      <w:r>
        <w:t xml:space="preserve">the CBOM attestation so the attested digest matches the published bytes</w:t>
      </w:r>
      <w:r>
        <w:t xml:space="preserve"> </w:t>
      </w:r>
      <w:r>
        <w:t xml:space="preserve">(§16.6).</w:t>
      </w:r>
    </w:p>
    <w:bookmarkEnd w:id="440"/>
    <w:bookmarkStart w:id="441" w:name="X0b71cfe25c8a4e21818569b320490d2d96f1060"/>
    <w:p>
      <w:pPr>
        <w:pStyle w:val="Heading3"/>
      </w:pPr>
      <w:r>
        <w:t xml:space="preserve">16.2.5 The WASM artefact (</w:t>
      </w:r>
      <w:r>
        <w:rPr>
          <w:rStyle w:val="VerbatimChar"/>
        </w:rPr>
        <w:t xml:space="preserve">wasm</w:t>
      </w:r>
      <w:r>
        <w:t xml:space="preserve"> </w:t>
      </w:r>
      <w:r>
        <w:t xml:space="preserve">job, FR-018)</w:t>
      </w:r>
    </w:p>
    <w:p>
      <w:pPr>
        <w:pStyle w:val="FirstParagraph"/>
      </w:pPr>
      <w:r>
        <w:t xml:space="preserve">The browser build is a first-class release subject. The</w:t>
      </w:r>
      <w:r>
        <w:t xml:space="preserve"> </w:t>
      </w:r>
      <w:r>
        <w:rPr>
          <w:rStyle w:val="VerbatimChar"/>
        </w:rPr>
        <w:t xml:space="preserve">wasm</w:t>
      </w:r>
      <w:r>
        <w:t xml:space="preserve"> </w:t>
      </w:r>
      <w:r>
        <w:t xml:space="preserve">job</w:t>
      </w:r>
      <w:r>
        <w:t xml:space="preserve"> </w:t>
      </w:r>
      <w:r>
        <w:t xml:space="preserve">(</w:t>
      </w:r>
      <w:r>
        <w:rPr>
          <w:rStyle w:val="VerbatimChar"/>
        </w:rPr>
        <w:t xml:space="preserve">release.yml:180-210</w:t>
      </w:r>
      <w:r>
        <w:t xml:space="preserve">) installs the</w:t>
      </w:r>
      <w:r>
        <w:t xml:space="preserve"> </w:t>
      </w:r>
      <w:r>
        <w:rPr>
          <w:rStyle w:val="VerbatimChar"/>
        </w:rPr>
        <w:t xml:space="preserve">wasm32-unknown-unknown</w:t>
      </w:r>
      <w:r>
        <w:t xml:space="preserve"> </w:t>
      </w:r>
      <w:r>
        <w:t xml:space="preserve">target and</w:t>
      </w:r>
      <w:r>
        <w:t xml:space="preserve"> </w:t>
      </w:r>
      <w:r>
        <w:rPr>
          <w:rStyle w:val="VerbatimChar"/>
        </w:rPr>
        <w:t xml:space="preserve">wasm-pack</w:t>
      </w:r>
      <w:r>
        <w:t xml:space="preserve">, builds</w:t>
      </w:r>
      <w:r>
        <w:t xml:space="preserve"> </w:t>
      </w:r>
      <w:r>
        <w:rPr>
          <w:rStyle w:val="VerbatimChar"/>
        </w:rPr>
        <w:t xml:space="preserve">web/pverify-wasm</w:t>
      </w:r>
      <w:r>
        <w:t xml:space="preserve"> </w:t>
      </w:r>
      <w:r>
        <w:t xml:space="preserve">standalone (it is a workspace-detached</w:t>
      </w:r>
      <w:r>
        <w:t xml:space="preserve"> </w:t>
      </w:r>
      <w:r>
        <w:t xml:space="preserve">crate — see Chapter 3 §3.2 — so it is built from inside</w:t>
      </w:r>
      <w:r>
        <w:t xml:space="preserve"> </w:t>
      </w:r>
      <w:r>
        <w:rPr>
          <w:rStyle w:val="VerbatimChar"/>
        </w:rPr>
        <w:t xml:space="preserve">web/</w:t>
      </w:r>
      <w:r>
        <w:t xml:space="preserve"> </w:t>
      </w:r>
      <w:r>
        <w:t xml:space="preserve">rather than the</w:t>
      </w:r>
      <w:r>
        <w:t xml:space="preserve"> </w:t>
      </w:r>
      <w:r>
        <w:t xml:space="preserve">root workspace), and tars</w:t>
      </w:r>
      <w:r>
        <w:t xml:space="preserve"> </w:t>
      </w:r>
      <w:r>
        <w:rPr>
          <w:rStyle w:val="VerbatimChar"/>
        </w:rPr>
        <w:t xml:space="preserve">web/site/pkg/</w:t>
      </w:r>
      <w:r>
        <w:t xml:space="preserve"> </w:t>
      </w:r>
      <w:r>
        <w:t xml:space="preserve">into</w:t>
      </w:r>
      <w:r>
        <w:t xml:space="preserve"> </w:t>
      </w:r>
      <w:r>
        <w:rPr>
          <w:rStyle w:val="VerbatimChar"/>
        </w:rPr>
        <w:t xml:space="preserve">pverify-wasm-&lt;tag&gt;.tar.gz</w:t>
      </w:r>
      <w:r>
        <w:t xml:space="preserve"> </w:t>
      </w:r>
      <w:r>
        <w:t xml:space="preserve">with a</w:t>
      </w:r>
      <w:r>
        <w:t xml:space="preserve"> </w:t>
      </w:r>
      <w:r>
        <w:t xml:space="preserve">SHA-256 sidecar. The browser host runs the</w:t>
      </w:r>
      <w:r>
        <w:t xml:space="preserve"> </w:t>
      </w:r>
      <w:r>
        <w:rPr>
          <w:i/>
          <w:iCs/>
        </w:rPr>
        <w:t xml:space="preserve">byte-identical</w:t>
      </w:r>
      <w:r>
        <w:t xml:space="preserve"> </w:t>
      </w:r>
      <w:r>
        <w:rPr>
          <w:rStyle w:val="VerbatimChar"/>
        </w:rPr>
        <w:t xml:space="preserve">verify_with</w:t>
      </w:r>
      <w:r>
        <w:t xml:space="preserve"> </w:t>
      </w:r>
      <w:r>
        <w:t xml:space="preserve">kernel</w:t>
      </w:r>
      <w:r>
        <w:t xml:space="preserve"> </w:t>
      </w:r>
      <w:r>
        <w:t xml:space="preserve">as the native CLI (the CLI↔WASM parity invariant of Chapter 3), so shipping it as</w:t>
      </w:r>
      <w:r>
        <w:t xml:space="preserve"> </w:t>
      </w:r>
      <w:r>
        <w:t xml:space="preserve">a provenanced artefact lets an RP confirm the in-browser verifier they load is</w:t>
      </w:r>
      <w:r>
        <w:t xml:space="preserve"> </w:t>
      </w:r>
      <w:r>
        <w:t xml:space="preserve">the official build.</w:t>
      </w:r>
    </w:p>
    <w:bookmarkEnd w:id="441"/>
    <w:bookmarkStart w:id="442" w:name="Xd11c999acfcdfedea9941cf111effa696f78168"/>
    <w:p>
      <w:pPr>
        <w:pStyle w:val="Heading3"/>
      </w:pPr>
      <w:r>
        <w:t xml:space="preserve">16.2.6 The dependency SBOM (</w:t>
      </w:r>
      <w:r>
        <w:rPr>
          <w:rStyle w:val="VerbatimChar"/>
        </w:rPr>
        <w:t xml:space="preserve">sbom</w:t>
      </w:r>
      <w:r>
        <w:t xml:space="preserve"> </w:t>
      </w:r>
      <w:r>
        <w:t xml:space="preserve">job, FR-022/FR-023)</w:t>
      </w:r>
    </w:p>
    <w:p>
      <w:pPr>
        <w:pStyle w:val="FirstParagraph"/>
      </w:pPr>
      <w:r>
        <w:t xml:space="preserve">The</w:t>
      </w:r>
      <w:r>
        <w:t xml:space="preserve"> </w:t>
      </w:r>
      <w:r>
        <w:rPr>
          <w:rStyle w:val="VerbatimChar"/>
        </w:rPr>
        <w:t xml:space="preserve">sbom</w:t>
      </w:r>
      <w:r>
        <w:t xml:space="preserve"> </w:t>
      </w:r>
      <w:r>
        <w:t xml:space="preserve">job (</w:t>
      </w:r>
      <w:r>
        <w:rPr>
          <w:rStyle w:val="VerbatimChar"/>
        </w:rPr>
        <w:t xml:space="preserve">release.yml:215-266</w:t>
      </w:r>
      <w:r>
        <w:t xml:space="preserve">) installs</w:t>
      </w:r>
      <w:r>
        <w:t xml:space="preserve"> </w:t>
      </w:r>
      <w:r>
        <w:rPr>
          <w:rStyle w:val="VerbatimChar"/>
        </w:rPr>
        <w:t xml:space="preserve">cargo-cyclonedx</w:t>
      </w:r>
      <w:r>
        <w:t xml:space="preserve"> </w:t>
      </w:r>
      <w:r>
        <w:t xml:space="preserve">and generates</w:t>
      </w:r>
      <w:r>
        <w:t xml:space="preserve"> </w:t>
      </w:r>
      <w:r>
        <w:t xml:space="preserve">the SBOM from the pinned</w:t>
      </w:r>
      <w:r>
        <w:t xml:space="preserve"> </w:t>
      </w:r>
      <w:r>
        <w:rPr>
          <w:rStyle w:val="VerbatimChar"/>
        </w:rPr>
        <w:t xml:space="preserve">Cargo.lock</w:t>
      </w:r>
      <w:r>
        <w:t xml:space="preserve">. A subtlety worth recording for auditors:</w:t>
      </w:r>
      <w:r>
        <w:t xml:space="preserve"> </w:t>
      </w:r>
      <w:r>
        <w:rPr>
          <w:rStyle w:val="VerbatimChar"/>
        </w:rPr>
        <w:t xml:space="preserve">cargo-cyclonedx</w:t>
      </w:r>
      <w:r>
        <w:t xml:space="preserve"> </w:t>
      </w:r>
      <w:r>
        <w:t xml:space="preserve">0.5.9 emits</w:t>
      </w:r>
      <w:r>
        <w:t xml:space="preserve"> </w:t>
      </w:r>
      <w:r>
        <w:rPr>
          <w:b/>
          <w:bCs/>
        </w:rPr>
        <w:t xml:space="preserve">one file per workspace member</w:t>
      </w:r>
      <w:r>
        <w:t xml:space="preserve">, not an aggregate.</w:t>
      </w:r>
      <w:r>
        <w:t xml:space="preserve"> </w:t>
      </w:r>
      <w:r>
        <w:t xml:space="preserve">The SBOM that matters is the released binary's full dependency tree, so the job</w:t>
      </w:r>
      <w:r>
        <w:t xml:space="preserve"> </w:t>
      </w:r>
      <w:r>
        <w:t xml:space="preserve">scopes generation to</w:t>
      </w:r>
      <w:r>
        <w:t xml:space="preserve"> </w:t>
      </w:r>
      <w:r>
        <w:rPr>
          <w:rStyle w:val="VerbatimChar"/>
        </w:rPr>
        <w:t xml:space="preserve">crates/pverify-cli/Cargo.toml</w:t>
      </w:r>
      <w:r>
        <w:t xml:space="preserve"> </w:t>
      </w:r>
      <w:r>
        <w:t xml:space="preserve">(</w:t>
      </w:r>
      <w:r>
        <w:rPr>
          <w:rStyle w:val="VerbatimChar"/>
        </w:rPr>
        <w:t xml:space="preserve">--manifest-path … --override-filename sbom</w:t>
      </w:r>
      <w:r>
        <w:t xml:space="preserve">,</w:t>
      </w:r>
      <w:r>
        <w:t xml:space="preserve"> </w:t>
      </w:r>
      <w:r>
        <w:rPr>
          <w:rStyle w:val="VerbatimChar"/>
        </w:rPr>
        <w:t xml:space="preserve">release.yml:240-241</w:t>
      </w:r>
      <w:r>
        <w:t xml:space="preserve">), asserts the</w:t>
      </w:r>
      <w:r>
        <w:t xml:space="preserve"> </w:t>
      </w:r>
      <w:r>
        <w:t xml:space="preserve">output exists (</w:t>
      </w:r>
      <w:r>
        <w:rPr>
          <w:rStyle w:val="VerbatimChar"/>
        </w:rPr>
        <w:t xml:space="preserve">release.yml:242-245</w:t>
      </w:r>
      <w:r>
        <w:t xml:space="preserve">, fail-loud if</w:t>
      </w:r>
      <w:r>
        <w:t xml:space="preserve"> </w:t>
      </w:r>
      <w:r>
        <w:rPr>
          <w:rStyle w:val="VerbatimChar"/>
        </w:rPr>
        <w:t xml:space="preserve">cargo-cyclonedx</w:t>
      </w:r>
      <w:r>
        <w:t xml:space="preserve"> </w:t>
      </w:r>
      <w:r>
        <w:t xml:space="preserve">produced</w:t>
      </w:r>
      <w:r>
        <w:t xml:space="preserve"> </w:t>
      </w:r>
      <w:r>
        <w:t xml:space="preserve">nothing), and normalises</w:t>
      </w:r>
      <w:r>
        <w:t xml:space="preserve"> </w:t>
      </w:r>
      <w:r>
        <w:rPr>
          <w:rStyle w:val="VerbatimChar"/>
        </w:rPr>
        <w:t xml:space="preserve">crates/pverify-cli/sbom.json</w:t>
      </w:r>
      <w:r>
        <w:t xml:space="preserve"> </w:t>
      </w:r>
      <w:r>
        <w:t xml:space="preserve">to the repo-root</w:t>
      </w:r>
      <w:r>
        <w:t xml:space="preserve"> </w:t>
      </w:r>
      <w:r>
        <w:rPr>
          <w:rStyle w:val="VerbatimChar"/>
        </w:rPr>
        <w:t xml:space="preserve">sbom.json</w:t>
      </w:r>
      <w:r>
        <w:t xml:space="preserve">. The SBOM is therefore a mechanical function of the lockfile at the</w:t>
      </w:r>
      <w:r>
        <w:t xml:space="preserve"> </w:t>
      </w:r>
      <w:r>
        <w:t xml:space="preserve">tagged commit and is reproducible by anyone from the source archive — the</w:t>
      </w:r>
      <w:r>
        <w:t xml:space="preserve"> </w:t>
      </w:r>
      <w:r>
        <w:t xml:space="preserve">relying-party doc gives the exact reproduction recipe</w:t>
      </w:r>
      <w:r>
        <w:t xml:space="preserve"> </w:t>
      </w:r>
      <w:r>
        <w:t xml:space="preserve">(</w:t>
      </w:r>
      <w:r>
        <w:rPr>
          <w:rStyle w:val="VerbatimChar"/>
        </w:rPr>
        <w:t xml:space="preserve">docs/release-verification.md</w:t>
      </w:r>
      <w:r>
        <w:t xml:space="preserve">, "How the SBOM is generated").</w:t>
      </w:r>
    </w:p>
    <w:bookmarkEnd w:id="442"/>
    <w:bookmarkStart w:id="443" w:name="X36a79189429c839fa56fde8c431e88c1e31c8ca"/>
    <w:p>
      <w:pPr>
        <w:pStyle w:val="Heading3"/>
      </w:pPr>
      <w:r>
        <w:t xml:space="preserve">16.2.7 Subject digest computation and the release assembly</w:t>
      </w:r>
    </w:p>
    <w:p>
      <w:pPr>
        <w:pStyle w:val="FirstParagraph"/>
      </w:pPr>
      <w:r>
        <w:rPr>
          <w:rStyle w:val="VerbatimChar"/>
        </w:rPr>
        <w:t xml:space="preserve">compute-digests</w:t>
      </w:r>
      <w:r>
        <w:t xml:space="preserve"> </w:t>
      </w:r>
      <w:r>
        <w:t xml:space="preserve">(</w:t>
      </w:r>
      <w:r>
        <w:rPr>
          <w:rStyle w:val="VerbatimChar"/>
        </w:rPr>
        <w:t xml:space="preserve">release.yml:272-297</w:t>
      </w:r>
      <w:r>
        <w:t xml:space="preserve">) downloads every artefact, computes</w:t>
      </w:r>
      <w:r>
        <w:t xml:space="preserve"> </w:t>
      </w:r>
      <w:r>
        <w:rPr>
          <w:rStyle w:val="VerbatimChar"/>
        </w:rPr>
        <w:t xml:space="preserve">sha256sum</w:t>
      </w:r>
      <w:r>
        <w:t xml:space="preserve"> </w:t>
      </w:r>
      <w:r>
        <w:t xml:space="preserve">over all</w:t>
      </w:r>
      <w:r>
        <w:t xml:space="preserve"> </w:t>
      </w:r>
      <w:r>
        <w:rPr>
          <w:rStyle w:val="VerbatimChar"/>
        </w:rPr>
        <w:t xml:space="preserve">*.tar.gz</w:t>
      </w:r>
      <w:r>
        <w:t xml:space="preserve"> </w:t>
      </w:r>
      <w:r>
        <w:t xml:space="preserve">plus</w:t>
      </w:r>
      <w:r>
        <w:t xml:space="preserve"> </w:t>
      </w:r>
      <w:r>
        <w:rPr>
          <w:rStyle w:val="VerbatimChar"/>
        </w:rPr>
        <w:t xml:space="preserve">cbom.json</w:t>
      </w:r>
      <w:r>
        <w:t xml:space="preserve"> </w:t>
      </w:r>
      <w:r>
        <w:t xml:space="preserve">and</w:t>
      </w:r>
      <w:r>
        <w:t xml:space="preserve"> </w:t>
      </w:r>
      <w:r>
        <w:rPr>
          <w:rStyle w:val="VerbatimChar"/>
        </w:rPr>
        <w:t xml:space="preserve">sbom.json</w:t>
      </w:r>
      <w:r>
        <w:t xml:space="preserve"> </w:t>
      </w:r>
      <w:r>
        <w:t xml:space="preserve">(explicitly</w:t>
      </w:r>
      <w:r>
        <w:t xml:space="preserve"> </w:t>
      </w:r>
      <w:r>
        <w:t xml:space="preserve">excluding the</w:t>
      </w:r>
      <w:r>
        <w:t xml:space="preserve"> </w:t>
      </w:r>
      <w:r>
        <w:rPr>
          <w:rStyle w:val="VerbatimChar"/>
        </w:rPr>
        <w:t xml:space="preserve">.sha256</w:t>
      </w:r>
      <w:r>
        <w:t xml:space="preserve"> </w:t>
      </w:r>
      <w:r>
        <w:t xml:space="preserve">sidecars), and base64-encodes the result for the SLSA</w:t>
      </w:r>
      <w:r>
        <w:t xml:space="preserve"> </w:t>
      </w:r>
      <w:r>
        <w:t xml:space="preserve">generator. The data-model invariant INV-8 is that this subject set ⊇ {5</w:t>
      </w:r>
      <w:r>
        <w:t xml:space="preserve"> </w:t>
      </w:r>
      <w:r>
        <w:t xml:space="preserve">binaries, source, CBOM, SBOM, WASM}.</w:t>
      </w:r>
    </w:p>
    <w:p>
      <w:pPr>
        <w:pStyle w:val="BodyText"/>
      </w:pPr>
      <w:r>
        <w:t xml:space="preserve">The terminal</w:t>
      </w:r>
      <w:r>
        <w:t xml:space="preserve"> </w:t>
      </w:r>
      <w:r>
        <w:rPr>
          <w:rStyle w:val="VerbatimChar"/>
        </w:rPr>
        <w:t xml:space="preserve">release</w:t>
      </w:r>
      <w:r>
        <w:t xml:space="preserve"> </w:t>
      </w:r>
      <w:r>
        <w:t xml:space="preserve">job (</w:t>
      </w:r>
      <w:r>
        <w:rPr>
          <w:rStyle w:val="VerbatimChar"/>
        </w:rPr>
        <w:t xml:space="preserve">release.yml:326-349</w:t>
      </w:r>
      <w:r>
        <w:t xml:space="preserve">) attaches every tarball, every</w:t>
      </w:r>
      <w:r>
        <w:t xml:space="preserve"> </w:t>
      </w:r>
      <w:r>
        <w:rPr>
          <w:rStyle w:val="VerbatimChar"/>
        </w:rPr>
        <w:t xml:space="preserve">.sha256</w:t>
      </w:r>
      <w:r>
        <w:t xml:space="preserve"> </w:t>
      </w:r>
      <w:r>
        <w:t xml:space="preserve">sidecar,</w:t>
      </w:r>
      <w:r>
        <w:t xml:space="preserve"> </w:t>
      </w:r>
      <w:r>
        <w:rPr>
          <w:rStyle w:val="VerbatimChar"/>
        </w:rPr>
        <w:t xml:space="preserve">cbom.json</w:t>
      </w:r>
      <w:r>
        <w:t xml:space="preserve">, and</w:t>
      </w:r>
      <w:r>
        <w:t xml:space="preserve"> </w:t>
      </w:r>
      <w:r>
        <w:rPr>
          <w:rStyle w:val="VerbatimChar"/>
        </w:rPr>
        <w:t xml:space="preserve">sbom.json</w:t>
      </w:r>
      <w:r>
        <w:t xml:space="preserve"> </w:t>
      </w:r>
      <w:r>
        <w:t xml:space="preserve">to the GitHub Release via</w:t>
      </w:r>
      <w:r>
        <w:t xml:space="preserve"> </w:t>
      </w:r>
      <w:r>
        <w:rPr>
          <w:rStyle w:val="VerbatimChar"/>
        </w:rPr>
        <w:t xml:space="preserve">softprops/action-gh-release</w:t>
      </w:r>
      <w:r>
        <w:t xml:space="preserve"> </w:t>
      </w:r>
      <w:r>
        <w:t xml:space="preserve">with</w:t>
      </w:r>
      <w:r>
        <w:t xml:space="preserve"> </w:t>
      </w:r>
      <w:r>
        <w:rPr>
          <w:rStyle w:val="VerbatimChar"/>
        </w:rPr>
        <w:t xml:space="preserve">fail_on_unmatched_files: true</w:t>
      </w:r>
      <w:r>
        <w:t xml:space="preserve">. The SLSA</w:t>
      </w:r>
      <w:r>
        <w:t xml:space="preserve"> </w:t>
      </w:r>
      <w:r>
        <w:t xml:space="preserve">provenance</w:t>
      </w:r>
      <w:r>
        <w:t xml:space="preserve"> </w:t>
      </w:r>
      <w:r>
        <w:rPr>
          <w:rStyle w:val="VerbatimChar"/>
        </w:rPr>
        <w:t xml:space="preserve">.intoto.jsonl</w:t>
      </w:r>
      <w:r>
        <w:t xml:space="preserve"> </w:t>
      </w:r>
      <w:r>
        <w:t xml:space="preserve">is uploaded by the provenance generator itself</w:t>
      </w:r>
      <w:r>
        <w:t xml:space="preserve"> </w:t>
      </w:r>
      <w:r>
        <w:t xml:space="preserve">(</w:t>
      </w:r>
      <w:r>
        <w:rPr>
          <w:rStyle w:val="VerbatimChar"/>
        </w:rPr>
        <w:t xml:space="preserve">upload-assets: true</w:t>
      </w:r>
      <w:r>
        <w:t xml:space="preserve">).</w:t>
      </w:r>
    </w:p>
    <w:p>
      <w:r>
        <w:pict>
          <v:rect style="width:0;height:1.5pt" o:hralign="center" o:hrstd="t" o:hr="t"/>
        </w:pict>
      </w:r>
    </w:p>
    <w:bookmarkEnd w:id="443"/>
    <w:bookmarkEnd w:id="444"/>
    <w:bookmarkStart w:id="447" w:name="X0a8578bc212fc5aab50361eff82109864f6fe35"/>
    <w:p>
      <w:pPr>
        <w:pStyle w:val="Heading2"/>
      </w:pPr>
      <w:r>
        <w:t xml:space="preserve">16.3 SLSA v1.0 Build-L3 provenance</w:t>
      </w:r>
    </w:p>
    <w:p>
      <w:pPr>
        <w:pStyle w:val="FirstParagraph"/>
      </w:pPr>
      <w:r>
        <w:t xml:space="preserve">The</w:t>
      </w:r>
      <w:r>
        <w:t xml:space="preserve"> </w:t>
      </w:r>
      <w:r>
        <w:rPr>
          <w:rStyle w:val="VerbatimChar"/>
        </w:rPr>
        <w:t xml:space="preserve">provenance</w:t>
      </w:r>
      <w:r>
        <w:t xml:space="preserve"> </w:t>
      </w:r>
      <w:r>
        <w:t xml:space="preserve">job (</w:t>
      </w:r>
      <w:r>
        <w:rPr>
          <w:rStyle w:val="VerbatimChar"/>
        </w:rPr>
        <w:t xml:space="preserve">release.yml:302-320</w:t>
      </w:r>
      <w:r>
        <w:t xml:space="preserve">) is a</w:t>
      </w:r>
      <w:r>
        <w:t xml:space="preserve"> </w:t>
      </w:r>
      <w:r>
        <w:rPr>
          <w:rStyle w:val="VerbatimChar"/>
        </w:rPr>
        <w:t xml:space="preserve">uses:</w:t>
      </w:r>
      <w:r>
        <w:t xml:space="preserve"> </w:t>
      </w:r>
      <w:r>
        <w:t xml:space="preserve">of the upstream</w:t>
      </w:r>
      <w:r>
        <w:t xml:space="preserve"> </w:t>
      </w:r>
      <w:r>
        <w:rPr>
          <w:rStyle w:val="VerbatimChar"/>
        </w:rPr>
        <w:t xml:space="preserve">slsa-framework/slsa-github-generator/.github/workflows/generator_generic_slsa3.yml@v2.1.0</w:t>
      </w:r>
      <w:r>
        <w:t xml:space="preserve"> </w:t>
      </w:r>
      <w:r>
        <w:t xml:space="preserve">reusable workflow. It consumes the base64-encoded subject digests from</w:t>
      </w:r>
      <w:r>
        <w:t xml:space="preserve"> </w:t>
      </w:r>
      <w:r>
        <w:rPr>
          <w:rStyle w:val="VerbatimChar"/>
        </w:rPr>
        <w:t xml:space="preserve">compute-digests</w:t>
      </w:r>
      <w:r>
        <w:t xml:space="preserve"> </w:t>
      </w:r>
      <w:r>
        <w:t xml:space="preserve">and emits a single signed</w:t>
      </w:r>
      <w:r>
        <w:t xml:space="preserve"> </w:t>
      </w:r>
      <w:r>
        <w:rPr>
          <w:rStyle w:val="VerbatimChar"/>
        </w:rPr>
        <w:t xml:space="preserve">pverify-&lt;tag&gt;.intoto.jsonl</w:t>
      </w:r>
      <w:r>
        <w:t xml:space="preserve"> </w:t>
      </w:r>
      <w:r>
        <w:t xml:space="preserve">covering</w:t>
      </w:r>
      <w:r>
        <w:t xml:space="preserve"> </w:t>
      </w:r>
      <w:r>
        <w:rPr>
          <w:b/>
          <w:bCs/>
        </w:rPr>
        <w:t xml:space="preserve">every</w:t>
      </w:r>
      <w:r>
        <w:t xml:space="preserve"> </w:t>
      </w:r>
      <w:r>
        <w:t xml:space="preserve">release subject (FR-017/FR-018).</w:t>
      </w:r>
    </w:p>
    <w:bookmarkStart w:id="445" w:name="X721b8b84600143f6e9d038a29b1a7e93a80064d"/>
    <w:p>
      <w:pPr>
        <w:pStyle w:val="Heading3"/>
      </w:pPr>
      <w:r>
        <w:t xml:space="preserve">16.3.1 What Build-L3 guarantees here</w:t>
      </w:r>
    </w:p>
    <w:p>
      <w:pPr>
        <w:pStyle w:val="FirstParagraph"/>
      </w:pPr>
      <w:r>
        <w:t xml:space="preserve">SLSA Build Level 3 means the provenance is generated by a hardened, isolated</w:t>
      </w:r>
      <w:r>
        <w:t xml:space="preserve"> </w:t>
      </w:r>
      <w:r>
        <w:t xml:space="preserve">builder (the GitHub-hosted reusable workflow runs in a context the workflow</w:t>
      </w:r>
      <w:r>
        <w:t xml:space="preserve"> </w:t>
      </w:r>
      <w:r>
        <w:t xml:space="preserve">author cannot tamper with), the build is identified by source repository and tag,</w:t>
      </w:r>
      <w:r>
        <w:t xml:space="preserve"> </w:t>
      </w:r>
      <w:r>
        <w:t xml:space="preserve">and the signing is</w:t>
      </w:r>
      <w:r>
        <w:t xml:space="preserve"> </w:t>
      </w:r>
      <w:r>
        <w:rPr>
          <w:b/>
          <w:bCs/>
        </w:rPr>
        <w:t xml:space="preserve">key-less</w:t>
      </w:r>
      <w:r>
        <w:t xml:space="preserve">: a short-lived Fulcio-issued X.509 certificate is</w:t>
      </w:r>
      <w:r>
        <w:t xml:space="preserve"> </w:t>
      </w:r>
      <w:r>
        <w:t xml:space="preserve">minted from the workflow's OIDC identity, used to sign the in-toto statement, and</w:t>
      </w:r>
      <w:r>
        <w:t xml:space="preserve"> </w:t>
      </w:r>
      <w:r>
        <w:t xml:space="preserve">its issuance is recorded in the Sigstore/Rekor public transparency log. No</w:t>
      </w:r>
      <w:r>
        <w:t xml:space="preserve"> </w:t>
      </w:r>
      <w:r>
        <w:t xml:space="preserve">long-lived signing key exists anywhere — consistent with §I (pverify holds no</w:t>
      </w:r>
      <w:r>
        <w:t xml:space="preserve"> </w:t>
      </w:r>
      <w:r>
        <w:t xml:space="preserve">keys; even the</w:t>
      </w:r>
      <w:r>
        <w:t xml:space="preserve"> </w:t>
      </w:r>
      <w:r>
        <w:rPr>
          <w:i/>
          <w:iCs/>
        </w:rPr>
        <w:t xml:space="preserve">release infrastructure</w:t>
      </w:r>
      <w:r>
        <w:t xml:space="preserve"> </w:t>
      </w:r>
      <w:r>
        <w:t xml:space="preserve">holds none).</w:t>
      </w:r>
    </w:p>
    <w:bookmarkEnd w:id="445"/>
    <w:bookmarkStart w:id="446" w:name="X93be78a6f44320ae1e077ae0c6b75fb279d2b1d"/>
    <w:p>
      <w:pPr>
        <w:pStyle w:val="Heading3"/>
      </w:pPr>
      <w:r>
        <w:t xml:space="preserve">16.3.2 The private-repository transparency caveat (auditor-relevant)</w:t>
      </w:r>
    </w:p>
    <w:p>
      <w:pPr>
        <w:pStyle w:val="FirstParagraph"/>
      </w:pPr>
      <w:r>
        <w:t xml:space="preserve">The generic SLSA generator refuses to run for a private repository unless the</w:t>
      </w:r>
      <w:r>
        <w:t xml:space="preserve"> </w:t>
      </w:r>
      <w:r>
        <w:t xml:space="preserve">caller opts in with</w:t>
      </w:r>
      <w:r>
        <w:t xml:space="preserve"> </w:t>
      </w:r>
      <w:r>
        <w:rPr>
          <w:rStyle w:val="VerbatimChar"/>
        </w:rPr>
        <w:t xml:space="preserve">private-repository: true</w:t>
      </w:r>
      <w:r>
        <w:t xml:space="preserve"> </w:t>
      </w:r>
      <w:r>
        <w:t xml:space="preserve">(</w:t>
      </w:r>
      <w:r>
        <w:rPr>
          <w:rStyle w:val="VerbatimChar"/>
        </w:rPr>
        <w:t xml:space="preserve">release.yml:320</w:t>
      </w:r>
      <w:r>
        <w:t xml:space="preserve">). The workflow</w:t>
      </w:r>
      <w:r>
        <w:t xml:space="preserve"> </w:t>
      </w:r>
      <w:r>
        <w:t xml:space="preserve">comment is explicit and an auditor must understand it precisely:</w:t>
      </w:r>
    </w:p>
    <w:p>
      <w:pPr>
        <w:pStyle w:val="BlockText"/>
      </w:pPr>
      <w:r>
        <w:t xml:space="preserve">opting in records the repository name and workflow ref in the PUBLIC Rekor</w:t>
      </w:r>
      <w:r>
        <w:t xml:space="preserve"> </w:t>
      </w:r>
      <w:r>
        <w:t xml:space="preserve">transparency log (the signed</w:t>
      </w:r>
      <w:r>
        <w:t xml:space="preserve"> </w:t>
      </w:r>
      <w:r>
        <w:rPr>
          <w:i/>
          <w:iCs/>
        </w:rPr>
        <w:t xml:space="preserve">artifacts</w:t>
      </w:r>
      <w:r>
        <w:t xml:space="preserve"> </w:t>
      </w:r>
      <w:r>
        <w:t xml:space="preserve">are not published, but</w:t>
      </w:r>
      <w:r>
        <w:t xml:space="preserve"> </w:t>
      </w:r>
      <w:r>
        <w:rPr>
          <w:rStyle w:val="VerbatimChar"/>
        </w:rPr>
        <w:t xml:space="preserve">digital-go-jp/pverify</w:t>
      </w:r>
      <w:r>
        <w:t xml:space="preserve"> </w:t>
      </w:r>
      <w:r>
        <w:t xml:space="preserve">becomes publicly discoverable).</w:t>
      </w:r>
    </w:p>
    <w:p>
      <w:pPr>
        <w:pStyle w:val="FirstParagraph"/>
      </w:pPr>
      <w:r>
        <w:t xml:space="preserve">So while the</w:t>
      </w:r>
      <w:r>
        <w:t xml:space="preserve"> </w:t>
      </w:r>
      <w:r>
        <w:rPr>
          <w:i/>
          <w:iCs/>
        </w:rPr>
        <w:t xml:space="preserve">artefacts</w:t>
      </w:r>
      <w:r>
        <w:t xml:space="preserve"> </w:t>
      </w:r>
      <w:r>
        <w:t xml:space="preserve">remain private, the</w:t>
      </w:r>
      <w:r>
        <w:t xml:space="preserve"> </w:t>
      </w:r>
      <w:r>
        <w:rPr>
          <w:i/>
          <w:iCs/>
        </w:rPr>
        <w:t xml:space="preserve">existence</w:t>
      </w:r>
      <w:r>
        <w:t xml:space="preserve"> </w:t>
      </w:r>
      <w:r>
        <w:t xml:space="preserve">of the</w:t>
      </w:r>
      <w:r>
        <w:t xml:space="preserve"> </w:t>
      </w:r>
      <w:r>
        <w:rPr>
          <w:rStyle w:val="VerbatimChar"/>
        </w:rPr>
        <w:t xml:space="preserve">digital-go-jp/pverify</w:t>
      </w:r>
      <w:r>
        <w:t xml:space="preserve"> </w:t>
      </w:r>
      <w:r>
        <w:t xml:space="preserve">repository and its release workflow ref is disclosed in</w:t>
      </w:r>
      <w:r>
        <w:t xml:space="preserve"> </w:t>
      </w:r>
      <w:r>
        <w:t xml:space="preserve">the public Rekor log. This is a deliberate, documented trade-off — the SLSA</w:t>
      </w:r>
      <w:r>
        <w:t xml:space="preserve"> </w:t>
      </w:r>
      <w:r>
        <w:t xml:space="preserve">provenance path is</w:t>
      </w:r>
      <w:r>
        <w:t xml:space="preserve"> </w:t>
      </w:r>
      <w:r>
        <w:rPr>
          <w:i/>
          <w:iCs/>
        </w:rPr>
        <w:t xml:space="preserve">more public</w:t>
      </w:r>
      <w:r>
        <w:t xml:space="preserve"> </w:t>
      </w:r>
      <w:r>
        <w:t xml:space="preserve">than the typed BOM-attestation path (§16.6.3),</w:t>
      </w:r>
      <w:r>
        <w:t xml:space="preserve"> </w:t>
      </w:r>
      <w:r>
        <w:t xml:space="preserve">and the relying-party documentation flags the difference explicitly so the two</w:t>
      </w:r>
      <w:r>
        <w:t xml:space="preserve"> </w:t>
      </w:r>
      <w:r>
        <w:t xml:space="preserve">are never conflated.</w:t>
      </w:r>
    </w:p>
    <w:p>
      <w:r>
        <w:pict>
          <v:rect style="width:0;height:1.5pt" o:hralign="center" o:hrstd="t" o:hr="t"/>
        </w:pict>
      </w:r>
    </w:p>
    <w:bookmarkEnd w:id="446"/>
    <w:bookmarkEnd w:id="447"/>
    <w:bookmarkStart w:id="452" w:name="X3ebda14b1c7cea8909629dd1fed5fdf25f11f9a"/>
    <w:p>
      <w:pPr>
        <w:pStyle w:val="Heading2"/>
      </w:pPr>
      <w:r>
        <w:t xml:space="preserve">16.4 The CBOM and its drift gate (013 US1, the MVP)</w:t>
      </w:r>
    </w:p>
    <w:bookmarkStart w:id="448" w:name="X0b0f13cab4d1a5d5b9c2c2cde4bbd7917f79c5d"/>
    <w:p>
      <w:pPr>
        <w:pStyle w:val="Heading3"/>
      </w:pPr>
      <w:r>
        <w:t xml:space="preserve">16.4.1 What the CBOM is</w:t>
      </w:r>
    </w:p>
    <w:p>
      <w:pPr>
        <w:pStyle w:val="FirstParagraph"/>
      </w:pPr>
      <w:r>
        <w:rPr>
          <w:rStyle w:val="VerbatimChar"/>
        </w:rPr>
        <w:t xml:space="preserve">cbom.json</w:t>
      </w:r>
      <w:r>
        <w:t xml:space="preserve"> </w:t>
      </w:r>
      <w:r>
        <w:t xml:space="preserve">is a CycloneDX 1.6 document at the repository root</w:t>
      </w:r>
      <w:r>
        <w:t xml:space="preserve"> </w:t>
      </w:r>
      <w:r>
        <w:t xml:space="preserve">(</w:t>
      </w:r>
      <w:r>
        <w:rPr>
          <w:rStyle w:val="VerbatimChar"/>
        </w:rPr>
        <w:t xml:space="preserve">bomFormat: "CycloneDX"</w:t>
      </w:r>
      <w:r>
        <w:t xml:space="preserve">,</w:t>
      </w:r>
      <w:r>
        <w:t xml:space="preserve"> </w:t>
      </w:r>
      <w:r>
        <w:rPr>
          <w:rStyle w:val="VerbatimChar"/>
        </w:rPr>
        <w:t xml:space="preserve">specVersion: "1.6"</w:t>
      </w:r>
      <w:r>
        <w:t xml:space="preserve">). Its</w:t>
      </w:r>
      <w:r>
        <w:t xml:space="preserve"> </w:t>
      </w:r>
      <w:r>
        <w:rPr>
          <w:rStyle w:val="VerbatimChar"/>
        </w:rPr>
        <w:t xml:space="preserve">metadata.component</w:t>
      </w:r>
      <w:r>
        <w:t xml:space="preserve"> </w:t>
      </w:r>
      <w:r>
        <w:t xml:space="preserve">names</w:t>
      </w:r>
      <w:r>
        <w:t xml:space="preserve"> </w:t>
      </w:r>
      <w:r>
        <w:t xml:space="preserve">pverify as an</w:t>
      </w:r>
      <w:r>
        <w:t xml:space="preserve"> </w:t>
      </w:r>
      <w:r>
        <w:rPr>
          <w:rStyle w:val="VerbatimChar"/>
        </w:rPr>
        <w:t xml:space="preserve">application</w:t>
      </w:r>
      <w:r>
        <w:t xml:space="preserve"> </w:t>
      </w:r>
      <w:r>
        <w:t xml:space="preserve">with the placeholder version</w:t>
      </w:r>
      <w:r>
        <w:t xml:space="preserve"> </w:t>
      </w:r>
      <w:r>
        <w:rPr>
          <w:rStyle w:val="VerbatimChar"/>
        </w:rPr>
        <w:t xml:space="preserve">"0.0.0"</w:t>
      </w:r>
      <w:r>
        <w:t xml:space="preserve"> </w:t>
      </w:r>
      <w:r>
        <w:t xml:space="preserve">and a scope</w:t>
      </w:r>
      <w:r>
        <w:t xml:space="preserve"> </w:t>
      </w:r>
      <w:r>
        <w:t xml:space="preserve">property recording that it "enumerates every cryptographic algorithm pverify can</w:t>
      </w:r>
      <w:r>
        <w:t xml:space="preserve"> </w:t>
      </w:r>
      <w:r>
        <w:t xml:space="preserve">DISPATCH at verification time (verify-only)." It carries</w:t>
      </w:r>
      <w:r>
        <w:t xml:space="preserve"> </w:t>
      </w:r>
      <w:r>
        <w:rPr>
          <w:b/>
          <w:bCs/>
        </w:rPr>
        <w:t xml:space="preserve">17 components</w:t>
      </w:r>
      <w:r>
        <w:t xml:space="preserve">, each a</w:t>
      </w:r>
      <w:r>
        <w:t xml:space="preserve"> </w:t>
      </w:r>
      <w:r>
        <w:rPr>
          <w:rStyle w:val="VerbatimChar"/>
        </w:rPr>
        <w:t xml:space="preserve">cryptographic-asset</w:t>
      </w:r>
      <w:r>
        <w:t xml:space="preserve">: 13 with</w:t>
      </w:r>
      <w:r>
        <w:t xml:space="preserve"> </w:t>
      </w:r>
      <w:r>
        <w:rPr>
          <w:rStyle w:val="VerbatimChar"/>
        </w:rPr>
        <w:t xml:space="preserve">primitive: "signature"</w:t>
      </w:r>
      <w:r>
        <w:t xml:space="preserve"> </w:t>
      </w:r>
      <w:r>
        <w:t xml:space="preserve">(including the RSA-PSS</w:t>
      </w:r>
      <w:r>
        <w:t xml:space="preserve"> </w:t>
      </w:r>
      <w:r>
        <w:t xml:space="preserve">carve-out, §16.4.3) and 4 with</w:t>
      </w:r>
      <w:r>
        <w:t xml:space="preserve"> </w:t>
      </w:r>
      <w:r>
        <w:rPr>
          <w:rStyle w:val="VerbatimChar"/>
        </w:rPr>
        <w:t xml:space="preserve">primitive: "hash"</w:t>
      </w:r>
      <w:r>
        <w:t xml:space="preserve">.</w:t>
      </w:r>
    </w:p>
    <w:p>
      <w:pPr>
        <w:pStyle w:val="BodyText"/>
      </w:pPr>
      <w:r>
        <w:t xml:space="preserve">Each algorithm entry records its OID, its</w:t>
      </w:r>
      <w:r>
        <w:t xml:space="preserve"> </w:t>
      </w:r>
      <w:r>
        <w:rPr>
          <w:rStyle w:val="VerbatimChar"/>
        </w:rPr>
        <w:t xml:space="preserve">parameterSetIdentifier</w:t>
      </w:r>
      <w:r>
        <w:t xml:space="preserve"> </w:t>
      </w:r>
      <w:r>
        <w:t xml:space="preserve">(RSA / P-256 /</w:t>
      </w:r>
      <w:r>
        <w:t xml:space="preserve"> </w:t>
      </w:r>
      <w:r>
        <w:t xml:space="preserve">P-384 / Ed25519 / ML-DSA-44|65|87), its</w:t>
      </w:r>
      <w:r>
        <w:t xml:space="preserve"> </w:t>
      </w:r>
      <w:r>
        <w:rPr>
          <w:rStyle w:val="VerbatimChar"/>
        </w:rPr>
        <w:t xml:space="preserve">cryptoFunctions</w:t>
      </w:r>
      <w:r>
        <w:t xml:space="preserve"> </w:t>
      </w:r>
      <w:r>
        <w:t xml:space="preserve">(always</w:t>
      </w:r>
      <w:r>
        <w:t xml:space="preserve"> </w:t>
      </w:r>
      <w:r>
        <w:rPr>
          <w:rStyle w:val="VerbatimChar"/>
        </w:rPr>
        <w:t xml:space="preserve">["verify"]</w:t>
      </w:r>
      <w:r>
        <w:t xml:space="preserve">,</w:t>
      </w:r>
      <w:r>
        <w:t xml:space="preserve"> </w:t>
      </w:r>
      <w:r>
        <w:t xml:space="preserve">never</w:t>
      </w:r>
      <w:r>
        <w:t xml:space="preserve"> </w:t>
      </w:r>
      <w:r>
        <w:rPr>
          <w:rStyle w:val="VerbatimChar"/>
        </w:rPr>
        <w:t xml:space="preserve">"sign"</w:t>
      </w:r>
      <w:r>
        <w:t xml:space="preserve">), its</w:t>
      </w:r>
      <w:r>
        <w:t xml:space="preserve"> </w:t>
      </w:r>
      <w:r>
        <w:rPr>
          <w:rStyle w:val="VerbatimChar"/>
        </w:rPr>
        <w:t xml:space="preserve">nistQuantumSecurityLevel</w:t>
      </w:r>
      <w:r>
        <w:t xml:space="preserve"> </w:t>
      </w:r>
      <w:r>
        <w:t xml:space="preserve">(0 classical; 2/3/5 for ML-DSA-44/65/87),</w:t>
      </w:r>
      <w:r>
        <w:t xml:space="preserve"> </w:t>
      </w:r>
      <w:r>
        <w:t xml:space="preserve">and</w:t>
      </w:r>
      <w:r>
        <w:t xml:space="preserve"> </w:t>
      </w:r>
      <w:r>
        <w:rPr>
          <w:rStyle w:val="VerbatimChar"/>
        </w:rPr>
        <w:t xml:space="preserve">properties</w:t>
      </w:r>
      <w:r>
        <w:t xml:space="preserve"> </w:t>
      </w:r>
      <w:r>
        <w:t xml:space="preserve">including</w:t>
      </w:r>
      <w:r>
        <w:t xml:space="preserve"> </w:t>
      </w:r>
      <w:r>
        <w:rPr>
          <w:rStyle w:val="VerbatimChar"/>
        </w:rPr>
        <w:t xml:space="preserve">pverify:role</w:t>
      </w:r>
      <w:r>
        <w:t xml:space="preserve"> </w:t>
      </w:r>
      <w:r>
        <w:t xml:space="preserve">and — where applicable —</w:t>
      </w:r>
      <w:r>
        <w:t xml:space="preserve"> </w:t>
      </w:r>
      <w:r>
        <w:rPr>
          <w:rStyle w:val="VerbatimChar"/>
        </w:rPr>
        <w:t xml:space="preserve">pverify:weak="true"</w:t>
      </w:r>
      <w:r>
        <w:t xml:space="preserve">. For example, the SHA-1 entries and the RSA/ECDSA-over-SHA-1</w:t>
      </w:r>
      <w:r>
        <w:t xml:space="preserve"> </w:t>
      </w:r>
      <w:r>
        <w:t xml:space="preserve">combinations are marked weak: pverify</w:t>
      </w:r>
      <w:r>
        <w:t xml:space="preserve"> </w:t>
      </w:r>
      <w:r>
        <w:rPr>
          <w:i/>
          <w:iCs/>
        </w:rPr>
        <w:t xml:space="preserve">recognises and flags</w:t>
      </w:r>
      <w:r>
        <w:t xml:space="preserve"> </w:t>
      </w:r>
      <w:r>
        <w:t xml:space="preserve">SHA-1, it does not</w:t>
      </w:r>
      <w:r>
        <w:t xml:space="preserve"> </w:t>
      </w:r>
      <w:r>
        <w:t xml:space="preserve">pretend to reject it (FR-005; this honesty matches the recognise-and-flag policy</w:t>
      </w:r>
      <w:r>
        <w:t xml:space="preserve"> </w:t>
      </w:r>
      <w:r>
        <w:t xml:space="preserve">of the verification engine described in Chapters 5–7). The covered set is the</w:t>
      </w:r>
      <w:r>
        <w:t xml:space="preserve"> </w:t>
      </w:r>
      <w:r>
        <w:t xml:space="preserve">verification dispatch surface of the kernel: RSA PKCS#1 v1.5 (SHA-1/256/384/512),</w:t>
      </w:r>
      <w:r>
        <w:t xml:space="preserve"> </w:t>
      </w:r>
      <w:r>
        <w:t xml:space="preserve">RSA-PSS (XAdES path), ECDSA P-256/P-384 (SHA-1/256/384/512), Ed25519, ML-DSA-44/65/87,</w:t>
      </w:r>
      <w:r>
        <w:t xml:space="preserve"> </w:t>
      </w:r>
      <w:r>
        <w:t xml:space="preserve">and the hashes SHA-1/256/384/512.</w:t>
      </w:r>
    </w:p>
    <w:bookmarkEnd w:id="448"/>
    <w:bookmarkStart w:id="449" w:name="X3297fe65acb44a1304bbbac9c00eb8edf1830bf"/>
    <w:p>
      <w:pPr>
        <w:pStyle w:val="Heading3"/>
      </w:pPr>
      <w:r>
        <w:t xml:space="preserve">16.4.2 The single source of truth (FR-006)</w:t>
      </w:r>
    </w:p>
    <w:p>
      <w:pPr>
        <w:pStyle w:val="FirstParagraph"/>
      </w:pPr>
      <w:r>
        <w:t xml:space="preserve">The crucial design property is that the dispatch behaviour and the published CBOM</w:t>
      </w:r>
      <w:r>
        <w:t xml:space="preserve"> </w:t>
      </w:r>
      <w:r>
        <w:rPr>
          <w:b/>
          <w:bCs/>
        </w:rPr>
        <w:t xml:space="preserve">cannot drift apart through dual maintenance</w:t>
      </w:r>
      <w:r>
        <w:t xml:space="preserve">, because both are anchored to one</w:t>
      </w:r>
      <w:r>
        <w:t xml:space="preserve"> </w:t>
      </w:r>
      <w:r>
        <w:t xml:space="preserve">authoritative enumeration in the kernel:</w:t>
      </w:r>
    </w:p>
    <w:p>
      <w:pPr>
        <w:pStyle w:val="Compact"/>
        <w:numPr>
          <w:ilvl w:val="0"/>
          <w:numId w:val="1139"/>
        </w:numPr>
      </w:pPr>
      <w:r>
        <w:rPr>
          <w:rStyle w:val="VerbatimChar"/>
        </w:rPr>
        <w:t xml:space="preserve">crates/pverify-core/src/crypto.rs:288</w:t>
      </w:r>
      <w:r>
        <w:t xml:space="preserve"> </w:t>
      </w:r>
      <w:r>
        <w:t xml:space="preserve">—</w:t>
      </w:r>
      <w:r>
        <w:t xml:space="preserve"> </w:t>
      </w:r>
      <w:r>
        <w:rPr>
          <w:rStyle w:val="VerbatimChar"/>
        </w:rPr>
        <w:t xml:space="preserve">SUPPORTED_SIGNATURE_OIDS</w:t>
      </w:r>
      <w:r>
        <w:t xml:space="preserve">, a</w:t>
      </w:r>
      <w:r>
        <w:t xml:space="preserve"> </w:t>
      </w:r>
      <w:r>
        <w:rPr>
          <w:rStyle w:val="VerbatimChar"/>
        </w:rPr>
        <w:t xml:space="preserve">&amp;[(&amp;str, &amp;str)]</w:t>
      </w:r>
      <w:r>
        <w:t xml:space="preserve"> </w:t>
      </w:r>
      <w:r>
        <w:t xml:space="preserve">of</w:t>
      </w:r>
      <w:r>
        <w:t xml:space="preserve"> </w:t>
      </w:r>
      <w:r>
        <w:rPr>
          <w:rStyle w:val="VerbatimChar"/>
        </w:rPr>
        <w:t xml:space="preserve">(OID, human-name)</w:t>
      </w:r>
      <w:r>
        <w:t xml:space="preserve"> </w:t>
      </w:r>
      <w:r>
        <w:t xml:space="preserve">pairs.</w:t>
      </w:r>
    </w:p>
    <w:p>
      <w:pPr>
        <w:pStyle w:val="Compact"/>
        <w:numPr>
          <w:ilvl w:val="0"/>
          <w:numId w:val="1139"/>
        </w:numPr>
      </w:pPr>
      <w:r>
        <w:rPr>
          <w:rStyle w:val="VerbatimChar"/>
        </w:rPr>
        <w:t xml:space="preserve">crates/pverify-core/src/crypto.rs:308</w:t>
      </w:r>
      <w:r>
        <w:t xml:space="preserve"> </w:t>
      </w:r>
      <w:r>
        <w:t xml:space="preserve">—</w:t>
      </w:r>
      <w:r>
        <w:t xml:space="preserve"> </w:t>
      </w:r>
      <w:r>
        <w:rPr>
          <w:rStyle w:val="VerbatimChar"/>
        </w:rPr>
        <w:t xml:space="preserve">SUPPORTED_HASH_OIDS</w:t>
      </w:r>
      <w:r>
        <w:t xml:space="preserve">, likewise.</w:t>
      </w:r>
    </w:p>
    <w:p>
      <w:pPr>
        <w:pStyle w:val="FirstParagraph"/>
      </w:pPr>
      <w:r>
        <w:t xml:space="preserve">Unit tests in</w:t>
      </w:r>
      <w:r>
        <w:t xml:space="preserve"> </w:t>
      </w:r>
      <w:r>
        <w:rPr>
          <w:rStyle w:val="VerbatimChar"/>
        </w:rPr>
        <w:t xml:space="preserve">crypto.rs</w:t>
      </w:r>
      <w:r>
        <w:t xml:space="preserve"> </w:t>
      </w:r>
      <w:r>
        <w:t xml:space="preserve">(around line 773) enforce that this table is itself</w:t>
      </w:r>
      <w:r>
        <w:t xml:space="preserve"> </w:t>
      </w:r>
      <w:r>
        <w:t xml:space="preserve">internally consistent with the dispatch function: every OID in</w:t>
      </w:r>
      <w:r>
        <w:t xml:space="preserve"> </w:t>
      </w:r>
      <w:r>
        <w:rPr>
          <w:rStyle w:val="VerbatimChar"/>
        </w:rPr>
        <w:t xml:space="preserve">SUPPORTED_SIGNATURE_OIDS</w:t>
      </w:r>
      <w:r>
        <w:t xml:space="preserve"> </w:t>
      </w:r>
      <w:r>
        <w:t xml:space="preserve">round-trips through</w:t>
      </w:r>
      <w:r>
        <w:t xml:space="preserve"> </w:t>
      </w:r>
      <w:r>
        <w:rPr>
          <w:rStyle w:val="VerbatimChar"/>
        </w:rPr>
        <w:t xml:space="preserve">signature_alg_from_oid</w:t>
      </w:r>
      <w:r>
        <w:t xml:space="preserve"> </w:t>
      </w:r>
      <w:r>
        <w:t xml:space="preserve">to</w:t>
      </w:r>
      <w:r>
        <w:t xml:space="preserve"> </w:t>
      </w:r>
      <w:r>
        <w:rPr>
          <w:rStyle w:val="VerbatimChar"/>
        </w:rPr>
        <w:t xml:space="preserve">Ok(_)</w:t>
      </w:r>
      <w:r>
        <w:t xml:space="preserve"> </w:t>
      </w:r>
      <w:r>
        <w:t xml:space="preserve">(INV-1), the set of OIDs the dispatcher accepts equals exactly the table's</w:t>
      </w:r>
      <w:r>
        <w:t xml:space="preserve"> </w:t>
      </w:r>
      <w:r>
        <w:t xml:space="preserve">keys (INV-2), and</w:t>
      </w:r>
      <w:r>
        <w:t xml:space="preserve"> </w:t>
      </w:r>
      <w:r>
        <w:rPr>
          <w:rStyle w:val="VerbatimChar"/>
        </w:rPr>
        <w:t xml:space="preserve">SUPPORTED_HASH_OIDS</w:t>
      </w:r>
      <w:r>
        <w:t xml:space="preserve"> </w:t>
      </w:r>
      <w:r>
        <w:t xml:space="preserve">equals the set of</w:t>
      </w:r>
      <w:r>
        <w:t xml:space="preserve"> </w:t>
      </w:r>
      <w:r>
        <w:rPr>
          <w:rStyle w:val="VerbatimChar"/>
        </w:rPr>
        <w:t xml:space="preserve">HashAlg::oid_string()</w:t>
      </w:r>
      <w:r>
        <w:t xml:space="preserve"> </w:t>
      </w:r>
      <w:r>
        <w:t xml:space="preserve">values (INV-3). Exposing these</w:t>
      </w:r>
      <w:r>
        <w:t xml:space="preserve"> </w:t>
      </w:r>
      <w:r>
        <w:rPr>
          <w:rStyle w:val="VerbatimChar"/>
        </w:rPr>
        <w:t xml:space="preserve">const</w:t>
      </w:r>
      <w:r>
        <w:t xml:space="preserve">s is the</w:t>
      </w:r>
      <w:r>
        <w:t xml:space="preserve"> </w:t>
      </w:r>
      <w:r>
        <w:rPr>
          <w:i/>
          <w:iCs/>
        </w:rPr>
        <w:t xml:space="preserve">only</w:t>
      </w:r>
      <w:r>
        <w:t xml:space="preserve"> </w:t>
      </w:r>
      <w:r>
        <w:t xml:space="preserve">core change 013 makes, and</w:t>
      </w:r>
      <w:r>
        <w:t xml:space="preserve"> </w:t>
      </w:r>
      <w:r>
        <w:t xml:space="preserve">it adds no dependency — satisfying FR-025's "do not touch the core dependency</w:t>
      </w:r>
      <w:r>
        <w:t xml:space="preserve"> </w:t>
      </w:r>
      <w:r>
        <w:t xml:space="preserve">graph" constraint while making the dispatch table machine-readable from tooling.</w:t>
      </w:r>
    </w:p>
    <w:bookmarkEnd w:id="449"/>
    <w:bookmarkStart w:id="450" w:name="Xdbc0ce06b712d0ac7af077ec25f412f3e40325b"/>
    <w:p>
      <w:pPr>
        <w:pStyle w:val="Heading3"/>
      </w:pPr>
      <w:r>
        <w:t xml:space="preserve">16.4.3 The RSA-PSS carve-out</w:t>
      </w:r>
    </w:p>
    <w:p>
      <w:pPr>
        <w:pStyle w:val="FirstParagraph"/>
      </w:pPr>
      <w:r>
        <w:t xml:space="preserve">RSA-PSS (</w:t>
      </w:r>
      <w:r>
        <w:rPr>
          <w:rStyle w:val="VerbatimChar"/>
        </w:rPr>
        <w:t xml:space="preserve">1.2.840.113549.1.1.10</w:t>
      </w:r>
      <w:r>
        <w:t xml:space="preserve">) is reachable in pverify</w:t>
      </w:r>
      <w:r>
        <w:t xml:space="preserve"> </w:t>
      </w:r>
      <w:r>
        <w:rPr>
          <w:i/>
          <w:iCs/>
        </w:rPr>
        <w:t xml:space="preserve">only</w:t>
      </w:r>
      <w:r>
        <w:t xml:space="preserve"> </w:t>
      </w:r>
      <w:r>
        <w:t xml:space="preserve">via the XAdES</w:t>
      </w:r>
      <w:r>
        <w:t xml:space="preserve"> </w:t>
      </w:r>
      <w:r>
        <w:t xml:space="preserve">XML-DSIG algorithm-URI path (</w:t>
      </w:r>
      <w:r>
        <w:rPr>
          <w:rStyle w:val="VerbatimChar"/>
        </w:rPr>
        <w:t xml:space="preserve">pverify-xades</w:t>
      </w:r>
      <w:r>
        <w:t xml:space="preserve">), never via the CMS OID table —</w:t>
      </w:r>
      <w:r>
        <w:t xml:space="preserve"> </w:t>
      </w:r>
      <w:r>
        <w:t xml:space="preserve">which deliberately rejects PSS (test</w:t>
      </w:r>
      <w:r>
        <w:t xml:space="preserve"> </w:t>
      </w:r>
      <w:r>
        <w:rPr>
          <w:rStyle w:val="VerbatimChar"/>
        </w:rPr>
        <w:t xml:space="preserve">signature_alg_from_oid_rejects_rsa_pss</w:t>
      </w:r>
      <w:r>
        <w:t xml:space="preserve">).</w:t>
      </w:r>
      <w:r>
        <w:t xml:space="preserve"> </w:t>
      </w:r>
      <w:r>
        <w:t xml:space="preserve">PSS is therefore intentionally</w:t>
      </w:r>
      <w:r>
        <w:t xml:space="preserve"> </w:t>
      </w:r>
      <w:r>
        <w:rPr>
          <w:b/>
          <w:bCs/>
        </w:rPr>
        <w:t xml:space="preserve">absent</w:t>
      </w:r>
      <w:r>
        <w:t xml:space="preserve"> </w:t>
      </w:r>
      <w:r>
        <w:t xml:space="preserve">from</w:t>
      </w:r>
      <w:r>
        <w:t xml:space="preserve"> </w:t>
      </w:r>
      <w:r>
        <w:rPr>
          <w:rStyle w:val="VerbatimChar"/>
        </w:rPr>
        <w:t xml:space="preserve">SUPPORTED_SIGNATURE_OIDS</w:t>
      </w:r>
      <w:r>
        <w:t xml:space="preserve"> </w:t>
      </w:r>
      <w:r>
        <w:t xml:space="preserve">but</w:t>
      </w:r>
      <w:r>
        <w:t xml:space="preserve"> </w:t>
      </w:r>
      <w:r>
        <w:rPr>
          <w:b/>
          <w:bCs/>
        </w:rPr>
        <w:t xml:space="preserve">present</w:t>
      </w:r>
      <w:r>
        <w:t xml:space="preserve"> </w:t>
      </w:r>
      <w:r>
        <w:t xml:space="preserve">in the CBOM as a verify capability. The drift gate special-cases this:</w:t>
      </w:r>
      <w:r>
        <w:t xml:space="preserve"> </w:t>
      </w:r>
      <w:r>
        <w:t xml:space="preserve">the carve-out OID is allow-listed as "expected-in-CBOM, absent-from-const," and</w:t>
      </w:r>
      <w:r>
        <w:t xml:space="preserve"> </w:t>
      </w:r>
      <w:r>
        <w:t xml:space="preserve">the gate</w:t>
      </w:r>
      <w:r>
        <w:t xml:space="preserve"> </w:t>
      </w:r>
      <w:r>
        <w:rPr>
          <w:i/>
          <w:iCs/>
        </w:rPr>
        <w:t xml:space="preserve">also</w:t>
      </w:r>
      <w:r>
        <w:t xml:space="preserve"> </w:t>
      </w:r>
      <w:r>
        <w:t xml:space="preserve">asserts the carve-out must be present (a missing PSS entry is a</w:t>
      </w:r>
      <w:r>
        <w:t xml:space="preserve"> </w:t>
      </w:r>
      <w:r>
        <w:t xml:space="preserve">capability regression). This is documented in both the</w:t>
      </w:r>
      <w:r>
        <w:t xml:space="preserve"> </w:t>
      </w:r>
      <w:r>
        <w:rPr>
          <w:rStyle w:val="VerbatimChar"/>
        </w:rPr>
        <w:t xml:space="preserve">crypto.rs</w:t>
      </w:r>
      <w:r>
        <w:t xml:space="preserve"> </w:t>
      </w:r>
      <w:r>
        <w:t xml:space="preserve">doc-comment</w:t>
      </w:r>
      <w:r>
        <w:t xml:space="preserve"> </w:t>
      </w:r>
      <w:r>
        <w:t xml:space="preserve">(</w:t>
      </w:r>
      <w:r>
        <w:rPr>
          <w:rStyle w:val="VerbatimChar"/>
        </w:rPr>
        <w:t xml:space="preserve">crypto.rs:282-287</w:t>
      </w:r>
      <w:r>
        <w:t xml:space="preserve">) and the gate source.</w:t>
      </w:r>
    </w:p>
    <w:bookmarkEnd w:id="450"/>
    <w:bookmarkStart w:id="451" w:name="Xb90e3f07b31c774ed2c20b5199b10e9ff3eab47"/>
    <w:p>
      <w:pPr>
        <w:pStyle w:val="Heading3"/>
      </w:pPr>
      <w:r>
        <w:t xml:space="preserve">16.4.4 The drift gate —</w:t>
      </w:r>
      <w:r>
        <w:t xml:space="preserve"> </w:t>
      </w:r>
      <w:r>
        <w:rPr>
          <w:rStyle w:val="VerbatimChar"/>
        </w:rPr>
        <w:t xml:space="preserve">cargo xtask cbom-check</w:t>
      </w:r>
    </w:p>
    <w:p>
      <w:pPr>
        <w:pStyle w:val="FirstParagraph"/>
      </w:pPr>
      <w:r>
        <w:t xml:space="preserve">The drift-check is a host-only developer tool (</w:t>
      </w:r>
      <w:r>
        <w:rPr>
          <w:rStyle w:val="VerbatimChar"/>
        </w:rPr>
        <w:t xml:space="preserve">xtask/src/cbom_check.rs</w:t>
      </w:r>
      <w:r>
        <w:t xml:space="preserve">, invoked</w:t>
      </w:r>
      <w:r>
        <w:t xml:space="preserve"> </w:t>
      </w:r>
      <w:r>
        <w:t xml:space="preserve">via</w:t>
      </w:r>
      <w:r>
        <w:t xml:space="preserve"> </w:t>
      </w:r>
      <w:r>
        <w:rPr>
          <w:rStyle w:val="VerbatimChar"/>
        </w:rPr>
        <w:t xml:space="preserve">cargo xtask cbom-check</w:t>
      </w:r>
      <w:r>
        <w:t xml:space="preserve">). It is a</w:t>
      </w:r>
      <w:r>
        <w:t xml:space="preserve"> </w:t>
      </w:r>
      <w:r>
        <w:rPr>
          <w:i/>
          <w:iCs/>
        </w:rPr>
        <w:t xml:space="preserve">pure function</w:t>
      </w:r>
      <w:r>
        <w:t xml:space="preserve"> </w:t>
      </w:r>
      <w:r>
        <w:t xml:space="preserve">of (compiled-in</w:t>
      </w:r>
      <w:r>
        <w:t xml:space="preserve"> </w:t>
      </w:r>
      <w:r>
        <w:rPr>
          <w:rStyle w:val="VerbatimChar"/>
        </w:rPr>
        <w:t xml:space="preserve">const</w:t>
      </w:r>
      <w:r>
        <w:t xml:space="preserve">s,</w:t>
      </w:r>
      <w:r>
        <w:t xml:space="preserve"> </w:t>
      </w:r>
      <w:r>
        <w:t xml:space="preserve">on-disk</w:t>
      </w:r>
      <w:r>
        <w:t xml:space="preserve"> </w:t>
      </w:r>
      <w:r>
        <w:rPr>
          <w:rStyle w:val="VerbatimChar"/>
        </w:rPr>
        <w:t xml:space="preserve">cbom.json</w:t>
      </w:r>
      <w:r>
        <w:t xml:space="preserve">): no network, no clock, no filesystem writes, and its diff</w:t>
      </w:r>
      <w:r>
        <w:t xml:space="preserve"> </w:t>
      </w:r>
      <w:r>
        <w:t xml:space="preserve">output is sorted for deterministic runs. Its algorithm:</w:t>
      </w:r>
    </w:p>
    <w:p>
      <w:pPr>
        <w:pStyle w:val="Compact"/>
        <w:numPr>
          <w:ilvl w:val="0"/>
          <w:numId w:val="1140"/>
        </w:numPr>
      </w:pPr>
      <w:r>
        <w:t xml:space="preserve">Parse</w:t>
      </w:r>
      <w:r>
        <w:t xml:space="preserve"> </w:t>
      </w:r>
      <w:r>
        <w:rPr>
          <w:rStyle w:val="VerbatimChar"/>
        </w:rPr>
        <w:t xml:space="preserve">cbom.json</w:t>
      </w:r>
      <w:r>
        <w:t xml:space="preserve">, partitioning</w:t>
      </w:r>
      <w:r>
        <w:t xml:space="preserve"> </w:t>
      </w:r>
      <w:r>
        <w:rPr>
          <w:rStyle w:val="VerbatimChar"/>
        </w:rPr>
        <w:t xml:space="preserve">cryptographic-asset</w:t>
      </w:r>
      <w:r>
        <w:t xml:space="preserve"> </w:t>
      </w:r>
      <w:r>
        <w:t xml:space="preserve">entries by</w:t>
      </w:r>
      <w:r>
        <w:t xml:space="preserve"> </w:t>
      </w:r>
      <w:r>
        <w:rPr>
          <w:rStyle w:val="VerbatimChar"/>
        </w:rPr>
        <w:t xml:space="preserve">primitive</w:t>
      </w:r>
      <w:r>
        <w:t xml:space="preserve"> </w:t>
      </w:r>
      <w:r>
        <w:t xml:space="preserve">into</w:t>
      </w:r>
      <w:r>
        <w:t xml:space="preserve"> </w:t>
      </w:r>
      <w:r>
        <w:rPr>
          <w:rStyle w:val="VerbatimChar"/>
        </w:rPr>
        <w:t xml:space="preserve">cbom_sig</w:t>
      </w:r>
      <w:r>
        <w:t xml:space="preserve"> </w:t>
      </w:r>
      <w:r>
        <w:t xml:space="preserve">and</w:t>
      </w:r>
      <w:r>
        <w:t xml:space="preserve"> </w:t>
      </w:r>
      <w:r>
        <w:rPr>
          <w:rStyle w:val="VerbatimChar"/>
        </w:rPr>
        <w:t xml:space="preserve">cbom_hash</w:t>
      </w:r>
      <w:r>
        <w:t xml:space="preserve"> </w:t>
      </w:r>
      <w:r>
        <w:t xml:space="preserve">OID sets, and collecting into</w:t>
      </w:r>
      <w:r>
        <w:t xml:space="preserve"> </w:t>
      </w:r>
      <w:r>
        <w:rPr>
          <w:rStyle w:val="VerbatimChar"/>
        </w:rPr>
        <w:t xml:space="preserve">non_verify</w:t>
      </w:r>
      <w:r>
        <w:t xml:space="preserve"> </w:t>
      </w:r>
      <w:r>
        <w:t xml:space="preserve">any</w:t>
      </w:r>
      <w:r>
        <w:t xml:space="preserve"> </w:t>
      </w:r>
      <w:r>
        <w:t xml:space="preserve">signature entry whose</w:t>
      </w:r>
      <w:r>
        <w:t xml:space="preserve"> </w:t>
      </w:r>
      <w:r>
        <w:rPr>
          <w:rStyle w:val="VerbatimChar"/>
        </w:rPr>
        <w:t xml:space="preserve">cryptoFunctions != ["verify"]</w:t>
      </w:r>
      <w:r>
        <w:t xml:space="preserve"> </w:t>
      </w:r>
      <w:r>
        <w:t xml:space="preserve">(</w:t>
      </w:r>
      <w:r>
        <w:rPr>
          <w:rStyle w:val="VerbatimChar"/>
        </w:rPr>
        <w:t xml:space="preserve">cbom_check.rs:94-101</w:t>
      </w:r>
      <w:r>
        <w:t xml:space="preserve">).</w:t>
      </w:r>
    </w:p>
    <w:p>
      <w:pPr>
        <w:pStyle w:val="Compact"/>
        <w:numPr>
          <w:ilvl w:val="0"/>
          <w:numId w:val="1140"/>
        </w:numPr>
      </w:pPr>
      <w:r>
        <w:t xml:space="preserve">Read the code-side sets from</w:t>
      </w:r>
      <w:r>
        <w:t xml:space="preserve"> </w:t>
      </w:r>
      <w:r>
        <w:rPr>
          <w:rStyle w:val="VerbatimChar"/>
        </w:rPr>
        <w:t xml:space="preserve">SUPPORTED_SIGNATURE_OIDS</w:t>
      </w:r>
      <w:r>
        <w:t xml:space="preserve"> </w:t>
      </w:r>
      <w:r>
        <w:t xml:space="preserve">/</w:t>
      </w:r>
      <w:r>
        <w:t xml:space="preserve"> </w:t>
      </w:r>
      <w:r>
        <w:rPr>
          <w:rStyle w:val="VerbatimChar"/>
        </w:rPr>
        <w:t xml:space="preserve">SUPPORTED_HASH_OIDS</w:t>
      </w:r>
      <w:r>
        <w:t xml:space="preserve">.</w:t>
      </w:r>
    </w:p>
    <w:p>
      <w:pPr>
        <w:pStyle w:val="Compact"/>
        <w:numPr>
          <w:ilvl w:val="0"/>
          <w:numId w:val="1140"/>
        </w:numPr>
      </w:pPr>
      <w:r>
        <w:t xml:space="preserve">Emit a discrepancy for each of:</w:t>
      </w:r>
    </w:p>
    <w:p>
      <w:pPr>
        <w:pStyle w:val="Compact"/>
        <w:numPr>
          <w:ilvl w:val="1"/>
          <w:numId w:val="1141"/>
        </w:numPr>
      </w:pPr>
      <w:r>
        <w:rPr>
          <w:b/>
          <w:bCs/>
        </w:rPr>
        <w:t xml:space="preserve">INV-4 (highest priority):</w:t>
      </w:r>
      <w:r>
        <w:t xml:space="preserve"> </w:t>
      </w:r>
      <w:r>
        <w:t xml:space="preserve">any signature entry that declares a non-verify</w:t>
      </w:r>
      <w:r>
        <w:t xml:space="preserve"> </w:t>
      </w:r>
      <w:r>
        <w:t xml:space="preserve">function — e.g. lists</w:t>
      </w:r>
      <w:r>
        <w:t xml:space="preserve"> </w:t>
      </w:r>
      <w:r>
        <w:rPr>
          <w:rStyle w:val="VerbatimChar"/>
        </w:rPr>
        <w:t xml:space="preserve">"sign"</w:t>
      </w:r>
      <w:r>
        <w:t xml:space="preserve"> </w:t>
      </w:r>
      <w:r>
        <w:t xml:space="preserve">— is a fact-reporting violation</w:t>
      </w:r>
      <w:r>
        <w:t xml:space="preserve"> </w:t>
      </w:r>
      <w:r>
        <w:t xml:space="preserve">(</w:t>
      </w:r>
      <w:r>
        <w:rPr>
          <w:rStyle w:val="VerbatimChar"/>
        </w:rPr>
        <w:t xml:space="preserve">cbom_check.rs:116-120</w:t>
      </w:r>
      <w:r>
        <w:t xml:space="preserve">). This is the supply-chain enforcement of "pverify</w:t>
      </w:r>
      <w:r>
        <w:t xml:space="preserve"> </w:t>
      </w:r>
      <w:r>
        <w:t xml:space="preserve">never signs."</w:t>
      </w:r>
    </w:p>
    <w:p>
      <w:pPr>
        <w:pStyle w:val="Compact"/>
        <w:numPr>
          <w:ilvl w:val="1"/>
          <w:numId w:val="1141"/>
        </w:numPr>
      </w:pPr>
      <w:r>
        <w:rPr>
          <w:b/>
          <w:bCs/>
        </w:rPr>
        <w:t xml:space="preserve">Direction A:</w:t>
      </w:r>
      <w:r>
        <w:t xml:space="preserve"> </w:t>
      </w:r>
      <w:r>
        <w:t xml:space="preserve">an OID in code but missing from the CBOM (</w:t>
      </w:r>
      <w:r>
        <w:rPr>
          <w:rStyle w:val="VerbatimChar"/>
        </w:rPr>
        <w:t xml:space="preserve">+ &lt;oid&gt;</w:t>
      </w:r>
      <w:r>
        <w:t xml:space="preserve">).</w:t>
      </w:r>
    </w:p>
    <w:p>
      <w:pPr>
        <w:pStyle w:val="Compact"/>
        <w:numPr>
          <w:ilvl w:val="1"/>
          <w:numId w:val="1141"/>
        </w:numPr>
      </w:pPr>
      <w:r>
        <w:rPr>
          <w:b/>
          <w:bCs/>
        </w:rPr>
        <w:t xml:space="preserve">Direction B:</w:t>
      </w:r>
      <w:r>
        <w:t xml:space="preserve"> </w:t>
      </w:r>
      <w:r>
        <w:t xml:space="preserve">an OID in the CBOM but not dispatched by code (</w:t>
      </w:r>
      <w:r>
        <w:rPr>
          <w:rStyle w:val="VerbatimChar"/>
        </w:rPr>
        <w:t xml:space="preserve">- &lt;oid&gt;</w:t>
      </w:r>
      <w:r>
        <w:t xml:space="preserve">),</w:t>
      </w:r>
      <w:r>
        <w:t xml:space="preserve"> </w:t>
      </w:r>
      <w:r>
        <w:t xml:space="preserve">except the RSA-PSS carve-out.</w:t>
      </w:r>
    </w:p>
    <w:p>
      <w:pPr>
        <w:pStyle w:val="Compact"/>
        <w:numPr>
          <w:ilvl w:val="1"/>
          <w:numId w:val="1141"/>
        </w:numPr>
      </w:pPr>
      <w:r>
        <w:t xml:space="preserve">The RSA-PSS carve-out</w:t>
      </w:r>
      <w:r>
        <w:t xml:space="preserve"> </w:t>
      </w:r>
      <w:r>
        <w:rPr>
          <w:i/>
          <w:iCs/>
        </w:rPr>
        <w:t xml:space="preserve">missing</w:t>
      </w:r>
      <w:r>
        <w:t xml:space="preserve"> </w:t>
      </w:r>
      <w:r>
        <w:t xml:space="preserve">from the CBOM (</w:t>
      </w:r>
      <w:r>
        <w:rPr>
          <w:rStyle w:val="VerbatimChar"/>
        </w:rPr>
        <w:t xml:space="preserve">- RSA-PSS capability missing</w:t>
      </w:r>
      <w:r>
        <w:t xml:space="preserve">).</w:t>
      </w:r>
    </w:p>
    <w:p>
      <w:pPr>
        <w:pStyle w:val="Compact"/>
        <w:numPr>
          <w:ilvl w:val="1"/>
          <w:numId w:val="1141"/>
        </w:numPr>
      </w:pPr>
      <w:r>
        <w:t xml:space="preserve">The same two directions for the hash set.</w:t>
      </w:r>
    </w:p>
    <w:p>
      <w:pPr>
        <w:pStyle w:val="Compact"/>
        <w:numPr>
          <w:ilvl w:val="0"/>
          <w:numId w:val="1140"/>
        </w:numPr>
      </w:pPr>
      <w:r>
        <w:t xml:space="preserve">Any non-empty discrepancy list is a</w:t>
      </w:r>
      <w:r>
        <w:t xml:space="preserve"> </w:t>
      </w:r>
      <w:r>
        <w:rPr>
          <w:rStyle w:val="VerbatimChar"/>
        </w:rPr>
        <w:t xml:space="preserve">bail!</w:t>
      </w:r>
      <w:r>
        <w:t xml:space="preserve"> </w:t>
      </w:r>
      <w:r>
        <w:t xml:space="preserve">→ non-zero exit, naming each</w:t>
      </w:r>
      <w:r>
        <w:t xml:space="preserve"> </w:t>
      </w:r>
      <w:r>
        <w:t xml:space="preserve">mismatch (</w:t>
      </w:r>
      <w:r>
        <w:rPr>
          <w:rStyle w:val="VerbatimChar"/>
        </w:rPr>
        <w:t xml:space="preserve">cbom_check.rs:163-171</w:t>
      </w:r>
      <w:r>
        <w:t xml:space="preserve">). A clean run prints</w:t>
      </w:r>
      <w:r>
        <w:t xml:space="preserve"> </w:t>
      </w:r>
      <w:r>
        <w:rPr>
          <w:rStyle w:val="VerbatimChar"/>
        </w:rPr>
        <w:t xml:space="preserve">cbom-check: OK — &lt;n&gt; algorithms match</w:t>
      </w:r>
      <w:r>
        <w:t xml:space="preserve">.</w:t>
      </w:r>
    </w:p>
    <w:p>
      <w:pPr>
        <w:pStyle w:val="FirstParagraph"/>
      </w:pPr>
      <w:r>
        <w:t xml:space="preserve">The gate catches drift in</w:t>
      </w:r>
      <w:r>
        <w:t xml:space="preserve"> </w:t>
      </w:r>
      <w:r>
        <w:rPr>
          <w:b/>
          <w:bCs/>
        </w:rPr>
        <w:t xml:space="preserve">both</w:t>
      </w:r>
      <w:r>
        <w:t xml:space="preserve"> </w:t>
      </w:r>
      <w:r>
        <w:t xml:space="preserve">directions (FR-007, SC-003): adding a new</w:t>
      </w:r>
      <w:r>
        <w:t xml:space="preserve"> </w:t>
      </w:r>
      <w:r>
        <w:t xml:space="preserve">algorithm OID to the code without updating</w:t>
      </w:r>
      <w:r>
        <w:t xml:space="preserve"> </w:t>
      </w:r>
      <w:r>
        <w:rPr>
          <w:rStyle w:val="VerbatimChar"/>
        </w:rPr>
        <w:t xml:space="preserve">cbom.json</w:t>
      </w:r>
      <w:r>
        <w:t xml:space="preserve">, or claiming an algorithm</w:t>
      </w:r>
      <w:r>
        <w:t xml:space="preserve"> </w:t>
      </w:r>
      <w:r>
        <w:t xml:space="preserve">in</w:t>
      </w:r>
      <w:r>
        <w:t xml:space="preserve"> </w:t>
      </w:r>
      <w:r>
        <w:rPr>
          <w:rStyle w:val="VerbatimChar"/>
        </w:rPr>
        <w:t xml:space="preserve">cbom.json</w:t>
      </w:r>
      <w:r>
        <w:t xml:space="preserve"> </w:t>
      </w:r>
      <w:r>
        <w:t xml:space="preserve">the code does not dispatch, both fail. The check is</w:t>
      </w:r>
      <w:r>
        <w:t xml:space="preserve"> </w:t>
      </w:r>
      <w:r>
        <w:t xml:space="preserve">version-agnostic — it ignores</w:t>
      </w:r>
      <w:r>
        <w:t xml:space="preserve"> </w:t>
      </w:r>
      <w:r>
        <w:rPr>
          <w:rStyle w:val="VerbatimChar"/>
        </w:rPr>
        <w:t xml:space="preserve">metadata.component.version</w:t>
      </w:r>
      <w:r>
        <w:t xml:space="preserve"> </w:t>
      </w:r>
      <w:r>
        <w:t xml:space="preserve">entirely (FR-009) — so</w:t>
      </w:r>
      <w:r>
        <w:t xml:space="preserve"> </w:t>
      </w:r>
      <w:r>
        <w:t xml:space="preserve">it operates identically on the in-repo</w:t>
      </w:r>
      <w:r>
        <w:t xml:space="preserve"> </w:t>
      </w:r>
      <w:r>
        <w:rPr>
          <w:rStyle w:val="VerbatimChar"/>
        </w:rPr>
        <w:t xml:space="preserve">"0.0.0"</w:t>
      </w:r>
      <w:r>
        <w:t xml:space="preserve"> </w:t>
      </w:r>
      <w:r>
        <w:t xml:space="preserve">placeholder and on a</w:t>
      </w:r>
      <w:r>
        <w:t xml:space="preserve"> </w:t>
      </w:r>
      <w:r>
        <w:t xml:space="preserve">version-injected release copy. It runs in CI as the</w:t>
      </w:r>
      <w:r>
        <w:t xml:space="preserve"> </w:t>
      </w:r>
      <w:r>
        <w:rPr>
          <w:rStyle w:val="VerbatimChar"/>
        </w:rPr>
        <w:t xml:space="preserve">cbom-check</w:t>
      </w:r>
      <w:r>
        <w:t xml:space="preserve"> </w:t>
      </w:r>
      <w:r>
        <w:t xml:space="preserve">job</w:t>
      </w:r>
      <w:r>
        <w:t xml:space="preserve"> </w:t>
      </w:r>
      <w:r>
        <w:t xml:space="preserve">(</w:t>
      </w:r>
      <w:r>
        <w:rPr>
          <w:rStyle w:val="VerbatimChar"/>
        </w:rPr>
        <w:t xml:space="preserve">ci.yml:49-61</w:t>
      </w:r>
      <w:r>
        <w:t xml:space="preserve">), a release-blocking required check.</w:t>
      </w:r>
    </w:p>
    <w:p>
      <w:r>
        <w:pict>
          <v:rect style="width:0;height:1.5pt" o:hralign="center" o:hrstd="t" o:hr="t"/>
        </w:pict>
      </w:r>
    </w:p>
    <w:bookmarkEnd w:id="451"/>
    <w:bookmarkEnd w:id="452"/>
    <w:bookmarkStart w:id="453" w:name="X490acf30f0e2c6581641b8c7407eeb94c25dd54"/>
    <w:p>
      <w:pPr>
        <w:pStyle w:val="Heading2"/>
      </w:pPr>
      <w:r>
        <w:t xml:space="preserve">16.5 The dependency SBOM</w:t>
      </w:r>
    </w:p>
    <w:p>
      <w:pPr>
        <w:pStyle w:val="FirstParagraph"/>
      </w:pPr>
      <w:r>
        <w:t xml:space="preserve">The SBOM (</w:t>
      </w:r>
      <w:r>
        <w:rPr>
          <w:rStyle w:val="VerbatimChar"/>
        </w:rPr>
        <w:t xml:space="preserve">sbom.json</w:t>
      </w:r>
      <w:r>
        <w:t xml:space="preserve">) is</w:t>
      </w:r>
      <w:r>
        <w:t xml:space="preserve"> </w:t>
      </w:r>
      <w:r>
        <w:rPr>
          <w:b/>
          <w:bCs/>
        </w:rPr>
        <w:t xml:space="preserve">generated, not committed</w:t>
      </w:r>
      <w:r>
        <w:t xml:space="preserve"> </w:t>
      </w:r>
      <w:r>
        <w:t xml:space="preserve">— it is a mechanical</w:t>
      </w:r>
      <w:r>
        <w:t xml:space="preserve"> </w:t>
      </w:r>
      <w:r>
        <w:t xml:space="preserve">function of</w:t>
      </w:r>
      <w:r>
        <w:t xml:space="preserve"> </w:t>
      </w:r>
      <w:r>
        <w:rPr>
          <w:rStyle w:val="VerbatimChar"/>
        </w:rPr>
        <w:t xml:space="preserve">Cargo.lock</w:t>
      </w:r>
      <w:r>
        <w:t xml:space="preserve"> </w:t>
      </w:r>
      <w:r>
        <w:t xml:space="preserve">and is gitignored to avoid a stale hand-maintained copy.</w:t>
      </w:r>
      <w:r>
        <w:t xml:space="preserve"> </w:t>
      </w:r>
      <w:r>
        <w:t xml:space="preserve">It is produced in three contexts that all use the same scoping:</w:t>
      </w:r>
    </w:p>
    <w:p>
      <w:pPr>
        <w:pStyle w:val="Compact"/>
        <w:numPr>
          <w:ilvl w:val="0"/>
          <w:numId w:val="1142"/>
        </w:numPr>
      </w:pPr>
      <w:r>
        <w:t xml:space="preserve">the release</w:t>
      </w:r>
      <w:r>
        <w:t xml:space="preserve"> </w:t>
      </w:r>
      <w:r>
        <w:rPr>
          <w:rStyle w:val="VerbatimChar"/>
        </w:rPr>
        <w:t xml:space="preserve">sbom</w:t>
      </w:r>
      <w:r>
        <w:t xml:space="preserve"> </w:t>
      </w:r>
      <w:r>
        <w:t xml:space="preserve">job (§16.2.6),</w:t>
      </w:r>
    </w:p>
    <w:p>
      <w:pPr>
        <w:pStyle w:val="Compact"/>
        <w:numPr>
          <w:ilvl w:val="0"/>
          <w:numId w:val="1142"/>
        </w:numPr>
      </w:pPr>
      <w:r>
        <w:t xml:space="preserve">the web build (</w:t>
      </w:r>
      <w:r>
        <w:rPr>
          <w:rStyle w:val="VerbatimChar"/>
        </w:rPr>
        <w:t xml:space="preserve">web/build.sh</w:t>
      </w:r>
      <w:r>
        <w:t xml:space="preserve">, copying a generated</w:t>
      </w:r>
      <w:r>
        <w:t xml:space="preserve"> </w:t>
      </w:r>
      <w:r>
        <w:rPr>
          <w:rStyle w:val="VerbatimChar"/>
        </w:rPr>
        <w:t xml:space="preserve">sbom.json</w:t>
      </w:r>
      <w:r>
        <w:t xml:space="preserve"> </w:t>
      </w:r>
      <w:r>
        <w:t xml:space="preserve">if present),</w:t>
      </w:r>
    </w:p>
    <w:p>
      <w:pPr>
        <w:pStyle w:val="Compact"/>
        <w:numPr>
          <w:ilvl w:val="0"/>
          <w:numId w:val="1142"/>
        </w:numPr>
      </w:pPr>
      <w:r>
        <w:t xml:space="preserve">and any auditor reproducing it from the tagged source archive.</w:t>
      </w:r>
    </w:p>
    <w:p>
      <w:pPr>
        <w:pStyle w:val="FirstParagraph"/>
      </w:pPr>
      <w:r>
        <w:t xml:space="preserve">The SBOM enumerates the resolved third-party crates of the released binary's</w:t>
      </w:r>
      <w:r>
        <w:t xml:space="preserve"> </w:t>
      </w:r>
      <w:r>
        <w:t xml:space="preserve">dependency tree (name, version, license, purl) at the pinned lockfile state, so</w:t>
      </w:r>
      <w:r>
        <w:t xml:space="preserve"> </w:t>
      </w:r>
      <w:r>
        <w:t xml:space="preserve">it is reproducible per commit/tag. The relying-party doc gives the verbatim</w:t>
      </w:r>
      <w:r>
        <w:t xml:space="preserve"> </w:t>
      </w:r>
      <w:r>
        <w:t xml:space="preserve">reproduction recipe and a</w:t>
      </w:r>
      <w:r>
        <w:t xml:space="preserve"> </w:t>
      </w:r>
      <w:r>
        <w:rPr>
          <w:rStyle w:val="VerbatimChar"/>
        </w:rPr>
        <w:t xml:space="preserve">jq</w:t>
      </w:r>
      <w:r>
        <w:t xml:space="preserve"> </w:t>
      </w:r>
      <w:r>
        <w:t xml:space="preserve">one-liner to count components</w:t>
      </w:r>
      <w:r>
        <w:t xml:space="preserve"> </w:t>
      </w:r>
      <w:r>
        <w:t xml:space="preserve">(</w:t>
      </w:r>
      <w:r>
        <w:rPr>
          <w:rStyle w:val="VerbatimChar"/>
        </w:rPr>
        <w:t xml:space="preserve">docs/release-verification.md</w:t>
      </w:r>
      <w:r>
        <w:t xml:space="preserve">, Steps 4 and "How the SBOM is generated").</w:t>
      </w:r>
    </w:p>
    <w:p>
      <w:r>
        <w:pict>
          <v:rect style="width:0;height:1.5pt" o:hralign="center" o:hrstd="t" o:hr="t"/>
        </w:pict>
      </w:r>
    </w:p>
    <w:bookmarkEnd w:id="453"/>
    <w:bookmarkStart w:id="457" w:name="X4b1004c847dc4ab63768e85bce08772e6b76741"/>
    <w:p>
      <w:pPr>
        <w:pStyle w:val="Heading2"/>
      </w:pPr>
      <w:r>
        <w:t xml:space="preserve">16.6 Typed BOM attestations (024)</w:t>
      </w:r>
    </w:p>
    <w:bookmarkStart w:id="454" w:name="Xe4a05525393fb18f95ad949839397b7eab17503"/>
    <w:p>
      <w:pPr>
        <w:pStyle w:val="Heading3"/>
      </w:pPr>
      <w:r>
        <w:t xml:space="preserve">16.6.1 Motivation</w:t>
      </w:r>
    </w:p>
    <w:p>
      <w:pPr>
        <w:pStyle w:val="FirstParagraph"/>
      </w:pPr>
      <w:r>
        <w:t xml:space="preserve">The SLSA provenance already guarantees BOM</w:t>
      </w:r>
      <w:r>
        <w:t xml:space="preserve"> </w:t>
      </w:r>
      <w:r>
        <w:rPr>
          <w:i/>
          <w:iCs/>
        </w:rPr>
        <w:t xml:space="preserve">integrity</w:t>
      </w:r>
      <w:r>
        <w:t xml:space="preserve"> </w:t>
      </w:r>
      <w:r>
        <w:t xml:space="preserve">— both</w:t>
      </w:r>
      <w:r>
        <w:t xml:space="preserve"> </w:t>
      </w:r>
      <w:r>
        <w:rPr>
          <w:rStyle w:val="VerbatimChar"/>
        </w:rPr>
        <w:t xml:space="preserve">cbom.json</w:t>
      </w:r>
      <w:r>
        <w:t xml:space="preserve"> </w:t>
      </w:r>
      <w:r>
        <w:t xml:space="preserve">and</w:t>
      </w:r>
      <w:r>
        <w:t xml:space="preserve"> </w:t>
      </w:r>
      <w:r>
        <w:rPr>
          <w:rStyle w:val="VerbatimChar"/>
        </w:rPr>
        <w:t xml:space="preserve">sbom.json</w:t>
      </w:r>
      <w:r>
        <w:t xml:space="preserve"> </w:t>
      </w:r>
      <w:r>
        <w:t xml:space="preserve">are provenance subjects, so an RP can confirm each was produced by</w:t>
      </w:r>
      <w:r>
        <w:t xml:space="preserve"> </w:t>
      </w:r>
      <w:r>
        <w:t xml:space="preserve">the tagged release workflow and is untampered. What v0.9.0 lacked was a</w:t>
      </w:r>
      <w:r>
        <w:t xml:space="preserve"> </w:t>
      </w:r>
      <w:r>
        <w:rPr>
          <w:i/>
          <w:iCs/>
        </w:rPr>
        <w:t xml:space="preserve">typed,</w:t>
      </w:r>
      <w:r>
        <w:rPr>
          <w:i/>
          <w:iCs/>
        </w:rPr>
        <w:t xml:space="preserve"> </w:t>
      </w:r>
      <w:r>
        <w:rPr>
          <w:i/>
          <w:iCs/>
        </w:rPr>
        <w:t xml:space="preserve">independently consumable</w:t>
      </w:r>
      <w:r>
        <w:t xml:space="preserve"> </w:t>
      </w:r>
      <w:r>
        <w:t xml:space="preserve">binding: to retrieve a BOM with standard supply-chain</w:t>
      </w:r>
      <w:r>
        <w:t xml:space="preserve"> </w:t>
      </w:r>
      <w:r>
        <w:t xml:space="preserve">tooling an RP previously had to hand-parse the SLSA provenance subject list and</w:t>
      </w:r>
      <w:r>
        <w:t xml:space="preserve"> </w:t>
      </w:r>
      <w:r>
        <w:t xml:space="preserve">match digests manually. Slice 024 adds an ecosystem-standard CycloneDX-typed</w:t>
      </w:r>
      <w:r>
        <w:t xml:space="preserve"> </w:t>
      </w:r>
      <w:r>
        <w:t xml:space="preserve">in-toto attestation that off-the-shelf verifiers discover directly. It is purely</w:t>
      </w:r>
      <w:r>
        <w:t xml:space="preserve"> </w:t>
      </w:r>
      <w:r>
        <w:rPr>
          <w:b/>
          <w:bCs/>
        </w:rPr>
        <w:t xml:space="preserve">additive</w:t>
      </w:r>
      <w:r>
        <w:t xml:space="preserve"> </w:t>
      </w:r>
      <w:r>
        <w:t xml:space="preserve">— it does not remove, replace, or weaken the SLSA provenance</w:t>
      </w:r>
      <w:r>
        <w:t xml:space="preserve"> </w:t>
      </w:r>
      <w:r>
        <w:t xml:space="preserve">(FR-007).</w:t>
      </w:r>
    </w:p>
    <w:bookmarkEnd w:id="454"/>
    <w:bookmarkStart w:id="455" w:name="X2b45288aaf18ee8f3bacde218e3886ae9f03dfc"/>
    <w:p>
      <w:pPr>
        <w:pStyle w:val="Heading3"/>
      </w:pPr>
      <w:r>
        <w:t xml:space="preserve">16.6.2 Mechanism — GitHub Artifact Attestations</w:t>
      </w:r>
    </w:p>
    <w:p>
      <w:pPr>
        <w:pStyle w:val="FirstParagraph"/>
      </w:pPr>
      <w:r>
        <w:t xml:space="preserve">Each BOM is attested with</w:t>
      </w:r>
      <w:r>
        <w:t xml:space="preserve"> </w:t>
      </w:r>
      <w:r>
        <w:rPr>
          <w:rStyle w:val="VerbatimChar"/>
        </w:rPr>
        <w:t xml:space="preserve">actions/attest-sbom@v2</w:t>
      </w:r>
      <w:r>
        <w:t xml:space="preserve">:</w:t>
      </w:r>
    </w:p>
    <w:p>
      <w:pPr>
        <w:pStyle w:val="Compact"/>
        <w:numPr>
          <w:ilvl w:val="0"/>
          <w:numId w:val="1143"/>
        </w:numPr>
      </w:pPr>
      <w:r>
        <w:t xml:space="preserve">in the</w:t>
      </w:r>
      <w:r>
        <w:t xml:space="preserve"> </w:t>
      </w:r>
      <w:r>
        <w:rPr>
          <w:rStyle w:val="VerbatimChar"/>
        </w:rPr>
        <w:t xml:space="preserve">sbom</w:t>
      </w:r>
      <w:r>
        <w:t xml:space="preserve"> </w:t>
      </w:r>
      <w:r>
        <w:t xml:space="preserve">job for</w:t>
      </w:r>
      <w:r>
        <w:t xml:space="preserve"> </w:t>
      </w:r>
      <w:r>
        <w:rPr>
          <w:rStyle w:val="VerbatimChar"/>
        </w:rPr>
        <w:t xml:space="preserve">sbom.json</w:t>
      </w:r>
      <w:r>
        <w:t xml:space="preserve"> </w:t>
      </w:r>
      <w:r>
        <w:t xml:space="preserve">(</w:t>
      </w:r>
      <w:r>
        <w:rPr>
          <w:rStyle w:val="VerbatimChar"/>
        </w:rPr>
        <w:t xml:space="preserve">release.yml:254-258</w:t>
      </w:r>
      <w:r>
        <w:t xml:space="preserve">), and</w:t>
      </w:r>
    </w:p>
    <w:p>
      <w:pPr>
        <w:pStyle w:val="Compact"/>
        <w:numPr>
          <w:ilvl w:val="0"/>
          <w:numId w:val="1143"/>
        </w:numPr>
      </w:pPr>
      <w:r>
        <w:t xml:space="preserve">in the</w:t>
      </w:r>
      <w:r>
        <w:t xml:space="preserve"> </w:t>
      </w:r>
      <w:r>
        <w:rPr>
          <w:rStyle w:val="VerbatimChar"/>
        </w:rPr>
        <w:t xml:space="preserve">source</w:t>
      </w:r>
      <w:r>
        <w:t xml:space="preserve"> </w:t>
      </w:r>
      <w:r>
        <w:t xml:space="preserve">job for</w:t>
      </w:r>
      <w:r>
        <w:t xml:space="preserve"> </w:t>
      </w:r>
      <w:r>
        <w:rPr>
          <w:rStyle w:val="VerbatimChar"/>
        </w:rPr>
        <w:t xml:space="preserve">cbom.json</w:t>
      </w:r>
      <w:r>
        <w:t xml:space="preserve"> </w:t>
      </w:r>
      <w:r>
        <w:t xml:space="preserve">(</w:t>
      </w:r>
      <w:r>
        <w:rPr>
          <w:rStyle w:val="VerbatimChar"/>
        </w:rPr>
        <w:t xml:space="preserve">release.yml:160-164</w:t>
      </w:r>
      <w:r>
        <w:t xml:space="preserve">), after the version</w:t>
      </w:r>
      <w:r>
        <w:t xml:space="preserve"> </w:t>
      </w:r>
      <w:r>
        <w:t xml:space="preserve">inject so the attested digest matches the published bytes.</w:t>
      </w:r>
    </w:p>
    <w:p>
      <w:pPr>
        <w:pStyle w:val="FirstParagraph"/>
      </w:pPr>
      <w:r>
        <w:t xml:space="preserve">For each BOM the file is simultaneously the attestation</w:t>
      </w:r>
      <w:r>
        <w:t xml:space="preserve"> </w:t>
      </w:r>
      <w:r>
        <w:rPr>
          <w:b/>
          <w:bCs/>
        </w:rPr>
        <w:t xml:space="preserve">subject</w:t>
      </w:r>
      <w:r>
        <w:t xml:space="preserve"> </w:t>
      </w:r>
      <w:r>
        <w:t xml:space="preserve">(bound by</w:t>
      </w:r>
      <w:r>
        <w:t xml:space="preserve"> </w:t>
      </w:r>
      <w:r>
        <w:t xml:space="preserve">SHA-256 — tampering breaks verification, SC-003) and the</w:t>
      </w:r>
      <w:r>
        <w:t xml:space="preserve"> </w:t>
      </w:r>
      <w:r>
        <w:rPr>
          <w:b/>
          <w:bCs/>
        </w:rPr>
        <w:t xml:space="preserve">predicate</w:t>
      </w:r>
      <w:r>
        <w:t xml:space="preserve"> </w:t>
      </w:r>
      <w:r>
        <w:t xml:space="preserve">(the</w:t>
      </w:r>
      <w:r>
        <w:t xml:space="preserve"> </w:t>
      </w:r>
      <w:r>
        <w:t xml:space="preserve">CycloneDX document itself). The CBOM is a CycloneDX 1.6 document, so</w:t>
      </w:r>
      <w:r>
        <w:t xml:space="preserve"> </w:t>
      </w:r>
      <w:r>
        <w:rPr>
          <w:rStyle w:val="VerbatimChar"/>
        </w:rPr>
        <w:t xml:space="preserve">attest-sbom</w:t>
      </w:r>
      <w:r>
        <w:t xml:space="preserve"> </w:t>
      </w:r>
      <w:r>
        <w:t xml:space="preserve">accepts it uniformly with the SBOM; the workflow comment records the</w:t>
      </w:r>
      <w:r>
        <w:t xml:space="preserve"> </w:t>
      </w:r>
      <w:r>
        <w:t xml:space="preserve">fallback (</w:t>
      </w:r>
      <w:r>
        <w:rPr>
          <w:rStyle w:val="VerbatimChar"/>
        </w:rPr>
        <w:t xml:space="preserve">actions/attest@v2</w:t>
      </w:r>
      <w:r>
        <w:t xml:space="preserve"> </w:t>
      </w:r>
      <w:r>
        <w:t xml:space="preserve">with</w:t>
      </w:r>
      <w:r>
        <w:t xml:space="preserve"> </w:t>
      </w:r>
      <w:r>
        <w:rPr>
          <w:rStyle w:val="VerbatimChar"/>
        </w:rPr>
        <w:t xml:space="preserve">predicate-type: https://cyclonedx.org/bom</w:t>
      </w:r>
      <w:r>
        <w:t xml:space="preserve">)</w:t>
      </w:r>
      <w:r>
        <w:t xml:space="preserve"> </w:t>
      </w:r>
      <w:r>
        <w:t xml:space="preserve">should</w:t>
      </w:r>
      <w:r>
        <w:t xml:space="preserve"> </w:t>
      </w:r>
      <w:r>
        <w:rPr>
          <w:rStyle w:val="VerbatimChar"/>
        </w:rPr>
        <w:t xml:space="preserve">attest-sbom</w:t>
      </w:r>
      <w:r>
        <w:t xml:space="preserve"> </w:t>
      </w:r>
      <w:r>
        <w:t xml:space="preserve">ever reject the crypto-only CycloneDX doc (FR-002, R-2).</w:t>
      </w:r>
    </w:p>
    <w:p>
      <w:pPr>
        <w:pStyle w:val="BodyText"/>
      </w:pPr>
      <w:r>
        <w:t xml:space="preserve">Signing is</w:t>
      </w:r>
      <w:r>
        <w:t xml:space="preserve"> </w:t>
      </w:r>
      <w:r>
        <w:rPr>
          <w:b/>
          <w:bCs/>
        </w:rPr>
        <w:t xml:space="preserve">key-less</w:t>
      </w:r>
      <w:r>
        <w:t xml:space="preserve"> </w:t>
      </w:r>
      <w:r>
        <w:t xml:space="preserve">via the workflow OIDC identity; the attestation is stored</w:t>
      </w:r>
      <w:r>
        <w:t xml:space="preserve"> </w:t>
      </w:r>
      <w:r>
        <w:t xml:space="preserve">in GitHub's attestation store keyed to the repository (no external OCI registry).</w:t>
      </w:r>
      <w:r>
        <w:t xml:space="preserve"> </w:t>
      </w:r>
      <w:r>
        <w:t xml:space="preserve">Critically,</w:t>
      </w:r>
      <w:r>
        <w:t xml:space="preserve"> </w:t>
      </w:r>
      <w:r>
        <w:rPr>
          <w:b/>
          <w:bCs/>
        </w:rPr>
        <w:t xml:space="preserve">neither attest step carries</w:t>
      </w:r>
      <w:r>
        <w:rPr>
          <w:b/>
          <w:bCs/>
        </w:rPr>
        <w:t xml:space="preserve"> </w:t>
      </w:r>
      <w:r>
        <w:rPr>
          <w:rStyle w:val="VerbatimChar"/>
          <w:b/>
          <w:bCs/>
        </w:rPr>
        <w:t xml:space="preserve">continue-on-error</w:t>
      </w:r>
      <w:r>
        <w:t xml:space="preserve">: a failed</w:t>
      </w:r>
      <w:r>
        <w:t xml:space="preserve"> </w:t>
      </w:r>
      <w:r>
        <w:t xml:space="preserve">attestation fails its job, which means</w:t>
      </w:r>
      <w:r>
        <w:t xml:space="preserve"> </w:t>
      </w:r>
      <w:r>
        <w:rPr>
          <w:rStyle w:val="VerbatimChar"/>
        </w:rPr>
        <w:t xml:space="preserve">compute-digests</w:t>
      </w:r>
      <w:r>
        <w:t xml:space="preserve"> </w:t>
      </w:r>
      <w:r>
        <w:t xml:space="preserve">/</w:t>
      </w:r>
      <w:r>
        <w:t xml:space="preserve"> </w:t>
      </w:r>
      <w:r>
        <w:rPr>
          <w:rStyle w:val="VerbatimChar"/>
        </w:rPr>
        <w:t xml:space="preserve">provenance</w:t>
      </w:r>
      <w:r>
        <w:t xml:space="preserve"> </w:t>
      </w:r>
      <w:r>
        <w:t xml:space="preserve">/</w:t>
      </w:r>
      <w:r>
        <w:t xml:space="preserve"> </w:t>
      </w:r>
      <w:r>
        <w:rPr>
          <w:rStyle w:val="VerbatimChar"/>
        </w:rPr>
        <w:t xml:space="preserve">release</w:t>
      </w:r>
      <w:r>
        <w:t xml:space="preserve"> </w:t>
      </w:r>
      <w:r>
        <w:t xml:space="preserve">never run, so no partial release can ship a BOM without its attestation</w:t>
      </w:r>
      <w:r>
        <w:t xml:space="preserve"> </w:t>
      </w:r>
      <w:r>
        <w:t xml:space="preserve">(FR-010 fail-loud, by construction). The two jobs widen their token scope to</w:t>
      </w:r>
      <w:r>
        <w:t xml:space="preserve"> </w:t>
      </w:r>
      <w:r>
        <w:rPr>
          <w:rStyle w:val="VerbatimChar"/>
        </w:rPr>
        <w:t xml:space="preserve">id-token: write</w:t>
      </w:r>
      <w:r>
        <w:t xml:space="preserve"> </w:t>
      </w:r>
      <w:r>
        <w:t xml:space="preserve">+</w:t>
      </w:r>
      <w:r>
        <w:t xml:space="preserve"> </w:t>
      </w:r>
      <w:r>
        <w:rPr>
          <w:rStyle w:val="VerbatimChar"/>
        </w:rPr>
        <w:t xml:space="preserve">attestations: write</w:t>
      </w:r>
      <w:r>
        <w:t xml:space="preserve"> </w:t>
      </w:r>
      <w:r>
        <w:t xml:space="preserve">for exactly this purpose</w:t>
      </w:r>
      <w:r>
        <w:t xml:space="preserve"> </w:t>
      </w:r>
      <w:r>
        <w:t xml:space="preserve">(</w:t>
      </w:r>
      <w:r>
        <w:rPr>
          <w:rStyle w:val="VerbatimChar"/>
        </w:rPr>
        <w:t xml:space="preserve">release.yml:129-132,222-225</w:t>
      </w:r>
      <w:r>
        <w:t xml:space="preserve">).</w:t>
      </w:r>
    </w:p>
    <w:bookmarkEnd w:id="455"/>
    <w:bookmarkStart w:id="456" w:name="X0c1810297bb50314d0b693533959682ed483781"/>
    <w:p>
      <w:pPr>
        <w:pStyle w:val="Heading3"/>
      </w:pPr>
      <w:r>
        <w:t xml:space="preserve">16.6.3 Trust model and the</w:t>
      </w:r>
      <w:r>
        <w:t xml:space="preserve"> </w:t>
      </w:r>
      <w:r>
        <w:rPr>
          <w:i/>
          <w:iCs/>
        </w:rPr>
        <w:t xml:space="preserve">second</w:t>
      </w:r>
      <w:r>
        <w:t xml:space="preserve"> </w:t>
      </w:r>
      <w:r>
        <w:t xml:space="preserve">transparency caveat</w:t>
      </w:r>
    </w:p>
    <w:p>
      <w:pPr>
        <w:pStyle w:val="FirstParagraph"/>
      </w:pPr>
      <w:r>
        <w:t xml:space="preserve">The relying-party trust model is documented in</w:t>
      </w:r>
      <w:r>
        <w:t xml:space="preserve"> </w:t>
      </w:r>
      <w:r>
        <w:rPr>
          <w:rStyle w:val="VerbatimChar"/>
        </w:rPr>
        <w:t xml:space="preserve">docs/release-verification.md</w:t>
      </w:r>
      <w:r>
        <w:t xml:space="preserve"> </w:t>
      </w:r>
      <w:r>
        <w:t xml:space="preserve">(Step 5, "Trust model"):</w:t>
      </w:r>
    </w:p>
    <w:p>
      <w:pPr>
        <w:pStyle w:val="Compact"/>
        <w:numPr>
          <w:ilvl w:val="0"/>
          <w:numId w:val="1144"/>
        </w:numPr>
      </w:pPr>
      <w:r>
        <w:rPr>
          <w:b/>
          <w:bCs/>
        </w:rPr>
        <w:t xml:space="preserve">Key-less:</w:t>
      </w:r>
      <w:r>
        <w:t xml:space="preserve"> </w:t>
      </w:r>
      <w:r>
        <w:t xml:space="preserve">the attestation is signed by a short-lived OIDC-issued Sigstore</w:t>
      </w:r>
      <w:r>
        <w:t xml:space="preserve"> </w:t>
      </w:r>
      <w:r>
        <w:t xml:space="preserve">certificate bound to the pverify release workflow; pverify the tool gains no</w:t>
      </w:r>
      <w:r>
        <w:t xml:space="preserve"> </w:t>
      </w:r>
      <w:r>
        <w:t xml:space="preserve">signing capability and remains verification-only.</w:t>
      </w:r>
    </w:p>
    <w:p>
      <w:pPr>
        <w:pStyle w:val="Compact"/>
        <w:numPr>
          <w:ilvl w:val="0"/>
          <w:numId w:val="1144"/>
        </w:numPr>
      </w:pPr>
      <w:r>
        <w:rPr>
          <w:b/>
          <w:bCs/>
        </w:rPr>
        <w:t xml:space="preserve">Expected signer identity:</w:t>
      </w:r>
      <w:r>
        <w:t xml:space="preserve"> </w:t>
      </w:r>
      <w:r>
        <w:t xml:space="preserve">repository</w:t>
      </w:r>
      <w:r>
        <w:t xml:space="preserve"> </w:t>
      </w:r>
      <w:r>
        <w:rPr>
          <w:rStyle w:val="VerbatimChar"/>
        </w:rPr>
        <w:t xml:space="preserve">digital-go-jp/pverify</w:t>
      </w:r>
      <w:r>
        <w:t xml:space="preserve">, workflow</w:t>
      </w:r>
      <w:r>
        <w:t xml:space="preserve"> </w:t>
      </w:r>
      <w:r>
        <w:rPr>
          <w:rStyle w:val="VerbatimChar"/>
        </w:rPr>
        <w:t xml:space="preserve">.github/workflows/release.yml</w:t>
      </w:r>
      <w:r>
        <w:t xml:space="preserve">, ref</w:t>
      </w:r>
      <w:r>
        <w:t xml:space="preserve"> </w:t>
      </w:r>
      <w:r>
        <w:rPr>
          <w:rStyle w:val="VerbatimChar"/>
        </w:rPr>
        <w:t xml:space="preserve">refs/tags/v&lt;version&gt;</w:t>
      </w:r>
      <w:r>
        <w:t xml:space="preserve">. An RP constrains</w:t>
      </w:r>
      <w:r>
        <w:t xml:space="preserve"> </w:t>
      </w:r>
      <w:r>
        <w:t xml:space="preserve">verification with</w:t>
      </w:r>
      <w:r>
        <w:t xml:space="preserve"> </w:t>
      </w:r>
      <w:r>
        <w:rPr>
          <w:rStyle w:val="VerbatimChar"/>
        </w:rPr>
        <w:t xml:space="preserve">--signer-workflow</w:t>
      </w:r>
      <w:r>
        <w:t xml:space="preserve"> </w:t>
      </w:r>
      <w:r>
        <w:t xml:space="preserve">(or</w:t>
      </w:r>
      <w:r>
        <w:t xml:space="preserve"> </w:t>
      </w:r>
      <w:r>
        <w:rPr>
          <w:rStyle w:val="VerbatimChar"/>
        </w:rPr>
        <w:t xml:space="preserve">--cert-identity</w:t>
      </w:r>
      <w:r>
        <w:t xml:space="preserve">) so an attestation</w:t>
      </w:r>
      <w:r>
        <w:t xml:space="preserve"> </w:t>
      </w:r>
      <w:r>
        <w:t xml:space="preserve">from any other workflow cannot satisfy it.</w:t>
      </w:r>
    </w:p>
    <w:p>
      <w:pPr>
        <w:pStyle w:val="Compact"/>
        <w:numPr>
          <w:ilvl w:val="0"/>
          <w:numId w:val="1144"/>
        </w:numPr>
      </w:pPr>
      <w:r>
        <w:rPr>
          <w:b/>
          <w:bCs/>
        </w:rPr>
        <w:t xml:space="preserve">Transparency — and this differs from the SLSA path:</w:t>
      </w:r>
      <w:r>
        <w:t xml:space="preserve"> </w:t>
      </w:r>
      <w:r>
        <w:t xml:space="preserve">because the repository</w:t>
      </w:r>
      <w:r>
        <w:t xml:space="preserve"> </w:t>
      </w:r>
      <w:r>
        <w:t xml:space="preserve">is private, these BOM attestations are signed against</w:t>
      </w:r>
      <w:r>
        <w:t xml:space="preserve"> </w:t>
      </w:r>
      <w:r>
        <w:rPr>
          <w:b/>
          <w:bCs/>
        </w:rPr>
        <w:t xml:space="preserve">GitHub's</w:t>
      </w:r>
      <w:r>
        <w:rPr>
          <w:b/>
          <w:bCs/>
        </w:rPr>
        <w:t xml:space="preserve"> </w:t>
      </w:r>
      <w:r>
        <w:rPr>
          <w:b/>
          <w:bCs/>
          <w:i/>
          <w:iCs/>
        </w:rPr>
        <w:t xml:space="preserve">private</w:t>
      </w:r>
      <w:r>
        <w:rPr>
          <w:b/>
          <w:bCs/>
        </w:rPr>
        <w:t xml:space="preserve"> </w:t>
      </w:r>
      <w:r>
        <w:rPr>
          <w:b/>
          <w:bCs/>
        </w:rPr>
        <w:t xml:space="preserve">Sigstore instance</w:t>
      </w:r>
      <w:r>
        <w:t xml:space="preserve"> </w:t>
      </w:r>
      <w:r>
        <w:t xml:space="preserve">and are</w:t>
      </w:r>
      <w:r>
        <w:t xml:space="preserve"> </w:t>
      </w:r>
      <w:r>
        <w:rPr>
          <w:b/>
          <w:bCs/>
        </w:rPr>
        <w:t xml:space="preserve">NOT</w:t>
      </w:r>
      <w:r>
        <w:t xml:space="preserve"> </w:t>
      </w:r>
      <w:r>
        <w:t xml:space="preserve">written to the public Sigstore/Rekor log.</w:t>
      </w:r>
      <w:r>
        <w:t xml:space="preserve"> </w:t>
      </w:r>
      <w:r>
        <w:t xml:space="preserve">This is a</w:t>
      </w:r>
      <w:r>
        <w:t xml:space="preserve"> </w:t>
      </w:r>
      <w:r>
        <w:rPr>
          <w:i/>
          <w:iCs/>
        </w:rPr>
        <w:t xml:space="preserve">more private</w:t>
      </w:r>
      <w:r>
        <w:t xml:space="preserve"> </w:t>
      </w:r>
      <w:r>
        <w:t xml:space="preserve">posture than the SLSA provenance of §16.3, which uses</w:t>
      </w:r>
      <w:r>
        <w:t xml:space="preserve"> </w:t>
      </w:r>
      <w:r>
        <w:t xml:space="preserve">the generator's</w:t>
      </w:r>
      <w:r>
        <w:t xml:space="preserve"> </w:t>
      </w:r>
      <w:r>
        <w:rPr>
          <w:rStyle w:val="VerbatimChar"/>
        </w:rPr>
        <w:t xml:space="preserve">private-repository: true</w:t>
      </w:r>
      <w:r>
        <w:t xml:space="preserve"> </w:t>
      </w:r>
      <w:r>
        <w:t xml:space="preserve">opt-in and therefore</w:t>
      </w:r>
      <w:r>
        <w:t xml:space="preserve"> </w:t>
      </w:r>
      <w:r>
        <w:rPr>
          <w:i/>
          <w:iCs/>
        </w:rPr>
        <w:t xml:space="preserve">does</w:t>
      </w:r>
      <w:r>
        <w:t xml:space="preserve"> </w:t>
      </w:r>
      <w:r>
        <w:t xml:space="preserve">record</w:t>
      </w:r>
      <w:r>
        <w:t xml:space="preserve"> </w:t>
      </w:r>
      <w:r>
        <w:t xml:space="preserve">the repository+workflow identity in the</w:t>
      </w:r>
      <w:r>
        <w:t xml:space="preserve"> </w:t>
      </w:r>
      <w:r>
        <w:rPr>
          <w:i/>
          <w:iCs/>
        </w:rPr>
        <w:t xml:space="preserve">public</w:t>
      </w:r>
      <w:r>
        <w:t xml:space="preserve"> </w:t>
      </w:r>
      <w:r>
        <w:t xml:space="preserve">Rekor log. The documentation</w:t>
      </w:r>
      <w:r>
        <w:t xml:space="preserve"> </w:t>
      </w:r>
      <w:r>
        <w:t xml:space="preserve">warns explicitly: "Do not conflate the two: the typed BOM attestation path does</w:t>
      </w:r>
      <w:r>
        <w:t xml:space="preserve"> </w:t>
      </w:r>
      <w:r>
        <w:t xml:space="preserve">not publish your repo identity to a public log." An auditor reviewing the two</w:t>
      </w:r>
      <w:r>
        <w:t xml:space="preserve"> </w:t>
      </w:r>
      <w:r>
        <w:t xml:space="preserve">paths must keep this asymmetry in mind.</w:t>
      </w:r>
    </w:p>
    <w:p>
      <w:r>
        <w:pict>
          <v:rect style="width:0;height:1.5pt" o:hralign="center" o:hrstd="t" o:hr="t"/>
        </w:pict>
      </w:r>
    </w:p>
    <w:bookmarkEnd w:id="456"/>
    <w:bookmarkEnd w:id="457"/>
    <w:bookmarkStart w:id="460" w:name="X419d1cae6e4d14ab5d800eef37be81bb3a85860"/>
    <w:p>
      <w:pPr>
        <w:pStyle w:val="Heading2"/>
      </w:pPr>
      <w:r>
        <w:t xml:space="preserve">16.7 The continuous-integration gate battery (</w:t>
      </w:r>
      <w:r>
        <w:rPr>
          <w:rStyle w:val="VerbatimChar"/>
        </w:rPr>
        <w:t xml:space="preserve">ci.yml</w:t>
      </w:r>
      <w:r>
        <w:t xml:space="preserve">)</w:t>
      </w:r>
    </w:p>
    <w:p>
      <w:pPr>
        <w:pStyle w:val="FirstParagraph"/>
      </w:pPr>
      <w:r>
        <w:rPr>
          <w:rStyle w:val="VerbatimChar"/>
        </w:rPr>
        <w:t xml:space="preserve">ci.yml</w:t>
      </w:r>
      <w:r>
        <w:t xml:space="preserve"> </w:t>
      </w:r>
      <w:r>
        <w:t xml:space="preserve">runs on every push to</w:t>
      </w:r>
      <w:r>
        <w:t xml:space="preserve"> </w:t>
      </w:r>
      <w:r>
        <w:rPr>
          <w:rStyle w:val="VerbatimChar"/>
        </w:rPr>
        <w:t xml:space="preserve">main</w:t>
      </w:r>
      <w:r>
        <w:t xml:space="preserve"> </w:t>
      </w:r>
      <w:r>
        <w:t xml:space="preserve">and every pull request, and is the</w:t>
      </w:r>
      <w:r>
        <w:t xml:space="preserve"> </w:t>
      </w:r>
      <w:r>
        <w:t xml:space="preserve">mechanism that keeps the release pipeline and supply-chain documents</w:t>
      </w:r>
      <w:r>
        <w:t xml:space="preserve"> </w:t>
      </w:r>
      <w:r>
        <w:rPr>
          <w:i/>
          <w:iCs/>
        </w:rPr>
        <w:t xml:space="preserve">always</w:t>
      </w:r>
      <w:r>
        <w:t xml:space="preserve"> </w:t>
      </w:r>
      <w:r>
        <w:t xml:space="preserve">shippable rather than only at tag time: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Job</w:t>
            </w:r>
          </w:p>
        </w:tc>
        <w:tc>
          <w:tcPr/>
          <w:p>
            <w:pPr>
              <w:pStyle w:val="Compact"/>
            </w:pPr>
            <w:r>
              <w:t xml:space="preserve">Command</w:t>
            </w:r>
          </w:p>
        </w:tc>
        <w:tc>
          <w:tcPr/>
          <w:p>
            <w:pPr>
              <w:pStyle w:val="Compact"/>
            </w:pPr>
            <w:r>
              <w:t xml:space="preserve">What it guards</w:t>
            </w:r>
          </w:p>
        </w:tc>
      </w:tr>
      <w:tr>
        <w:tc>
          <w:tcPr/>
          <w:p>
            <w:pPr>
              <w:pStyle w:val="Compact"/>
            </w:pPr>
            <w:r>
              <w:rPr>
                <w:rStyle w:val="VerbatimChar"/>
              </w:rPr>
              <w:t xml:space="preserve">lints</w:t>
            </w:r>
          </w:p>
        </w:tc>
        <w:tc>
          <w:tcPr/>
          <w:p>
            <w:pPr>
              <w:pStyle w:val="Compact"/>
            </w:pPr>
            <w:r>
              <w:rPr>
                <w:rStyle w:val="VerbatimChar"/>
              </w:rPr>
              <w:t xml:space="preserve">cargo fmt --all --check</w:t>
            </w:r>
            <w:r>
              <w:t xml:space="preserve">;</w:t>
            </w:r>
            <w:r>
              <w:t xml:space="preserve"> </w:t>
            </w:r>
            <w:r>
              <w:rPr>
                <w:rStyle w:val="VerbatimChar"/>
              </w:rPr>
              <w:t xml:space="preserve">cargo clippy --workspace --all-targets -- -D warnings</w:t>
            </w:r>
          </w:p>
        </w:tc>
        <w:tc>
          <w:tcPr/>
          <w:p>
            <w:pPr>
              <w:pStyle w:val="Compact"/>
            </w:pPr>
            <w:r>
              <w:t xml:space="preserve">style / lint drift</w:t>
            </w:r>
          </w:p>
        </w:tc>
      </w:tr>
      <w:tr>
        <w:tc>
          <w:tcPr/>
          <w:p>
            <w:pPr>
              <w:pStyle w:val="Compact"/>
            </w:pPr>
            <w:r>
              <w:rPr>
                <w:rStyle w:val="VerbatimChar"/>
              </w:rPr>
              <w:t xml:space="preserve">tests</w:t>
            </w:r>
          </w:p>
        </w:tc>
        <w:tc>
          <w:tcPr/>
          <w:p>
            <w:pPr>
              <w:pStyle w:val="Compact"/>
            </w:pPr>
            <w:r>
              <w:t xml:space="preserve">fetch unlicensed third-party fixtures (SHA-256-pinned, never committed) then</w:t>
            </w:r>
            <w:r>
              <w:t xml:space="preserve"> </w:t>
            </w:r>
            <w:r>
              <w:rPr>
                <w:rStyle w:val="VerbatimChar"/>
              </w:rPr>
              <w:t xml:space="preserve">cargo test --workspace</w:t>
            </w:r>
          </w:p>
        </w:tc>
        <w:tc>
          <w:tcPr/>
          <w:p>
            <w:pPr>
              <w:pStyle w:val="Compact"/>
            </w:pPr>
            <w:r>
              <w:t xml:space="preserve">the whole verification suite</w:t>
            </w:r>
          </w:p>
        </w:tc>
      </w:tr>
      <w:tr>
        <w:tc>
          <w:tcPr/>
          <w:p>
            <w:pPr>
              <w:pStyle w:val="Compact"/>
            </w:pPr>
            <w:r>
              <w:rPr>
                <w:rStyle w:val="VerbatimChar"/>
              </w:rPr>
              <w:t xml:space="preserve">cbom-check</w:t>
            </w:r>
          </w:p>
        </w:tc>
        <w:tc>
          <w:tcPr/>
          <w:p>
            <w:pPr>
              <w:pStyle w:val="Compact"/>
            </w:pPr>
            <w:r>
              <w:rPr>
                <w:rStyle w:val="VerbatimChar"/>
              </w:rPr>
              <w:t xml:space="preserve">cargo xtask cbom-check</w:t>
            </w:r>
          </w:p>
        </w:tc>
        <w:tc>
          <w:tcPr/>
          <w:p>
            <w:pPr>
              <w:pStyle w:val="Compact"/>
            </w:pPr>
            <w:r>
              <w:t xml:space="preserve">CBOM↔code drift (§16.4), release-blocking</w:t>
            </w:r>
          </w:p>
        </w:tc>
      </w:tr>
      <w:tr>
        <w:tc>
          <w:tcPr/>
          <w:p>
            <w:pPr>
              <w:pStyle w:val="Compact"/>
            </w:pPr>
            <w:r>
              <w:rPr>
                <w:rStyle w:val="VerbatimChar"/>
              </w:rPr>
              <w:t xml:space="preserve">release-workflow-lint</w:t>
            </w:r>
          </w:p>
        </w:tc>
        <w:tc>
          <w:tcPr/>
          <w:p>
            <w:pPr>
              <w:pStyle w:val="Compact"/>
            </w:pPr>
            <w:r>
              <w:rPr>
                <w:rStyle w:val="VerbatimChar"/>
              </w:rPr>
              <w:t xml:space="preserve">actionlint -color .github/workflows/release.yml</w:t>
            </w:r>
            <w:r>
              <w:t xml:space="preserve"> </w:t>
            </w:r>
            <w:r>
              <w:t xml:space="preserve">(invokes</w:t>
            </w:r>
            <w:r>
              <w:t xml:space="preserve"> </w:t>
            </w:r>
            <w:r>
              <w:rPr>
                <w:rStyle w:val="VerbatimChar"/>
              </w:rPr>
              <w:t xml:space="preserve">shellcheck</w:t>
            </w:r>
            <w:r>
              <w:t xml:space="preserve"> </w:t>
            </w:r>
            <w:r>
              <w:t xml:space="preserve">on every</w:t>
            </w:r>
            <w:r>
              <w:t xml:space="preserve"> </w:t>
            </w:r>
            <w:r>
              <w:rPr>
                <w:rStyle w:val="VerbatimChar"/>
              </w:rPr>
              <w:t xml:space="preserve">run:</w:t>
            </w:r>
            <w:r>
              <w:t xml:space="preserve"> </w:t>
            </w:r>
            <w:r>
              <w:t xml:space="preserve">block)</w:t>
            </w:r>
          </w:p>
        </w:tc>
        <w:tc>
          <w:tcPr/>
          <w:p>
            <w:pPr>
              <w:pStyle w:val="Compact"/>
            </w:pPr>
            <w:r>
              <w:t xml:space="preserve">release.yml known-good</w:t>
            </w:r>
            <w:r>
              <w:t xml:space="preserve"> </w:t>
            </w:r>
            <w:r>
              <w:rPr>
                <w:i/>
                <w:iCs/>
              </w:rPr>
              <w:t xml:space="preserve">before</w:t>
            </w:r>
            <w:r>
              <w:t xml:space="preserve"> </w:t>
            </w:r>
            <w:r>
              <w:t xml:space="preserve">the first tag (FR-020, 024 FR-011)</w:t>
            </w:r>
          </w:p>
        </w:tc>
      </w:tr>
      <w:tr>
        <w:tc>
          <w:tcPr/>
          <w:p>
            <w:pPr>
              <w:pStyle w:val="Compact"/>
            </w:pPr>
            <w:r>
              <w:rPr>
                <w:rStyle w:val="VerbatimChar"/>
              </w:rPr>
              <w:t xml:space="preserve">wasm-gate</w:t>
            </w:r>
          </w:p>
        </w:tc>
        <w:tc>
          <w:tcPr/>
          <w:p>
            <w:pPr>
              <w:pStyle w:val="Compact"/>
            </w:pPr>
            <w:r>
              <w:rPr>
                <w:rStyle w:val="VerbatimChar"/>
              </w:rPr>
              <w:t xml:space="preserve">cargo build --target wasm32-unknown-unknown -p pverify-core</w:t>
            </w:r>
          </w:p>
        </w:tc>
        <w:tc>
          <w:tcPr/>
          <w:p>
            <w:pPr>
              <w:pStyle w:val="Compact"/>
            </w:pPr>
            <w:r>
              <w:t xml:space="preserve">§VI WASM-clean core (Chapter 3)</w:t>
            </w:r>
          </w:p>
        </w:tc>
      </w:tr>
      <w:tr>
        <w:tc>
          <w:tcPr/>
          <w:p>
            <w:pPr>
              <w:pStyle w:val="Compact"/>
            </w:pPr>
            <w:r>
              <w:rPr>
                <w:rStyle w:val="VerbatimChar"/>
              </w:rPr>
              <w:t xml:space="preserve">cargo-audit</w:t>
            </w:r>
          </w:p>
        </w:tc>
        <w:tc>
          <w:tcPr/>
          <w:p>
            <w:pPr>
              <w:pStyle w:val="Compact"/>
            </w:pPr>
            <w:r>
              <w:rPr>
                <w:rStyle w:val="VerbatimChar"/>
              </w:rPr>
              <w:t xml:space="preserve">cargo audit --deny warnings --ignore RUSTSEC-2023-0071</w:t>
            </w:r>
          </w:p>
        </w:tc>
        <w:tc>
          <w:tcPr/>
          <w:p>
            <w:pPr>
              <w:pStyle w:val="Compact"/>
            </w:pPr>
            <w:r>
              <w:t xml:space="preserve">known-vulnerable dependencies</w:t>
            </w:r>
          </w:p>
        </w:tc>
      </w:tr>
      <w:tr>
        <w:tc>
          <w:tcPr/>
          <w:p>
            <w:pPr>
              <w:pStyle w:val="Compact"/>
            </w:pPr>
            <w:r>
              <w:rPr>
                <w:rStyle w:val="VerbatimChar"/>
              </w:rPr>
              <w:t xml:space="preserve">perf-gate</w:t>
            </w:r>
          </w:p>
        </w:tc>
        <w:tc>
          <w:tcPr/>
          <w:p>
            <w:pPr>
              <w:pStyle w:val="Compact"/>
            </w:pPr>
            <w:r>
              <w:rPr>
                <w:rStyle w:val="VerbatimChar"/>
              </w:rPr>
              <w:t xml:space="preserve">scripts/perf-gate.sh</w:t>
            </w:r>
            <w:r>
              <w:t xml:space="preserve"> </w:t>
            </w:r>
            <w:r>
              <w:t xml:space="preserve">(four</w:t>
            </w:r>
            <w:r>
              <w:t xml:space="preserve"> </w:t>
            </w:r>
            <w:r>
              <w:rPr>
                <w:rStyle w:val="VerbatimChar"/>
              </w:rPr>
              <w:t xml:space="preserve">verify_with</w:t>
            </w:r>
            <w:r>
              <w:t xml:space="preserve"> </w:t>
            </w:r>
            <w:r>
              <w:t xml:space="preserve">cases vs calibrated medians)</w:t>
            </w:r>
          </w:p>
        </w:tc>
        <w:tc>
          <w:tcPr/>
          <w:p>
            <w:pPr>
              <w:pStyle w:val="Compact"/>
            </w:pPr>
            <w:r>
              <w:t xml:space="preserve">verification-latency regressions</w:t>
            </w:r>
          </w:p>
        </w:tc>
      </w:tr>
    </w:tbl>
    <w:p>
      <w:pPr>
        <w:pStyle w:val="BodyText"/>
      </w:pPr>
      <w:r>
        <w:t xml:space="preserve">Two of these deserve elaboration for this chapter.</w:t>
      </w:r>
    </w:p>
    <w:bookmarkStart w:id="458" w:name="X123ebf4d43f45ff8da910a23a8511e38f049bd3"/>
    <w:p>
      <w:pPr>
        <w:pStyle w:val="Heading3"/>
      </w:pPr>
      <w:r>
        <w:t xml:space="preserve">16.7.1</w:t>
      </w:r>
      <w:r>
        <w:t xml:space="preserve"> </w:t>
      </w:r>
      <w:r>
        <w:rPr>
          <w:rStyle w:val="VerbatimChar"/>
        </w:rPr>
        <w:t xml:space="preserve">release-workflow-lint</w:t>
      </w:r>
      <w:r>
        <w:t xml:space="preserve"> </w:t>
      </w:r>
      <w:r>
        <w:t xml:space="preserve">— validating the pipeline before it fires</w:t>
      </w:r>
    </w:p>
    <w:p>
      <w:pPr>
        <w:pStyle w:val="FirstParagraph"/>
      </w:pPr>
      <w:r>
        <w:t xml:space="preserve">Because</w:t>
      </w:r>
      <w:r>
        <w:t xml:space="preserve"> </w:t>
      </w:r>
      <w:r>
        <w:rPr>
          <w:rStyle w:val="VerbatimChar"/>
        </w:rPr>
        <w:t xml:space="preserve">release.yml</w:t>
      </w:r>
      <w:r>
        <w:t xml:space="preserve"> </w:t>
      </w:r>
      <w:r>
        <w:t xml:space="preserve">is only ever exercised by a real tag, a structural error</w:t>
      </w:r>
      <w:r>
        <w:t xml:space="preserve"> </w:t>
      </w:r>
      <w:r>
        <w:t xml:space="preserve">would otherwise surface for the first time</w:t>
      </w:r>
      <w:r>
        <w:t xml:space="preserve"> </w:t>
      </w:r>
      <w:r>
        <w:rPr>
          <w:i/>
          <w:iCs/>
        </w:rPr>
        <w:t xml:space="preserve">during</w:t>
      </w:r>
      <w:r>
        <w:t xml:space="preserve"> </w:t>
      </w:r>
      <w:r>
        <w:t xml:space="preserve">a release. The</w:t>
      </w:r>
      <w:r>
        <w:t xml:space="preserve"> </w:t>
      </w:r>
      <w:r>
        <w:rPr>
          <w:rStyle w:val="VerbatimChar"/>
        </w:rPr>
        <w:t xml:space="preserve">release-workflow-lint</w:t>
      </w:r>
      <w:r>
        <w:t xml:space="preserve"> </w:t>
      </w:r>
      <w:r>
        <w:t xml:space="preserve">job (</w:t>
      </w:r>
      <w:r>
        <w:rPr>
          <w:rStyle w:val="VerbatimChar"/>
        </w:rPr>
        <w:t xml:space="preserve">ci.yml:63-78</w:t>
      </w:r>
      <w:r>
        <w:t xml:space="preserve">) runs</w:t>
      </w:r>
      <w:r>
        <w:t xml:space="preserve"> </w:t>
      </w:r>
      <w:r>
        <w:rPr>
          <w:rStyle w:val="VerbatimChar"/>
        </w:rPr>
        <w:t xml:space="preserve">actionlint</w:t>
      </w:r>
      <w:r>
        <w:t xml:space="preserve"> </w:t>
      </w:r>
      <w:r>
        <w:t xml:space="preserve">— which validates</w:t>
      </w:r>
      <w:r>
        <w:t xml:space="preserve"> </w:t>
      </w:r>
      <w:r>
        <w:t xml:space="preserve">the workflow schema and expressions and automatically invokes</w:t>
      </w:r>
      <w:r>
        <w:t xml:space="preserve"> </w:t>
      </w:r>
      <w:r>
        <w:rPr>
          <w:rStyle w:val="VerbatimChar"/>
        </w:rPr>
        <w:t xml:space="preserve">shellcheck</w:t>
      </w:r>
      <w:r>
        <w:t xml:space="preserve"> </w:t>
      </w:r>
      <w:r>
        <w:t xml:space="preserve">on</w:t>
      </w:r>
      <w:r>
        <w:t xml:space="preserve"> </w:t>
      </w:r>
      <w:r>
        <w:t xml:space="preserve">every embedded</w:t>
      </w:r>
      <w:r>
        <w:t xml:space="preserve"> </w:t>
      </w:r>
      <w:r>
        <w:rPr>
          <w:rStyle w:val="VerbatimChar"/>
        </w:rPr>
        <w:t xml:space="preserve">run:</w:t>
      </w:r>
      <w:r>
        <w:t xml:space="preserve"> </w:t>
      </w:r>
      <w:r>
        <w:t xml:space="preserve">script — on every PR/push, so the workflow is known-good</w:t>
      </w:r>
      <w:r>
        <w:t xml:space="preserve"> </w:t>
      </w:r>
      <w:r>
        <w:t xml:space="preserve">before the first tagged invocation (FR-020/SC-008). Slice 024 relies on this same</w:t>
      </w:r>
      <w:r>
        <w:t xml:space="preserve"> </w:t>
      </w:r>
      <w:r>
        <w:t xml:space="preserve">gate to catch any structural error introduced by the attestation steps before a</w:t>
      </w:r>
      <w:r>
        <w:t xml:space="preserve"> </w:t>
      </w:r>
      <w:r>
        <w:t xml:space="preserve">tag is pushed (024 FR-011/SC-005).</w:t>
      </w:r>
    </w:p>
    <w:bookmarkEnd w:id="458"/>
    <w:bookmarkStart w:id="459" w:name="X7ed387f5f1abe8b1f9be1a24754f6bb065ea6ba"/>
    <w:p>
      <w:pPr>
        <w:pStyle w:val="Heading3"/>
      </w:pPr>
      <w:r>
        <w:t xml:space="preserve">16.7.2</w:t>
      </w:r>
      <w:r>
        <w:t xml:space="preserve"> </w:t>
      </w:r>
      <w:r>
        <w:rPr>
          <w:rStyle w:val="VerbatimChar"/>
        </w:rPr>
        <w:t xml:space="preserve">cargo audit</w:t>
      </w:r>
      <w:r>
        <w:t xml:space="preserve"> </w:t>
      </w:r>
      <w:r>
        <w:t xml:space="preserve">and</w:t>
      </w:r>
      <w:r>
        <w:t xml:space="preserve"> </w:t>
      </w:r>
      <w:r>
        <w:rPr>
          <w:rStyle w:val="VerbatimChar"/>
        </w:rPr>
        <w:t xml:space="preserve">cargo vet</w:t>
      </w:r>
      <w:r>
        <w:t xml:space="preserve"> </w:t>
      </w:r>
      <w:r>
        <w:t xml:space="preserve">— the two-axis dependency gate</w:t>
      </w:r>
    </w:p>
    <w:p>
      <w:pPr>
        <w:pStyle w:val="FirstParagraph"/>
      </w:pPr>
      <w:r>
        <w:t xml:space="preserve">pverify runs both dependency-audit tools, on different axes and at different</w:t>
      </w:r>
      <w:r>
        <w:t xml:space="preserve"> </w:t>
      </w:r>
      <w:r>
        <w:t xml:space="preserve">points in the lifecycle:</w:t>
      </w:r>
    </w:p>
    <w:p>
      <w:pPr>
        <w:numPr>
          <w:ilvl w:val="0"/>
          <w:numId w:val="1145"/>
        </w:numPr>
      </w:pPr>
      <w:r>
        <w:rPr>
          <w:rStyle w:val="VerbatimChar"/>
          <w:b/>
          <w:bCs/>
        </w:rPr>
        <w:t xml:space="preserve">cargo audit</w:t>
      </w:r>
      <w:r>
        <w:t xml:space="preserve"> </w:t>
      </w:r>
      <w:r>
        <w:t xml:space="preserve">(</w:t>
      </w:r>
      <w:r>
        <w:rPr>
          <w:rStyle w:val="VerbatimChar"/>
        </w:rPr>
        <w:t xml:space="preserve">ci.yml:92-105</w:t>
      </w:r>
      <w:r>
        <w:t xml:space="preserve">) runs on</w:t>
      </w:r>
      <w:r>
        <w:t xml:space="preserve"> </w:t>
      </w:r>
      <w:r>
        <w:rPr>
          <w:i/>
          <w:iCs/>
        </w:rPr>
        <w:t xml:space="preserve">every</w:t>
      </w:r>
      <w:r>
        <w:t xml:space="preserve"> </w:t>
      </w:r>
      <w:r>
        <w:t xml:space="preserve">PR/push and checks the</w:t>
      </w:r>
      <w:r>
        <w:t xml:space="preserve"> </w:t>
      </w:r>
      <w:r>
        <w:t xml:space="preserve">locked tree against the RustSec advisory database with</w:t>
      </w:r>
      <w:r>
        <w:t xml:space="preserve"> </w:t>
      </w:r>
      <w:r>
        <w:rPr>
          <w:rStyle w:val="VerbatimChar"/>
        </w:rPr>
        <w:t xml:space="preserve">--deny warnings</w:t>
      </w:r>
      <w:r>
        <w:t xml:space="preserve">. One</w:t>
      </w:r>
      <w:r>
        <w:t xml:space="preserve"> </w:t>
      </w:r>
      <w:r>
        <w:t xml:space="preserve">advisory is ignored with documented rationale:</w:t>
      </w:r>
      <w:r>
        <w:t xml:space="preserve"> </w:t>
      </w:r>
      <w:r>
        <w:rPr>
          <w:b/>
          <w:bCs/>
        </w:rPr>
        <w:t xml:space="preserve">RUSTSEC-2023-0071</w:t>
      </w:r>
      <w:r>
        <w:t xml:space="preserve"> </w:t>
      </w:r>
      <w:r>
        <w:t xml:space="preserve">(the Marvin</w:t>
      </w:r>
      <w:r>
        <w:t xml:space="preserve"> </w:t>
      </w:r>
      <w:r>
        <w:t xml:space="preserve">timing attack on the</w:t>
      </w:r>
      <w:r>
        <w:t xml:space="preserve"> </w:t>
      </w:r>
      <w:r>
        <w:rPr>
          <w:rStyle w:val="VerbatimChar"/>
        </w:rPr>
        <w:t xml:space="preserve">rsa</w:t>
      </w:r>
      <w:r>
        <w:t xml:space="preserve"> </w:t>
      </w:r>
      <w:r>
        <w:t xml:space="preserve">crate's</w:t>
      </w:r>
      <w:r>
        <w:t xml:space="preserve"> </w:t>
      </w:r>
      <w:r>
        <w:rPr>
          <w:i/>
          <w:iCs/>
        </w:rPr>
        <w:t xml:space="preserve">decryption</w:t>
      </w:r>
      <w:r>
        <w:t xml:space="preserve"> </w:t>
      </w:r>
      <w:r>
        <w:t xml:space="preserve">path). The rationale is recorded</w:t>
      </w:r>
      <w:r>
        <w:t xml:space="preserve"> </w:t>
      </w:r>
      <w:r>
        <w:t xml:space="preserve">canonically in</w:t>
      </w:r>
      <w:r>
        <w:t xml:space="preserve"> </w:t>
      </w:r>
      <w:r>
        <w:rPr>
          <w:rStyle w:val="VerbatimChar"/>
        </w:rPr>
        <w:t xml:space="preserve">audit.toml</w:t>
      </w:r>
      <w:r>
        <w:t xml:space="preserve">: pverify-core only</w:t>
      </w:r>
      <w:r>
        <w:t xml:space="preserve"> </w:t>
      </w:r>
      <w:r>
        <w:rPr>
          <w:i/>
          <w:iCs/>
        </w:rPr>
        <w:t xml:space="preserve">verifies</w:t>
      </w:r>
      <w:r>
        <w:t xml:space="preserve"> </w:t>
      </w:r>
      <w:r>
        <w:t xml:space="preserve">RSA PKCS#1 v1.5</w:t>
      </w:r>
      <w:r>
        <w:t xml:space="preserve"> </w:t>
      </w:r>
      <w:r>
        <w:t xml:space="preserve">signatures (</w:t>
      </w:r>
      <w:r>
        <w:rPr>
          <w:rStyle w:val="VerbatimChar"/>
        </w:rPr>
        <w:t xml:space="preserve">RsaPublicKey::verify</w:t>
      </w:r>
      <w:r>
        <w:t xml:space="preserve">) and never decrypts, so the attack vector —</w:t>
      </w:r>
      <w:r>
        <w:t xml:space="preserve"> </w:t>
      </w:r>
      <w:r>
        <w:t xml:space="preserve">timing the decryption operation — is never present; upstream has no fixed</w:t>
      </w:r>
      <w:r>
        <w:t xml:space="preserve"> </w:t>
      </w:r>
      <w:r>
        <w:t xml:space="preserve">release ("No fixed upgrade is available!"). An auditor evaluating this exception</w:t>
      </w:r>
      <w:r>
        <w:t xml:space="preserve"> </w:t>
      </w:r>
      <w:r>
        <w:t xml:space="preserve">should note it is narrowly scoped to a capability pverify does not exercise, and</w:t>
      </w:r>
      <w:r>
        <w:t xml:space="preserve"> </w:t>
      </w:r>
      <w:r>
        <w:t xml:space="preserve">is to be re-evaluated when</w:t>
      </w:r>
      <w:r>
        <w:t xml:space="preserve"> </w:t>
      </w:r>
      <w:r>
        <w:rPr>
          <w:rStyle w:val="VerbatimChar"/>
        </w:rPr>
        <w:t xml:space="preserve">rsa</w:t>
      </w:r>
      <w:r>
        <w:t xml:space="preserve"> </w:t>
      </w:r>
      <w:r>
        <w:t xml:space="preserve">0.10 ships a constant-time path. A subtlety</w:t>
      </w:r>
      <w:r>
        <w:t xml:space="preserve"> </w:t>
      </w:r>
      <w:r>
        <w:t xml:space="preserve">worth flagging: cargo-audit 0.22.x no longer reads</w:t>
      </w:r>
      <w:r>
        <w:t xml:space="preserve"> </w:t>
      </w:r>
      <w:r>
        <w:rPr>
          <w:rStyle w:val="VerbatimChar"/>
        </w:rPr>
        <w:t xml:space="preserve">[advisories].ignore</w:t>
      </w:r>
      <w:r>
        <w:t xml:space="preserve"> </w:t>
      </w:r>
      <w:r>
        <w:t xml:space="preserve">from</w:t>
      </w:r>
      <w:r>
        <w:t xml:space="preserve"> </w:t>
      </w:r>
      <w:r>
        <w:rPr>
          <w:rStyle w:val="VerbatimChar"/>
        </w:rPr>
        <w:t xml:space="preserve">audit.toml</w:t>
      </w:r>
      <w:r>
        <w:t xml:space="preserve">, so the CI workflow mirrors the same list via an explicit</w:t>
      </w:r>
      <w:r>
        <w:t xml:space="preserve"> </w:t>
      </w:r>
      <w:r>
        <w:rPr>
          <w:rStyle w:val="VerbatimChar"/>
        </w:rPr>
        <w:t xml:space="preserve">--ignore RUSTSEC-2023-0071</w:t>
      </w:r>
      <w:r>
        <w:t xml:space="preserve"> </w:t>
      </w:r>
      <w:r>
        <w:t xml:space="preserve">flag —</w:t>
      </w:r>
      <w:r>
        <w:t xml:space="preserve"> </w:t>
      </w:r>
      <w:r>
        <w:rPr>
          <w:rStyle w:val="VerbatimChar"/>
        </w:rPr>
        <w:t xml:space="preserve">audit.toml</w:t>
      </w:r>
      <w:r>
        <w:t xml:space="preserve"> </w:t>
      </w:r>
      <w:r>
        <w:t xml:space="preserve">is the</w:t>
      </w:r>
      <w:r>
        <w:t xml:space="preserve"> </w:t>
      </w:r>
      <w:r>
        <w:rPr>
          <w:i/>
          <w:iCs/>
        </w:rPr>
        <w:t xml:space="preserve">canonical rationale</w:t>
      </w:r>
      <w:r>
        <w:t xml:space="preserve">,</w:t>
      </w:r>
      <w:r>
        <w:t xml:space="preserve"> </w:t>
      </w:r>
      <w:r>
        <w:t xml:space="preserve">the workflow is the</w:t>
      </w:r>
      <w:r>
        <w:t xml:space="preserve"> </w:t>
      </w:r>
      <w:r>
        <w:rPr>
          <w:i/>
          <w:iCs/>
        </w:rPr>
        <w:t xml:space="preserve">executor</w:t>
      </w:r>
      <w:r>
        <w:t xml:space="preserve">, and the two must be edited together.</w:t>
      </w:r>
    </w:p>
    <w:p>
      <w:pPr>
        <w:numPr>
          <w:ilvl w:val="0"/>
          <w:numId w:val="1145"/>
        </w:numPr>
      </w:pPr>
      <w:r>
        <w:rPr>
          <w:rStyle w:val="VerbatimChar"/>
          <w:b/>
          <w:bCs/>
        </w:rPr>
        <w:t xml:space="preserve">cargo vet</w:t>
      </w:r>
      <w:r>
        <w:t xml:space="preserve"> </w:t>
      </w:r>
      <w:r>
        <w:t xml:space="preserve">(</w:t>
      </w:r>
      <w:r>
        <w:rPr>
          <w:rStyle w:val="VerbatimChar"/>
        </w:rPr>
        <w:t xml:space="preserve">supply-chain-vet</w:t>
      </w:r>
      <w:r>
        <w:t xml:space="preserve"> </w:t>
      </w:r>
      <w:r>
        <w:t xml:space="preserve">job,</w:t>
      </w:r>
      <w:r>
        <w:t xml:space="preserve"> </w:t>
      </w:r>
      <w:r>
        <w:rPr>
          <w:rStyle w:val="VerbatimChar"/>
        </w:rPr>
        <w:t xml:space="preserve">release.yml:37-47</w:t>
      </w:r>
      <w:r>
        <w:t xml:space="preserve">) runs as a</w:t>
      </w:r>
      <w:r>
        <w:t xml:space="preserve"> </w:t>
      </w:r>
      <w:r>
        <w:rPr>
          <w:i/>
          <w:iCs/>
        </w:rPr>
        <w:t xml:space="preserve">release-blocking</w:t>
      </w:r>
      <w:r>
        <w:t xml:space="preserve"> </w:t>
      </w:r>
      <w:r>
        <w:t xml:space="preserve">gate at tag time:</w:t>
      </w:r>
      <w:r>
        <w:t xml:space="preserve"> </w:t>
      </w:r>
      <w:r>
        <w:rPr>
          <w:rStyle w:val="VerbatimChar"/>
        </w:rPr>
        <w:t xml:space="preserve">cargo vet check --locked</w:t>
      </w:r>
      <w:r>
        <w:t xml:space="preserve">. Unlike</w:t>
      </w:r>
      <w:r>
        <w:t xml:space="preserve"> </w:t>
      </w:r>
      <w:r>
        <w:rPr>
          <w:rStyle w:val="VerbatimChar"/>
        </w:rPr>
        <w:t xml:space="preserve">cargo audit</w:t>
      </w:r>
      <w:r>
        <w:t xml:space="preserve"> </w:t>
      </w:r>
      <w:r>
        <w:t xml:space="preserve">(which asks "is any dependency</w:t>
      </w:r>
      <w:r>
        <w:t xml:space="preserve"> </w:t>
      </w:r>
      <w:r>
        <w:rPr>
          <w:i/>
          <w:iCs/>
        </w:rPr>
        <w:t xml:space="preserve">known-vulnerable</w:t>
      </w:r>
      <w:r>
        <w:t xml:space="preserve">?"),</w:t>
      </w:r>
      <w:r>
        <w:t xml:space="preserve"> </w:t>
      </w:r>
      <w:r>
        <w:rPr>
          <w:rStyle w:val="VerbatimChar"/>
        </w:rPr>
        <w:t xml:space="preserve">cargo vet</w:t>
      </w:r>
      <w:r>
        <w:t xml:space="preserve"> </w:t>
      </w:r>
      <w:r>
        <w:t xml:space="preserve">asks "has every dependency been</w:t>
      </w:r>
      <w:r>
        <w:t xml:space="preserve"> </w:t>
      </w:r>
      <w:r>
        <w:rPr>
          <w:i/>
          <w:iCs/>
        </w:rPr>
        <w:t xml:space="preserve">audited or explicitly exempted</w:t>
      </w:r>
      <w:r>
        <w:t xml:space="preserve">?" Its store</w:t>
      </w:r>
      <w:r>
        <w:t xml:space="preserve"> </w:t>
      </w:r>
      <w:r>
        <w:t xml:space="preserve">lives in</w:t>
      </w:r>
      <w:r>
        <w:t xml:space="preserve"> </w:t>
      </w:r>
      <w:r>
        <w:rPr>
          <w:rStyle w:val="VerbatimChar"/>
        </w:rPr>
        <w:t xml:space="preserve">supply-chain/</w:t>
      </w:r>
      <w:r>
        <w:t xml:space="preserve">:</w:t>
      </w:r>
      <w:r>
        <w:t xml:space="preserve"> </w:t>
      </w:r>
      <w:r>
        <w:rPr>
          <w:rStyle w:val="VerbatimChar"/>
        </w:rPr>
        <w:t xml:space="preserve">config.toml</w:t>
      </w:r>
      <w:r>
        <w:t xml:space="preserve"> </w:t>
      </w:r>
      <w:r>
        <w:t xml:space="preserve">(imports the bytecode-alliance, Google,</w:t>
      </w:r>
      <w:r>
        <w:t xml:space="preserve"> </w:t>
      </w:r>
      <w:r>
        <w:t xml:space="preserve">and Mozilla shared audit sets, then a long list of per-crate</w:t>
      </w:r>
      <w:r>
        <w:t xml:space="preserve"> </w:t>
      </w:r>
      <w:r>
        <w:rPr>
          <w:rStyle w:val="VerbatimChar"/>
        </w:rPr>
        <w:t xml:space="preserve">[[exemptions.*]]</w:t>
      </w:r>
      <w:r>
        <w:t xml:space="preserve"> </w:t>
      </w:r>
      <w:r>
        <w:t xml:space="preserve">with</w:t>
      </w:r>
      <w:r>
        <w:t xml:space="preserve"> </w:t>
      </w:r>
      <w:r>
        <w:rPr>
          <w:rStyle w:val="VerbatimChar"/>
        </w:rPr>
        <w:t xml:space="preserve">safe-to-deploy</w:t>
      </w:r>
      <w:r>
        <w:t xml:space="preserve"> </w:t>
      </w:r>
      <w:r>
        <w:t xml:space="preserve">or</w:t>
      </w:r>
      <w:r>
        <w:t xml:space="preserve"> </w:t>
      </w:r>
      <w:r>
        <w:rPr>
          <w:rStyle w:val="VerbatimChar"/>
        </w:rPr>
        <w:t xml:space="preserve">safe-to-run</w:t>
      </w:r>
      <w:r>
        <w:t xml:space="preserve"> </w:t>
      </w:r>
      <w:r>
        <w:t xml:space="preserve">criteria),</w:t>
      </w:r>
      <w:r>
        <w:t xml:space="preserve"> </w:t>
      </w:r>
      <w:r>
        <w:rPr>
          <w:rStyle w:val="VerbatimChar"/>
        </w:rPr>
        <w:t xml:space="preserve">audits.toml</w:t>
      </w:r>
      <w:r>
        <w:t xml:space="preserve"> </w:t>
      </w:r>
      <w:r>
        <w:t xml:space="preserve">(first-party</w:t>
      </w:r>
      <w:r>
        <w:t xml:space="preserve"> </w:t>
      </w:r>
      <w:r>
        <w:t xml:space="preserve">audits), and</w:t>
      </w:r>
      <w:r>
        <w:t xml:space="preserve"> </w:t>
      </w:r>
      <w:r>
        <w:rPr>
          <w:rStyle w:val="VerbatimChar"/>
        </w:rPr>
        <w:t xml:space="preserve">imports.lock</w:t>
      </w:r>
      <w:r>
        <w:t xml:space="preserve">.</w:t>
      </w:r>
    </w:p>
    <w:p>
      <w:pPr>
        <w:pStyle w:val="FirstParagraph"/>
      </w:pPr>
      <w:r>
        <w:t xml:space="preserve">A standing operational hazard, recorded in the project's institutional memory, is</w:t>
      </w:r>
      <w:r>
        <w:t xml:space="preserve"> </w:t>
      </w:r>
      <w:r>
        <w:t xml:space="preserve">worth stating for maintainers:</w:t>
      </w:r>
      <w:r>
        <w:t xml:space="preserve"> </w:t>
      </w:r>
      <w:r>
        <w:rPr>
          <w:rStyle w:val="VerbatimChar"/>
          <w:b/>
          <w:bCs/>
        </w:rPr>
        <w:t xml:space="preserve">cargo vet</w:t>
      </w:r>
      <w:r>
        <w:rPr>
          <w:b/>
          <w:bCs/>
        </w:rPr>
        <w:t xml:space="preserve"> </w:t>
      </w:r>
      <w:r>
        <w:rPr>
          <w:b/>
          <w:bCs/>
        </w:rPr>
        <w:t xml:space="preserve">only fires at release time</w:t>
      </w:r>
      <w:r>
        <w:t xml:space="preserve">, so</w:t>
      </w:r>
      <w:r>
        <w:t xml:space="preserve"> </w:t>
      </w:r>
      <w:r>
        <w:t xml:space="preserve">unvetted crates (including dev/test-only dependencies) accumulate silently on</w:t>
      </w:r>
      <w:r>
        <w:t xml:space="preserve"> </w:t>
      </w:r>
      <w:r>
        <w:t xml:space="preserve">feature branches and surface as a</w:t>
      </w:r>
      <w:r>
        <w:t xml:space="preserve"> </w:t>
      </w:r>
      <w:r>
        <w:rPr>
          <w:i/>
          <w:iCs/>
        </w:rPr>
        <w:t xml:space="preserve">release block</w:t>
      </w:r>
      <w:r>
        <w:t xml:space="preserve"> </w:t>
      </w:r>
      <w:r>
        <w:t xml:space="preserve">on the first tag. The</w:t>
      </w:r>
      <w:r>
        <w:t xml:space="preserve"> </w:t>
      </w:r>
      <w:r>
        <w:t xml:space="preserve">discipline is to run</w:t>
      </w:r>
      <w:r>
        <w:t xml:space="preserve"> </w:t>
      </w:r>
      <w:r>
        <w:rPr>
          <w:rStyle w:val="VerbatimChar"/>
        </w:rPr>
        <w:t xml:space="preserve">cargo vet check --locked</w:t>
      </w:r>
      <w:r>
        <w:t xml:space="preserve"> </w:t>
      </w:r>
      <w:r>
        <w:t xml:space="preserve">locally whenever a new crate</w:t>
      </w:r>
      <w:r>
        <w:t xml:space="preserve"> </w:t>
      </w:r>
      <w:r>
        <w:t xml:space="preserve">enters the tree. Slice 034 discovered and resolved exactly this: the</w:t>
      </w:r>
      <w:r>
        <w:t xml:space="preserve"> </w:t>
      </w:r>
      <w:r>
        <w:rPr>
          <w:rStyle w:val="VerbatimChar"/>
        </w:rPr>
        <w:t xml:space="preserve">insta</w:t>
      </w:r>
      <w:r>
        <w:t xml:space="preserve"> </w:t>
      </w:r>
      <w:r>
        <w:t xml:space="preserve">snapshot-test dependency (and its</w:t>
      </w:r>
      <w:r>
        <w:t xml:space="preserve"> </w:t>
      </w:r>
      <w:r>
        <w:rPr>
          <w:rStyle w:val="VerbatimChar"/>
        </w:rPr>
        <w:t xml:space="preserve">console</w:t>
      </w:r>
      <w:r>
        <w:t xml:space="preserve">/</w:t>
      </w:r>
      <w:r>
        <w:rPr>
          <w:rStyle w:val="VerbatimChar"/>
        </w:rPr>
        <w:t xml:space="preserve">encode_unicode</w:t>
      </w:r>
      <w:r>
        <w:t xml:space="preserve">/</w:t>
      </w:r>
      <w:r>
        <w:rPr>
          <w:rStyle w:val="VerbatimChar"/>
        </w:rPr>
        <w:t xml:space="preserve">similar</w:t>
      </w:r>
      <w:r>
        <w:t xml:space="preserve"> </w:t>
      </w:r>
      <w:r>
        <w:t xml:space="preserve">transitives) that slice 028 had left unvetted were cleared with</w:t>
      </w:r>
      <w:r>
        <w:t xml:space="preserve"> </w:t>
      </w:r>
      <w:r>
        <w:rPr>
          <w:rStyle w:val="VerbatimChar"/>
        </w:rPr>
        <w:t xml:space="preserve">safe-to-run</w:t>
      </w:r>
      <w:r>
        <w:t xml:space="preserve"> </w:t>
      </w:r>
      <w:r>
        <w:t xml:space="preserve">exemptions. The</w:t>
      </w:r>
      <w:r>
        <w:t xml:space="preserve"> </w:t>
      </w:r>
      <w:r>
        <w:rPr>
          <w:rStyle w:val="VerbatimChar"/>
        </w:rPr>
        <w:t xml:space="preserve">safe-to-run</w:t>
      </w:r>
      <w:r>
        <w:t xml:space="preserve"> </w:t>
      </w:r>
      <w:r>
        <w:t xml:space="preserve">vs</w:t>
      </w:r>
      <w:r>
        <w:t xml:space="preserve"> </w:t>
      </w:r>
      <w:r>
        <w:rPr>
          <w:rStyle w:val="VerbatimChar"/>
        </w:rPr>
        <w:t xml:space="preserve">safe-to-deploy</w:t>
      </w:r>
      <w:r>
        <w:t xml:space="preserve"> </w:t>
      </w:r>
      <w:r>
        <w:t xml:space="preserve">distinction matters here: dev-</w:t>
      </w:r>
      <w:r>
        <w:t xml:space="preserve"> </w:t>
      </w:r>
      <w:r>
        <w:t xml:space="preserve">and test-only crates that never enter the shipped binary need only</w:t>
      </w:r>
      <w:r>
        <w:t xml:space="preserve"> </w:t>
      </w:r>
      <w:r>
        <w:rPr>
          <w:rStyle w:val="VerbatimChar"/>
        </w:rPr>
        <w:t xml:space="preserve">safe-to-run</w:t>
      </w:r>
      <w:r>
        <w:t xml:space="preserve">,</w:t>
      </w:r>
      <w:r>
        <w:t xml:space="preserve"> </w:t>
      </w:r>
      <w:r>
        <w:t xml:space="preserve">which is why the</w:t>
      </w:r>
      <w:r>
        <w:t xml:space="preserve"> </w:t>
      </w:r>
      <w:r>
        <w:rPr>
          <w:rStyle w:val="VerbatimChar"/>
        </w:rPr>
        <w:t xml:space="preserve">insta</w:t>
      </w:r>
      <w:r>
        <w:t xml:space="preserve"> </w:t>
      </w:r>
      <w:r>
        <w:t xml:space="preserve">chain carries that weaker criterion while production</w:t>
      </w:r>
      <w:r>
        <w:t xml:space="preserve"> </w:t>
      </w:r>
      <w:r>
        <w:t xml:space="preserve">dependencies carry</w:t>
      </w:r>
      <w:r>
        <w:t xml:space="preserve"> </w:t>
      </w:r>
      <w:r>
        <w:rPr>
          <w:rStyle w:val="VerbatimChar"/>
        </w:rPr>
        <w:t xml:space="preserve">safe-to-deploy</w:t>
      </w:r>
      <w:r>
        <w:t xml:space="preserve">.</w:t>
      </w:r>
    </w:p>
    <w:p>
      <w:r>
        <w:pict>
          <v:rect style="width:0;height:1.5pt" o:hralign="center" o:hrstd="t" o:hr="t"/>
        </w:pict>
      </w:r>
    </w:p>
    <w:bookmarkEnd w:id="459"/>
    <w:bookmarkEnd w:id="460"/>
    <w:bookmarkStart w:id="464" w:name="X6b49c746740dd63cbcbcf852d1522349267c152"/>
    <w:p>
      <w:pPr>
        <w:pStyle w:val="Heading2"/>
      </w:pPr>
      <w:r>
        <w:t xml:space="preserve">16.8 How a relying party verifies a release</w:t>
      </w:r>
    </w:p>
    <w:p>
      <w:pPr>
        <w:pStyle w:val="FirstParagraph"/>
      </w:pPr>
      <w:r>
        <w:t xml:space="preserve">The end-to-end relying-party procedure is</w:t>
      </w:r>
      <w:r>
        <w:t xml:space="preserve"> </w:t>
      </w:r>
      <w:r>
        <w:rPr>
          <w:rStyle w:val="VerbatimChar"/>
        </w:rPr>
        <w:t xml:space="preserve">docs/release-verification.md</w:t>
      </w:r>
      <w:r>
        <w:t xml:space="preserve">. Its</w:t>
      </w:r>
      <w:r>
        <w:t xml:space="preserve"> </w:t>
      </w:r>
      <w:r>
        <w:t xml:space="preserve">trust path is</w:t>
      </w:r>
      <w:r>
        <w:t xml:space="preserve"> </w:t>
      </w:r>
      <w:r>
        <w:rPr>
          <w:rStyle w:val="VerbatimChar"/>
        </w:rPr>
        <w:t xml:space="preserve">RP ↔ GitHub ↔ slsa-verifier</w:t>
      </w:r>
      <w:r>
        <w:t xml:space="preserve"> </w:t>
      </w:r>
      <w:r>
        <w:t xml:space="preserve">— it needs no running pverify</w:t>
      </w:r>
      <w:r>
        <w:t xml:space="preserve"> </w:t>
      </w:r>
      <w:r>
        <w:t xml:space="preserve">service. The five steps:</w:t>
      </w:r>
    </w:p>
    <w:p>
      <w:pPr>
        <w:pStyle w:val="BodyText"/>
      </w:pPr>
      <w:r>
        <w:drawing>
          <wp:inline>
            <wp:extent cx="5334000" cy="2592160"/>
            <wp:effectExtent b="0" l="0" r="0" t="0"/>
            <wp:docPr descr="diagram" title="" id="462" name="Picture"/>
            <a:graphic>
              <a:graphicData uri="http://schemas.openxmlformats.org/drawingml/2006/picture">
                <pic:pic>
                  <pic:nvPicPr>
                    <pic:cNvPr descr="./ch-16-supply-chain-2.png" id="463" name="Picture"/>
                    <pic:cNvPicPr>
                      <a:picLocks noChangeArrowheads="1" noChangeAspect="1"/>
                    </pic:cNvPicPr>
                  </pic:nvPicPr>
                  <pic:blipFill>
                    <a:blip r:embed="rId461"/>
                    <a:stretch>
                      <a:fillRect/>
                    </a:stretch>
                  </pic:blipFill>
                  <pic:spPr bwMode="auto">
                    <a:xfrm>
                      <a:off x="0" y="0"/>
                      <a:ext cx="5334000" cy="2592160"/>
                    </a:xfrm>
                    <a:prstGeom prst="rect">
                      <a:avLst/>
                    </a:prstGeom>
                    <a:noFill/>
                    <a:ln w="9525">
                      <a:noFill/>
                      <a:headEnd/>
                      <a:tailEnd/>
                    </a:ln>
                  </pic:spPr>
                </pic:pic>
              </a:graphicData>
            </a:graphic>
          </wp:inline>
        </w:drawing>
      </w:r>
    </w:p>
    <w:p>
      <w:pPr>
        <w:pStyle w:val="Compact"/>
        <w:numPr>
          <w:ilvl w:val="0"/>
          <w:numId w:val="1146"/>
        </w:numPr>
      </w:pPr>
      <w:r>
        <w:rPr>
          <w:b/>
          <w:bCs/>
        </w:rPr>
        <w:t xml:space="preserve">Download</w:t>
      </w:r>
      <w:r>
        <w:t xml:space="preserve"> </w:t>
      </w:r>
      <w:r>
        <w:t xml:space="preserve">the artefacts for the tag (</w:t>
      </w:r>
      <w:r>
        <w:rPr>
          <w:rStyle w:val="VerbatimChar"/>
        </w:rPr>
        <w:t xml:space="preserve">gh release download</w:t>
      </w:r>
      <w:r>
        <w:t xml:space="preserve">).</w:t>
      </w:r>
    </w:p>
    <w:p>
      <w:pPr>
        <w:pStyle w:val="Compact"/>
        <w:numPr>
          <w:ilvl w:val="0"/>
          <w:numId w:val="1146"/>
        </w:numPr>
      </w:pPr>
      <w:r>
        <w:rPr>
          <w:b/>
          <w:bCs/>
        </w:rPr>
        <w:t xml:space="preserve">Verify SLSA provenance</w:t>
      </w:r>
      <w:r>
        <w:t xml:space="preserve"> </w:t>
      </w:r>
      <w:r>
        <w:t xml:space="preserve">with</w:t>
      </w:r>
      <w:r>
        <w:t xml:space="preserve"> </w:t>
      </w:r>
      <w:r>
        <w:rPr>
          <w:rStyle w:val="VerbatimChar"/>
        </w:rPr>
        <w:t xml:space="preserve">slsa-verifier verify-artifact … --source-uri github.com/digital-go-jp/pverify --source-tag v$VERSION</w:t>
      </w:r>
      <w:r>
        <w:t xml:space="preserve">, which confirms the</w:t>
      </w:r>
      <w:r>
        <w:t xml:space="preserve"> </w:t>
      </w:r>
      <w:r>
        <w:t xml:space="preserve">artefact's digest is a provenance subject</w:t>
      </w:r>
      <w:r>
        <w:t xml:space="preserve"> </w:t>
      </w:r>
      <w:r>
        <w:rPr>
          <w:i/>
          <w:iCs/>
        </w:rPr>
        <w:t xml:space="preserve">and</w:t>
      </w:r>
      <w:r>
        <w:t xml:space="preserve"> </w:t>
      </w:r>
      <w:r>
        <w:t xml:space="preserve">that the provenance was</w:t>
      </w:r>
      <w:r>
        <w:t xml:space="preserve"> </w:t>
      </w:r>
      <w:r>
        <w:t xml:space="preserve">produced by the pverify release workflow at the expected source repository and</w:t>
      </w:r>
      <w:r>
        <w:t xml:space="preserve"> </w:t>
      </w:r>
      <w:r>
        <w:t xml:space="preserve">tag. Repeated independently for each subject (binary, CBOM, SBOM, WASM,</w:t>
      </w:r>
      <w:r>
        <w:t xml:space="preserve"> </w:t>
      </w:r>
      <w:r>
        <w:t xml:space="preserve">source) — each is its own subject (INV-8) and verifiable on its own.</w:t>
      </w:r>
    </w:p>
    <w:p>
      <w:pPr>
        <w:pStyle w:val="Compact"/>
        <w:numPr>
          <w:ilvl w:val="0"/>
          <w:numId w:val="1146"/>
        </w:numPr>
      </w:pPr>
      <w:r>
        <w:rPr>
          <w:b/>
          <w:bCs/>
        </w:rPr>
        <w:t xml:space="preserve">Confirm the SHA-256 sidecars</w:t>
      </w:r>
      <w:r>
        <w:t xml:space="preserve"> </w:t>
      </w:r>
      <w:r>
        <w:t xml:space="preserve">(</w:t>
      </w:r>
      <w:r>
        <w:rPr>
          <w:rStyle w:val="VerbatimChar"/>
        </w:rPr>
        <w:t xml:space="preserve">sha256sum -c</w:t>
      </w:r>
      <w:r>
        <w:t xml:space="preserve">) as a convenience cross-check;</w:t>
      </w:r>
      <w:r>
        <w:t xml:space="preserve"> </w:t>
      </w:r>
      <w:r>
        <w:t xml:space="preserve">the authoritative binding remains the provenance in Step 2.</w:t>
      </w:r>
    </w:p>
    <w:p>
      <w:pPr>
        <w:pStyle w:val="Compact"/>
        <w:numPr>
          <w:ilvl w:val="0"/>
          <w:numId w:val="1146"/>
        </w:numPr>
      </w:pPr>
      <w:r>
        <w:rPr>
          <w:b/>
          <w:bCs/>
        </w:rPr>
        <w:t xml:space="preserve">Read the CBOM/SBOM</w:t>
      </w:r>
      <w:r>
        <w:t xml:space="preserve">, including the two auditor-facing</w:t>
      </w:r>
      <w:r>
        <w:t xml:space="preserve"> </w:t>
      </w:r>
      <w:r>
        <w:rPr>
          <w:rStyle w:val="VerbatimChar"/>
        </w:rPr>
        <w:t xml:space="preserve">jq</w:t>
      </w:r>
      <w:r>
        <w:t xml:space="preserve"> </w:t>
      </w:r>
      <w:r>
        <w:t xml:space="preserve">checks: that the</w:t>
      </w:r>
      <w:r>
        <w:t xml:space="preserve"> </w:t>
      </w:r>
      <w:r>
        <w:t xml:space="preserve">CBOM carries the</w:t>
      </w:r>
      <w:r>
        <w:t xml:space="preserve"> </w:t>
      </w:r>
      <w:r>
        <w:rPr>
          <w:i/>
          <w:iCs/>
        </w:rPr>
        <w:t xml:space="preserve">release</w:t>
      </w:r>
      <w:r>
        <w:t xml:space="preserve"> </w:t>
      </w:r>
      <w:r>
        <w:t xml:space="preserve">version (not the</w:t>
      </w:r>
      <w:r>
        <w:t xml:space="preserve"> </w:t>
      </w:r>
      <w:r>
        <w:rPr>
          <w:rStyle w:val="VerbatimChar"/>
        </w:rPr>
        <w:t xml:space="preserve">0.0.0</w:t>
      </w:r>
      <w:r>
        <w:t xml:space="preserve"> </w:t>
      </w:r>
      <w:r>
        <w:t xml:space="preserve">placeholder), and that</w:t>
      </w:r>
      <w:r>
        <w:t xml:space="preserve"> </w:t>
      </w:r>
      <w:r>
        <w:rPr>
          <w:i/>
          <w:iCs/>
        </w:rPr>
        <w:t xml:space="preserve">every</w:t>
      </w:r>
      <w:r>
        <w:t xml:space="preserve"> </w:t>
      </w:r>
      <w:r>
        <w:t xml:space="preserve">signature entry's</w:t>
      </w:r>
      <w:r>
        <w:t xml:space="preserve"> </w:t>
      </w:r>
      <w:r>
        <w:rPr>
          <w:rStyle w:val="VerbatimChar"/>
        </w:rPr>
        <w:t xml:space="preserve">cryptoFunctions</w:t>
      </w:r>
      <w:r>
        <w:t xml:space="preserve"> </w:t>
      </w:r>
      <w:r>
        <w:t xml:space="preserve">is exactly</w:t>
      </w:r>
      <w:r>
        <w:t xml:space="preserve"> </w:t>
      </w:r>
      <w:r>
        <w:rPr>
          <w:rStyle w:val="VerbatimChar"/>
        </w:rPr>
        <w:t xml:space="preserve">["verify"]</w:t>
      </w:r>
      <w:r>
        <w:t xml:space="preserve"> </w:t>
      </w:r>
      <w:r>
        <w:t xml:space="preserve">— proving</w:t>
      </w:r>
      <w:r>
        <w:t xml:space="preserve"> </w:t>
      </w:r>
      <w:r>
        <w:t xml:space="preserve">pverify is verify-only directly from the document.</w:t>
      </w:r>
    </w:p>
    <w:p>
      <w:pPr>
        <w:pStyle w:val="Compact"/>
        <w:numPr>
          <w:ilvl w:val="0"/>
          <w:numId w:val="1146"/>
        </w:numPr>
      </w:pPr>
      <w:r>
        <w:rPr>
          <w:b/>
          <w:bCs/>
        </w:rPr>
        <w:t xml:space="preserve">Verify the typed BOM attestations</w:t>
      </w:r>
      <w:r>
        <w:t xml:space="preserve"> </w:t>
      </w:r>
      <w:r>
        <w:t xml:space="preserve">with</w:t>
      </w:r>
      <w:r>
        <w:t xml:space="preserve"> </w:t>
      </w:r>
      <w:r>
        <w:rPr>
          <w:rStyle w:val="VerbatimChar"/>
        </w:rPr>
        <w:t xml:space="preserve">gh attestation verify &lt;bom&gt; --repo digital-go-jp/pverify --signer-workflow digital-go-jp/pverify/.github/workflows/release.yml</w:t>
      </w:r>
      <w:r>
        <w:t xml:space="preserve">,</w:t>
      </w:r>
      <w:r>
        <w:t xml:space="preserve"> </w:t>
      </w:r>
      <w:r>
        <w:t xml:space="preserve">which re-digests the local file, fetches the matching attestation from GitHub,</w:t>
      </w:r>
      <w:r>
        <w:t xml:space="preserve"> </w:t>
      </w:r>
      <w:r>
        <w:t xml:space="preserve">and checks the Sigstore bundle against the signer identity. The doc also gives</w:t>
      </w:r>
      <w:r>
        <w:t xml:space="preserve"> </w:t>
      </w:r>
      <w:r>
        <w:t xml:space="preserve">the</w:t>
      </w:r>
      <w:r>
        <w:t xml:space="preserve"> </w:t>
      </w:r>
      <w:r>
        <w:rPr>
          <w:b/>
          <w:bCs/>
        </w:rPr>
        <w:t xml:space="preserve">negative checks that MUST fail</w:t>
      </w:r>
      <w:r>
        <w:t xml:space="preserve">: a tampered BOM (no matching</w:t>
      </w:r>
      <w:r>
        <w:t xml:space="preserve"> </w:t>
      </w:r>
      <w:r>
        <w:t xml:space="preserve">attestation) and a wrong signer identity (identity mismatch). It records the</w:t>
      </w:r>
      <w:r>
        <w:t xml:space="preserve"> </w:t>
      </w:r>
      <w:r>
        <w:t xml:space="preserve">connectivity prerequisites (</w:t>
      </w:r>
      <w:r>
        <w:rPr>
          <w:rStyle w:val="VerbatimChar"/>
        </w:rPr>
        <w:t xml:space="preserve">gh attestation verify</w:t>
      </w:r>
      <w:r>
        <w:t xml:space="preserve"> </w:t>
      </w:r>
      <w:r>
        <w:t xml:space="preserve">is online by default;</w:t>
      </w:r>
      <w:r>
        <w:t xml:space="preserve"> </w:t>
      </w:r>
      <w:r>
        <w:t xml:space="preserve">air-gapped use requires a pre-downloaded bundle).</w:t>
      </w:r>
    </w:p>
    <w:p>
      <w:pPr>
        <w:pStyle w:val="FirstParagraph"/>
      </w:pPr>
      <w:r>
        <w:t xml:space="preserve">The document additionally surfaces the</w:t>
      </w:r>
      <w:r>
        <w:t xml:space="preserve"> </w:t>
      </w:r>
      <w:r>
        <w:rPr>
          <w:b/>
          <w:bCs/>
        </w:rPr>
        <w:t xml:space="preserve">trust-anchor inventory</w:t>
      </w:r>
      <w:r>
        <w:t xml:space="preserve"> </w:t>
      </w:r>
      <w:r>
        <w:t xml:space="preserve">as a</w:t>
      </w:r>
      <w:r>
        <w:t xml:space="preserve"> </w:t>
      </w:r>
      <w:r>
        <w:t xml:space="preserve">supply-chain transparency artefact:</w:t>
      </w:r>
      <w:r>
        <w:t xml:space="preserve"> </w:t>
      </w:r>
      <w:r>
        <w:rPr>
          <w:rStyle w:val="VerbatimChar"/>
        </w:rPr>
        <w:t xml:space="preserve">pverify trust-anchors {list,dump}</w:t>
      </w:r>
      <w:r>
        <w:t xml:space="preserve"> </w:t>
      </w:r>
      <w:r>
        <w:t xml:space="preserve">renders</w:t>
      </w:r>
      <w:r>
        <w:t xml:space="preserve"> </w:t>
      </w:r>
      <w:r>
        <w:t xml:space="preserve">every anchor pverify distributes (prod-pinned ledger, EU Trusted List ingest,</w:t>
      </w:r>
      <w:r>
        <w:t xml:space="preserve"> </w:t>
      </w:r>
      <w:r>
        <w:t xml:space="preserve">AATL ingest, PQC-interop)</w:t>
      </w:r>
      <w:r>
        <w:t xml:space="preserve"> </w:t>
      </w:r>
      <w:r>
        <w:rPr>
          <w:i/>
          <w:iCs/>
        </w:rPr>
        <w:t xml:space="preserve">plus</w:t>
      </w:r>
      <w:r>
        <w:t xml:space="preserve"> </w:t>
      </w:r>
      <w:r>
        <w:t xml:space="preserve">the AATL identities deliberately excluded, with</w:t>
      </w:r>
      <w:r>
        <w:t xml:space="preserve"> </w:t>
      </w:r>
      <w:r>
        <w:t xml:space="preserve">their exclusion reasons. The</w:t>
      </w:r>
      <w:r>
        <w:t xml:space="preserve"> </w:t>
      </w:r>
      <w:r>
        <w:rPr>
          <w:rStyle w:val="VerbatimChar"/>
        </w:rPr>
        <w:t xml:space="preserve">dump</w:t>
      </w:r>
      <w:r>
        <w:t xml:space="preserve"> </w:t>
      </w:r>
      <w:r>
        <w:t xml:space="preserve">output is byte-identical run-to-run (no clock</w:t>
      </w:r>
      <w:r>
        <w:t xml:space="preserve"> </w:t>
      </w:r>
      <w:r>
        <w:t xml:space="preserve">or random source is read; see Chapter 10), which makes cross-release inventory</w:t>
      </w:r>
      <w:r>
        <w:t xml:space="preserve"> </w:t>
      </w:r>
      <w:r>
        <w:t xml:space="preserve">diffs small and readable — every change in the distributed trust set surfaces as</w:t>
      </w:r>
      <w:r>
        <w:t xml:space="preserve"> </w:t>
      </w:r>
      <w:r>
        <w:t xml:space="preserve">an auditable patch.</w:t>
      </w:r>
    </w:p>
    <w:p>
      <w:r>
        <w:pict>
          <v:rect style="width:0;height:1.5pt" o:hralign="center" o:hrstd="t" o:hr="t"/>
        </w:pict>
      </w:r>
    </w:p>
    <w:bookmarkEnd w:id="464"/>
    <w:bookmarkStart w:id="465" w:name="X5e949fe3c333d66f3e560a0eafde7e6acf113d1"/>
    <w:p>
      <w:pPr>
        <w:pStyle w:val="Heading2"/>
      </w:pPr>
      <w:r>
        <w:t xml:space="preserve">16.9 Constitutional alignment and non-interference</w:t>
      </w:r>
    </w:p>
    <w:p>
      <w:pPr>
        <w:pStyle w:val="FirstParagraph"/>
      </w:pPr>
      <w:r>
        <w:t xml:space="preserve">The supply-chain layer is constructed so it cannot affect the verification kernel:</w:t>
      </w:r>
    </w:p>
    <w:p>
      <w:pPr>
        <w:pStyle w:val="Compact"/>
        <w:numPr>
          <w:ilvl w:val="0"/>
          <w:numId w:val="1147"/>
        </w:numPr>
      </w:pPr>
      <w:r>
        <w:rPr>
          <w:b/>
          <w:bCs/>
        </w:rPr>
        <w:t xml:space="preserve">§I (Fact-Reporting / key-less):</w:t>
      </w:r>
      <w:r>
        <w:t xml:space="preserve"> </w:t>
      </w:r>
      <w:r>
        <w:t xml:space="preserve">the CBOM declares</w:t>
      </w:r>
      <w:r>
        <w:t xml:space="preserve"> </w:t>
      </w:r>
      <w:r>
        <w:rPr>
          <w:rStyle w:val="VerbatimChar"/>
        </w:rPr>
        <w:t xml:space="preserve">verify</w:t>
      </w:r>
      <w:r>
        <w:t xml:space="preserve"> </w:t>
      </w:r>
      <w:r>
        <w:t xml:space="preserve">and never</w:t>
      </w:r>
      <w:r>
        <w:t xml:space="preserve"> </w:t>
      </w:r>
      <w:r>
        <w:rPr>
          <w:rStyle w:val="VerbatimChar"/>
        </w:rPr>
        <w:t xml:space="preserve">sign</w:t>
      </w:r>
      <w:r>
        <w:t xml:space="preserve">,</w:t>
      </w:r>
      <w:r>
        <w:t xml:space="preserve"> </w:t>
      </w:r>
      <w:r>
        <w:t xml:space="preserve">enforced by INV-4 in the drift gate (§16.4.4); all signing in the pipeline is</w:t>
      </w:r>
      <w:r>
        <w:t xml:space="preserve"> </w:t>
      </w:r>
      <w:r>
        <w:t xml:space="preserve">key-less OIDC; pverify the tool holds no key. The drift gate makes the published</w:t>
      </w:r>
      <w:r>
        <w:t xml:space="preserve"> </w:t>
      </w:r>
      <w:r>
        <w:t xml:space="preserve">cryptographic claim a provably-current</w:t>
      </w:r>
      <w:r>
        <w:t xml:space="preserve"> </w:t>
      </w:r>
      <w:r>
        <w:rPr>
          <w:i/>
          <w:iCs/>
        </w:rPr>
        <w:t xml:space="preserve">fact</w:t>
      </w:r>
      <w:r>
        <w:t xml:space="preserve"> </w:t>
      </w:r>
      <w:r>
        <w:t xml:space="preserve">rather than stale documentation.</w:t>
      </w:r>
    </w:p>
    <w:p>
      <w:pPr>
        <w:pStyle w:val="Compact"/>
        <w:numPr>
          <w:ilvl w:val="0"/>
          <w:numId w:val="1147"/>
        </w:numPr>
      </w:pPr>
      <w:r>
        <w:rPr>
          <w:b/>
          <w:bCs/>
        </w:rPr>
        <w:t xml:space="preserve">§II (Reproducibility):</w:t>
      </w:r>
      <w:r>
        <w:t xml:space="preserve"> </w:t>
      </w:r>
      <w:r>
        <w:t xml:space="preserve">the SBOM is a deterministic function of the pinned</w:t>
      </w:r>
      <w:r>
        <w:t xml:space="preserve"> </w:t>
      </w:r>
      <w:r>
        <w:t xml:space="preserve">lockfile; the</w:t>
      </w:r>
      <w:r>
        <w:t xml:space="preserve"> </w:t>
      </w:r>
      <w:r>
        <w:rPr>
          <w:rStyle w:val="VerbatimChar"/>
        </w:rPr>
        <w:t xml:space="preserve">cbom-check</w:t>
      </w:r>
      <w:r>
        <w:t xml:space="preserve"> </w:t>
      </w:r>
      <w:r>
        <w:t xml:space="preserve">and trust-anchor</w:t>
      </w:r>
      <w:r>
        <w:t xml:space="preserve"> </w:t>
      </w:r>
      <w:r>
        <w:rPr>
          <w:rStyle w:val="VerbatimChar"/>
        </w:rPr>
        <w:t xml:space="preserve">dump</w:t>
      </w:r>
      <w:r>
        <w:t xml:space="preserve"> </w:t>
      </w:r>
      <w:r>
        <w:t xml:space="preserve">are pure functions with no</w:t>
      </w:r>
      <w:r>
        <w:t xml:space="preserve"> </w:t>
      </w:r>
      <w:r>
        <w:t xml:space="preserve">clock/random input.</w:t>
      </w:r>
    </w:p>
    <w:p>
      <w:pPr>
        <w:pStyle w:val="Compact"/>
        <w:numPr>
          <w:ilvl w:val="0"/>
          <w:numId w:val="1147"/>
        </w:numPr>
      </w:pPr>
      <w:r>
        <w:rPr>
          <w:b/>
          <w:bCs/>
        </w:rPr>
        <w:t xml:space="preserve">§VI (WASM-clean core):</w:t>
      </w:r>
      <w:r>
        <w:t xml:space="preserve"> </w:t>
      </w:r>
      <w:r>
        <w:t xml:space="preserve">all CBOM/SBOM/provenance/attestation machinery lives</w:t>
      </w:r>
      <w:r>
        <w:t xml:space="preserve"> </w:t>
      </w:r>
      <w:r>
        <w:t xml:space="preserve">in</w:t>
      </w:r>
      <w:r>
        <w:t xml:space="preserve"> </w:t>
      </w:r>
      <w:r>
        <w:rPr>
          <w:rStyle w:val="VerbatimChar"/>
        </w:rPr>
        <w:t xml:space="preserve">xtask</w:t>
      </w:r>
      <w:r>
        <w:t xml:space="preserve">, CI/release workflows, and host tooling — never in</w:t>
      </w:r>
      <w:r>
        <w:t xml:space="preserve"> </w:t>
      </w:r>
      <w:r>
        <w:rPr>
          <w:rStyle w:val="VerbatimChar"/>
        </w:rPr>
        <w:t xml:space="preserve">pverify-core</w:t>
      </w:r>
      <w:r>
        <w:t xml:space="preserve"> </w:t>
      </w:r>
      <w:r>
        <w:t xml:space="preserve">or</w:t>
      </w:r>
      <w:r>
        <w:t xml:space="preserve"> </w:t>
      </w:r>
      <w:r>
        <w:t xml:space="preserve">the WASM graph.</w:t>
      </w:r>
      <w:r>
        <w:t xml:space="preserve"> </w:t>
      </w:r>
      <w:r>
        <w:rPr>
          <w:rStyle w:val="VerbatimChar"/>
        </w:rPr>
        <w:t xml:space="preserve">xtask</w:t>
      </w:r>
      <w:r>
        <w:t xml:space="preserve"> </w:t>
      </w:r>
      <w:r>
        <w:t xml:space="preserve">depends</w:t>
      </w:r>
      <w:r>
        <w:t xml:space="preserve"> </w:t>
      </w:r>
      <w:r>
        <w:rPr>
          <w:i/>
          <w:iCs/>
        </w:rPr>
        <w:t xml:space="preserve">on</w:t>
      </w:r>
      <w:r>
        <w:t xml:space="preserve"> </w:t>
      </w:r>
      <w:r>
        <w:rPr>
          <w:rStyle w:val="VerbatimChar"/>
        </w:rPr>
        <w:t xml:space="preserve">pverify-core</w:t>
      </w:r>
      <w:r>
        <w:t xml:space="preserve"> </w:t>
      </w:r>
      <w:r>
        <w:t xml:space="preserve">(to read the OID</w:t>
      </w:r>
      <w:r>
        <w:t xml:space="preserve"> </w:t>
      </w:r>
      <w:r>
        <w:rPr>
          <w:rStyle w:val="VerbatimChar"/>
        </w:rPr>
        <w:t xml:space="preserve">const</w:t>
      </w:r>
      <w:r>
        <w:t xml:space="preserve">s)</w:t>
      </w:r>
      <w:r>
        <w:t xml:space="preserve"> </w:t>
      </w:r>
      <w:r>
        <w:t xml:space="preserve">but core never depends back;</w:t>
      </w:r>
      <w:r>
        <w:t xml:space="preserve"> </w:t>
      </w:r>
      <w:r>
        <w:rPr>
          <w:rStyle w:val="VerbatimChar"/>
        </w:rPr>
        <w:t xml:space="preserve">scripts/cargo-tree-gate.sh</w:t>
      </w:r>
      <w:r>
        <w:t xml:space="preserve"> </w:t>
      </w:r>
      <w:r>
        <w:t xml:space="preserve">asserts</w:t>
      </w:r>
      <w:r>
        <w:t xml:space="preserve"> </w:t>
      </w:r>
      <w:r>
        <w:rPr>
          <w:rStyle w:val="VerbatimChar"/>
        </w:rPr>
        <w:t xml:space="preserve">xtask</w:t>
      </w:r>
      <w:r>
        <w:t xml:space="preserve"> </w:t>
      </w:r>
      <w:r>
        <w:t xml:space="preserve">(and</w:t>
      </w:r>
      <w:r>
        <w:t xml:space="preserve"> </w:t>
      </w:r>
      <w:r>
        <w:rPr>
          <w:rStyle w:val="VerbatimChar"/>
        </w:rPr>
        <w:t xml:space="preserve">pverify-test-helpers</w:t>
      </w:r>
      <w:r>
        <w:t xml:space="preserve">) is absent from both the</w:t>
      </w:r>
      <w:r>
        <w:t xml:space="preserve"> </w:t>
      </w:r>
      <w:r>
        <w:rPr>
          <w:rStyle w:val="VerbatimChar"/>
        </w:rPr>
        <w:t xml:space="preserve">pverify-core</w:t>
      </w:r>
      <w:r>
        <w:t xml:space="preserve"> </w:t>
      </w:r>
      <w:r>
        <w:t xml:space="preserve">and</w:t>
      </w:r>
      <w:r>
        <w:t xml:space="preserve"> </w:t>
      </w:r>
      <w:r>
        <w:rPr>
          <w:rStyle w:val="VerbatimChar"/>
        </w:rPr>
        <w:t xml:space="preserve">pverify-cli</w:t>
      </w:r>
      <w:r>
        <w:t xml:space="preserve"> </w:t>
      </w:r>
      <w:r>
        <w:t xml:space="preserve">production</w:t>
      </w:r>
      <w:r>
        <w:t xml:space="preserve"> </w:t>
      </w:r>
      <w:r>
        <w:rPr>
          <w:rStyle w:val="VerbatimChar"/>
        </w:rPr>
        <w:t xml:space="preserve">cargo tree -e normal</w:t>
      </w:r>
      <w:r>
        <w:t xml:space="preserve"> </w:t>
      </w:r>
      <w:r>
        <w:t xml:space="preserve">graphs (Chapter 3 §3.2). Adding the two OID</w:t>
      </w:r>
      <w:r>
        <w:t xml:space="preserve"> </w:t>
      </w:r>
      <w:r>
        <w:rPr>
          <w:rStyle w:val="VerbatimChar"/>
        </w:rPr>
        <w:t xml:space="preserve">const</w:t>
      </w:r>
      <w:r>
        <w:t xml:space="preserve">s is the only core source change, and it adds no dependency (FR-025).</w:t>
      </w:r>
    </w:p>
    <w:p>
      <w:pPr>
        <w:pStyle w:val="Compact"/>
        <w:numPr>
          <w:ilvl w:val="0"/>
          <w:numId w:val="1147"/>
        </w:numPr>
      </w:pPr>
      <w:r>
        <w:rPr>
          <w:b/>
          <w:bCs/>
        </w:rPr>
        <w:t xml:space="preserve">Byte-identity:</w:t>
      </w:r>
      <w:r>
        <w:t xml:space="preserve"> </w:t>
      </w:r>
      <w:r>
        <w:t xml:space="preserve">013 SC-009 and 024 FR-009/SC-004 require — and the test suite</w:t>
      </w:r>
      <w:r>
        <w:t xml:space="preserve"> </w:t>
      </w:r>
      <w:r>
        <w:t xml:space="preserve">demonstrates — that the verification outputs and</w:t>
      </w:r>
      <w:r>
        <w:t xml:space="preserve"> </w:t>
      </w:r>
      <w:r>
        <w:rPr>
          <w:rStyle w:val="VerbatimChar"/>
        </w:rPr>
        <w:t xml:space="preserve">schema_version</w:t>
      </w:r>
      <w:r>
        <w:t xml:space="preserve"> </w:t>
      </w:r>
      <w:r>
        <w:t xml:space="preserve">are unchanged</w:t>
      </w:r>
      <w:r>
        <w:t xml:space="preserve"> </w:t>
      </w:r>
      <w:r>
        <w:t xml:space="preserve">by either slice.</w:t>
      </w:r>
    </w:p>
    <w:p>
      <w:pPr>
        <w:pStyle w:val="FirstParagraph"/>
      </w:pPr>
      <w:r>
        <w:t xml:space="preserve">Neither slice amends the constitution: both are build/CI/documentation additions</w:t>
      </w:r>
      <w:r>
        <w:t xml:space="preserve"> </w:t>
      </w:r>
      <w:r>
        <w:t xml:space="preserve">that</w:t>
      </w:r>
      <w:r>
        <w:t xml:space="preserve"> </w:t>
      </w:r>
      <w:r>
        <w:rPr>
          <w:i/>
          <w:iCs/>
        </w:rPr>
        <w:t xml:space="preserve">reinforce</w:t>
      </w:r>
      <w:r>
        <w:t xml:space="preserve"> </w:t>
      </w:r>
      <w:r>
        <w:t xml:space="preserve">§I/§II/§VI without touching any policy table or the report</w:t>
      </w:r>
      <w:r>
        <w:t xml:space="preserve"> </w:t>
      </w:r>
      <w:r>
        <w:t xml:space="preserve">schema.</w:t>
      </w:r>
    </w:p>
    <w:bookmarkEnd w:id="465"/>
    <w:bookmarkEnd w:id="466"/>
    <w:bookmarkStart w:id="486" w:name="Xc4757f539d50a1f06d271f4b9cc054d11b65a0b"/>
    <w:p>
      <w:pPr>
        <w:pStyle w:val="Heading1"/>
      </w:pPr>
      <w:r>
        <w:t xml:space="preserve">17. Standards Conformance &amp; JNSA Gap Mapping</w:t>
      </w:r>
    </w:p>
    <w:p>
      <w:pPr>
        <w:pStyle w:val="FirstParagraph"/>
      </w:pPr>
      <w:r>
        <w:t xml:space="preserve">This chapter maps pverify to the governing standards corpus from the point of</w:t>
      </w:r>
      <w:r>
        <w:t xml:space="preserve"> </w:t>
      </w:r>
      <w:r>
        <w:t xml:space="preserve">view of a relying party performing procurement due diligence. It has three</w:t>
      </w:r>
      <w:r>
        <w:t xml:space="preserve"> </w:t>
      </w:r>
      <w:r>
        <w:t xml:space="preserve">purposes. First, it states precisely which European (eIDAS / ETSI) AdES levels</w:t>
      </w:r>
      <w:r>
        <w:t xml:space="preserve"> </w:t>
      </w:r>
      <w:r>
        <w:t xml:space="preserve">pverify</w:t>
      </w:r>
      <w:r>
        <w:t xml:space="preserve"> </w:t>
      </w:r>
      <w:r>
        <w:rPr>
          <w:i/>
          <w:iCs/>
        </w:rPr>
        <w:t xml:space="preserve">actually</w:t>
      </w:r>
      <w:r>
        <w:t xml:space="preserve"> </w:t>
      </w:r>
      <w:r>
        <w:t xml:space="preserve">verifies, as opposed to what the report's level-naming might</w:t>
      </w:r>
      <w:r>
        <w:t xml:space="preserve"> </w:t>
      </w:r>
      <w:r>
        <w:t xml:space="preserve">suggest. Second, it reproduces and explains the supplier-side conformance matrix</w:t>
      </w:r>
      <w:r>
        <w:t xml:space="preserve"> </w:t>
      </w:r>
      <w:r>
        <w:t xml:space="preserve">against the JNSA</w:t>
      </w:r>
      <w:r>
        <w:t xml:space="preserve"> </w:t>
      </w:r>
      <w:r>
        <w:rPr>
          <w:rFonts w:hint="eastAsia"/>
          <w:i/>
          <w:iCs/>
        </w:rPr>
        <w:t xml:space="preserve">デジタル署名検証ガイドライン</w:t>
      </w:r>
      <w:r>
        <w:t xml:space="preserve"> </w:t>
      </w:r>
      <w:r>
        <w:rPr>
          <w:rFonts w:hint="eastAsia"/>
        </w:rPr>
        <w:t xml:space="preserve">第</w:t>
      </w:r>
      <w:r>
        <w:t xml:space="preserve"> 1.1 </w:t>
      </w:r>
      <w:r>
        <w:rPr>
          <w:rFonts w:hint="eastAsia"/>
        </w:rPr>
        <w:t xml:space="preserve">版（2023-12-20）,</w:t>
      </w:r>
      <w:r>
        <w:t xml:space="preserve"> with each</w:t>
      </w:r>
      <w:r>
        <w:t xml:space="preserve"> </w:t>
      </w:r>
      <w:r>
        <w:t xml:space="preserve">claim grounded in code. Third, it gives an honest account of the gaps that</w:t>
      </w:r>
      <w:r>
        <w:t xml:space="preserve"> </w:t>
      </w:r>
      <w:r>
        <w:t xml:space="preserve">remain — including the ones that are deliberate design choices ("intentional</w:t>
      </w:r>
      <w:r>
        <w:t xml:space="preserve"> </w:t>
      </w:r>
      <w:r>
        <w:t xml:space="preserve">deviations") rather than defects.</w:t>
      </w:r>
    </w:p>
    <w:p>
      <w:pPr>
        <w:pStyle w:val="BodyText"/>
      </w:pPr>
      <w:r>
        <w:t xml:space="preserve">The two primary source documents this chapter is built on are</w:t>
      </w:r>
      <w:r>
        <w:t xml:space="preserve"> </w:t>
      </w:r>
      <w:r>
        <w:rPr>
          <w:rStyle w:val="VerbatimChar"/>
        </w:rPr>
        <w:t xml:space="preserve">docs/jnsa-conformance-statement.md</w:t>
      </w:r>
      <w:r>
        <w:t xml:space="preserve"> </w:t>
      </w:r>
      <w:r>
        <w:t xml:space="preserve">(the supplier conformity declaration) and</w:t>
      </w:r>
      <w:r>
        <w:t xml:space="preserve"> </w:t>
      </w:r>
      <w:r>
        <w:rPr>
          <w:rStyle w:val="VerbatimChar"/>
        </w:rPr>
        <w:t xml:space="preserve">docs/jnsa-guideline-gap-review-2026-06-20.md</w:t>
      </w:r>
      <w:r>
        <w:t xml:space="preserve"> </w:t>
      </w:r>
      <w:r>
        <w:t xml:space="preserve">(the prioritised gap review). The</w:t>
      </w:r>
      <w:r>
        <w:t xml:space="preserve"> </w:t>
      </w:r>
      <w:r>
        <w:t xml:space="preserve">gap review opened six findings (two High, four Medium, two Low). Five of them</w:t>
      </w:r>
      <w:r>
        <w:t xml:space="preserve"> </w:t>
      </w:r>
      <w:r>
        <w:t xml:space="preserve">have landed; this chapter records both the resolved state and the residual</w:t>
      </w:r>
      <w:r>
        <w:t xml:space="preserve"> </w:t>
      </w:r>
      <w:r>
        <w:t xml:space="preserve">caveats. Throughout, the governing principle is Constitution §I,</w:t>
      </w:r>
      <w:r>
        <w:t xml:space="preserve"> </w:t>
      </w:r>
      <w:r>
        <w:rPr>
          <w:i/>
          <w:iCs/>
        </w:rPr>
        <w:t xml:space="preserve">Fact-Reporting</w:t>
      </w:r>
      <w:r>
        <w:t xml:space="preserve"> </w:t>
      </w:r>
      <w:r>
        <w:t xml:space="preserve">("cannot affirm"): where pverify cannot establish a fact, it degrades to</w:t>
      </w:r>
      <w:r>
        <w:t xml:space="preserve"> </w:t>
      </w:r>
      <w:r>
        <w:rPr>
          <w:rStyle w:val="VerbatimChar"/>
        </w:rPr>
        <w:t xml:space="preserve">INDETERMINATE</w:t>
      </w:r>
      <w:r>
        <w:t xml:space="preserve"> </w:t>
      </w:r>
      <w:r>
        <w:t xml:space="preserve">with a precise closed-enum sub-indication rather than fabricating</w:t>
      </w:r>
      <w:r>
        <w:t xml:space="preserve"> </w:t>
      </w:r>
      <w:r>
        <w:t xml:space="preserve">a</w:t>
      </w:r>
      <w:r>
        <w:t xml:space="preserve"> </w:t>
      </w:r>
      <w:r>
        <w:rPr>
          <w:rStyle w:val="VerbatimChar"/>
        </w:rPr>
        <w:t xml:space="preserve">TOTAL_FAILED</w:t>
      </w:r>
      <w:r>
        <w:t xml:space="preserve"> </w:t>
      </w:r>
      <w:r>
        <w:t xml:space="preserve">or a</w:t>
      </w:r>
      <w:r>
        <w:t xml:space="preserve"> </w:t>
      </w:r>
      <w:r>
        <w:rPr>
          <w:rStyle w:val="VerbatimChar"/>
        </w:rPr>
        <w:t xml:space="preserve">TOTAL_PASSED</w:t>
      </w:r>
      <w:r>
        <w:t xml:space="preserve">. See Chapter 3 for the architecture this</w:t>
      </w:r>
      <w:r>
        <w:t xml:space="preserve"> </w:t>
      </w:r>
      <w:r>
        <w:t xml:space="preserve">discipline is enforced within, and Chapter 5 §5.7 together with the Result Model</w:t>
      </w:r>
      <w:r>
        <w:t xml:space="preserve"> </w:t>
      </w:r>
      <w:r>
        <w:t xml:space="preserve">(Chapter 14) for the indication-precedence machinery referenced below.</w:t>
      </w:r>
    </w:p>
    <w:bookmarkStart w:id="467" w:name="Xa195c2cdd0831434c8fb92599069401d3dcf586"/>
    <w:p>
      <w:pPr>
        <w:pStyle w:val="Heading2"/>
      </w:pPr>
      <w:r>
        <w:t xml:space="preserve">17.1 Standards corpus and what pverify claims against each</w:t>
      </w:r>
    </w:p>
    <w:p>
      <w:pPr>
        <w:pStyle w:val="FirstParagraph"/>
      </w:pPr>
      <w:r>
        <w:t xml:space="preserve">pverify is a</w:t>
      </w:r>
      <w:r>
        <w:t xml:space="preserve"> </w:t>
      </w:r>
      <w:r>
        <w:rPr>
          <w:i/>
          <w:iCs/>
        </w:rPr>
        <w:t xml:space="preserve">verifier</w:t>
      </w:r>
      <w:r>
        <w:t xml:space="preserve"> </w:t>
      </w:r>
      <w:r>
        <w:t xml:space="preserve">of advanced electronic signatures. It is not a signature</w:t>
      </w:r>
      <w:r>
        <w:t xml:space="preserve"> </w:t>
      </w:r>
      <w:r>
        <w:t xml:space="preserve">creator, not a trust-list operator, and not a business-decision engine. The</w:t>
      </w:r>
      <w:r>
        <w:t xml:space="preserve"> </w:t>
      </w:r>
      <w:r>
        <w:t xml:space="preserve">standards it claims conformance against, and the scope of each claim,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Standard</w:t>
            </w:r>
          </w:p>
        </w:tc>
        <w:tc>
          <w:tcPr/>
          <w:p>
            <w:pPr>
              <w:pStyle w:val="Compact"/>
            </w:pPr>
            <w:r>
              <w:t xml:space="preserve">Subject</w:t>
            </w:r>
          </w:p>
        </w:tc>
        <w:tc>
          <w:tcPr/>
          <w:p>
            <w:pPr>
              <w:pStyle w:val="Compact"/>
            </w:pPr>
            <w:r>
              <w:t xml:space="preserve">pverify's claim</w:t>
            </w:r>
          </w:p>
        </w:tc>
      </w:tr>
      <w:tr>
        <w:tc>
          <w:tcPr/>
          <w:p>
            <w:pPr>
              <w:pStyle w:val="Compact"/>
            </w:pPr>
            <w:r>
              <w:t xml:space="preserve">RFC 5280</w:t>
            </w:r>
          </w:p>
        </w:tc>
        <w:tc>
          <w:tcPr/>
          <w:p>
            <w:pPr>
              <w:pStyle w:val="Compact"/>
            </w:pPr>
            <w:r>
              <w:t xml:space="preserve">X.509 path validation</w:t>
            </w:r>
          </w:p>
        </w:tc>
        <w:tc>
          <w:tcPr/>
          <w:p>
            <w:pPr>
              <w:pStyle w:val="Compact"/>
            </w:pPr>
            <w:r>
              <w:t xml:space="preserve">§6.1</w:t>
            </w:r>
            <w:r>
              <w:t xml:space="preserve"> </w:t>
            </w:r>
            <w:r>
              <w:rPr>
                <w:i/>
                <w:iCs/>
              </w:rPr>
              <w:t xml:space="preserve">basic-plus</w:t>
            </w:r>
            <w:r>
              <w:t xml:space="preserve">: chain build, validity windows, BasicConstraints, KeyUsage, Name Constraints, certificate policies, CRL semantics.</w:t>
            </w:r>
            <w:r>
              <w:t xml:space="preserve"> </w:t>
            </w:r>
            <w:r>
              <w:rPr>
                <w:rStyle w:val="VerbatimChar"/>
              </w:rPr>
              <w:t xml:space="preserve">crates/pverify-core/src/path/mod.rs</w:t>
            </w:r>
            <w:r>
              <w:t xml:space="preserve">,</w:t>
            </w:r>
            <w:r>
              <w:t xml:space="preserve"> </w:t>
            </w:r>
            <w:r>
              <w:rPr>
                <w:rStyle w:val="VerbatimChar"/>
              </w:rPr>
              <w:t xml:space="preserve">path/name_constraints.rs</w:t>
            </w:r>
            <w:r>
              <w:t xml:space="preserve">,</w:t>
            </w:r>
            <w:r>
              <w:t xml:space="preserve"> </w:t>
            </w:r>
            <w:r>
              <w:rPr>
                <w:rStyle w:val="VerbatimChar"/>
              </w:rPr>
              <w:t xml:space="preserve">path/policy.rs</w:t>
            </w:r>
            <w:r>
              <w:t xml:space="preserve">,</w:t>
            </w:r>
            <w:r>
              <w:t xml:space="preserve"> </w:t>
            </w:r>
            <w:r>
              <w:rPr>
                <w:rStyle w:val="VerbatimChar"/>
              </w:rPr>
              <w:t xml:space="preserve">path/bridge.rs</w:t>
            </w:r>
            <w:r>
              <w:t xml:space="preserve">.</w:t>
            </w:r>
          </w:p>
        </w:tc>
      </w:tr>
      <w:tr>
        <w:tc>
          <w:tcPr/>
          <w:p>
            <w:pPr>
              <w:pStyle w:val="Compact"/>
            </w:pPr>
            <w:r>
              <w:t xml:space="preserve">RFC 5652</w:t>
            </w:r>
          </w:p>
        </w:tc>
        <w:tc>
          <w:tcPr/>
          <w:p>
            <w:pPr>
              <w:pStyle w:val="Compact"/>
            </w:pPr>
            <w:r>
              <w:t xml:space="preserve">CMS SignedData</w:t>
            </w:r>
          </w:p>
        </w:tc>
        <w:tc>
          <w:tcPr/>
          <w:p>
            <w:pPr>
              <w:pStyle w:val="Compact"/>
            </w:pPr>
            <w:r>
              <w:t xml:space="preserve">Single-signer SignedData parse + signedAttrs/messageDigest/content-type binding.</w:t>
            </w:r>
            <w:r>
              <w:t xml:space="preserve"> </w:t>
            </w:r>
            <w:r>
              <w:rPr>
                <w:rStyle w:val="VerbatimChar"/>
              </w:rPr>
              <w:t xml:space="preserve">crates/pverify-core/src/cms/signed_data.rs</w:t>
            </w:r>
            <w:r>
              <w:t xml:space="preserve">. Multi-signer deliberately refused.</w:t>
            </w:r>
          </w:p>
        </w:tc>
      </w:tr>
      <w:tr>
        <w:tc>
          <w:tcPr/>
          <w:p>
            <w:pPr>
              <w:pStyle w:val="Compact"/>
            </w:pPr>
            <w:r>
              <w:t xml:space="preserve">RFC 5035</w:t>
            </w:r>
          </w:p>
        </w:tc>
        <w:tc>
          <w:tcPr/>
          <w:p>
            <w:pPr>
              <w:pStyle w:val="Compact"/>
            </w:pPr>
            <w:r>
              <w:t xml:space="preserve">ESS signing-certificate v1/v2</w:t>
            </w:r>
          </w:p>
        </w:tc>
        <w:tc>
          <w:tcPr/>
          <w:p>
            <w:pPr>
              <w:pStyle w:val="Compact"/>
            </w:pPr>
            <w:r>
              <w:t xml:space="preserve">Signing-certificate hash binding (certificate-substitution defence).</w:t>
            </w:r>
          </w:p>
        </w:tc>
      </w:tr>
      <w:tr>
        <w:tc>
          <w:tcPr/>
          <w:p>
            <w:pPr>
              <w:pStyle w:val="Compact"/>
            </w:pPr>
            <w:r>
              <w:t xml:space="preserve">RFC 3161 / 5816</w:t>
            </w:r>
          </w:p>
        </w:tc>
        <w:tc>
          <w:tcPr/>
          <w:p>
            <w:pPr>
              <w:pStyle w:val="Compact"/>
            </w:pPr>
            <w:r>
              <w:t xml:space="preserve">Time-stamp tokens</w:t>
            </w:r>
          </w:p>
        </w:tc>
        <w:tc>
          <w:tcPr/>
          <w:p>
            <w:pPr>
              <w:pStyle w:val="Compact"/>
            </w:pPr>
            <w:r>
              <w:t xml:space="preserve">TST CMS verify, messageImprint recompute, TSA chain build + RFC 5816 ESS binding.</w:t>
            </w:r>
            <w:r>
              <w:t xml:space="preserve"> </w:t>
            </w:r>
            <w:r>
              <w:rPr>
                <w:rStyle w:val="VerbatimChar"/>
              </w:rPr>
              <w:t xml:space="preserve">crates/pverify-core/src/timestamp.rs</w:t>
            </w:r>
            <w:r>
              <w:t xml:space="preserve">.</w:t>
            </w:r>
          </w:p>
        </w:tc>
      </w:tr>
      <w:tr>
        <w:tc>
          <w:tcPr/>
          <w:p>
            <w:pPr>
              <w:pStyle w:val="Compact"/>
            </w:pPr>
            <w:r>
              <w:t xml:space="preserve">RFC 6960</w:t>
            </w:r>
          </w:p>
        </w:tc>
        <w:tc>
          <w:tcPr/>
          <w:p>
            <w:pPr>
              <w:pStyle w:val="Compact"/>
            </w:pPr>
            <w:r>
              <w:t xml:space="preserve">OCSP</w:t>
            </w:r>
          </w:p>
        </w:tc>
        <w:tc>
          <w:tcPr/>
          <w:p>
            <w:pPr>
              <w:pStyle w:val="Compact"/>
            </w:pPr>
            <w:r>
              <w:t xml:space="preserve">Request build, BasicOCSPResponse parse, §4.2.2.2 designated-signer authorisation, freshness, nonce, signature.</w:t>
            </w:r>
            <w:r>
              <w:t xml:space="preserve"> </w:t>
            </w:r>
            <w:r>
              <w:rPr>
                <w:rStyle w:val="VerbatimChar"/>
              </w:rPr>
              <w:t xml:space="preserve">crates/pverify-core/src/revocation/ocsp.rs</w:t>
            </w:r>
            <w:r>
              <w:t xml:space="preserve">.</w:t>
            </w:r>
          </w:p>
        </w:tc>
      </w:tr>
      <w:tr>
        <w:tc>
          <w:tcPr/>
          <w:p>
            <w:pPr>
              <w:pStyle w:val="Compact"/>
            </w:pPr>
            <w:r>
              <w:t xml:space="preserve">RFC 7515 / 7797</w:t>
            </w:r>
          </w:p>
        </w:tc>
        <w:tc>
          <w:tcPr/>
          <w:p>
            <w:pPr>
              <w:pStyle w:val="Compact"/>
            </w:pPr>
            <w:r>
              <w:t xml:space="preserve">JWS / unencoded payload</w:t>
            </w:r>
          </w:p>
        </w:tc>
        <w:tc>
          <w:tcPr/>
          <w:p>
            <w:pPr>
              <w:pStyle w:val="Compact"/>
            </w:pPr>
            <w:r>
              <w:t xml:space="preserve">JWS JSON serialization signing-input recompute,</w:t>
            </w:r>
            <w:r>
              <w:t xml:space="preserve"> </w:t>
            </w:r>
            <w:r>
              <w:rPr>
                <w:rStyle w:val="VerbatimChar"/>
              </w:rPr>
              <w:t xml:space="preserve">b64:false</w:t>
            </w:r>
            <w:r>
              <w:t xml:space="preserve"> </w:t>
            </w:r>
            <w:r>
              <w:t xml:space="preserve">variant.</w:t>
            </w:r>
            <w:r>
              <w:t xml:space="preserve"> </w:t>
            </w:r>
            <w:r>
              <w:rPr>
                <w:rStyle w:val="VerbatimChar"/>
              </w:rPr>
              <w:t xml:space="preserve">crates/pverify-jades</w:t>
            </w:r>
            <w:r>
              <w:t xml:space="preserve">.</w:t>
            </w:r>
          </w:p>
        </w:tc>
      </w:tr>
      <w:tr>
        <w:tc>
          <w:tcPr/>
          <w:p>
            <w:pPr>
              <w:pStyle w:val="Compact"/>
            </w:pPr>
            <w:r>
              <w:t xml:space="preserve">ETSI EN 319 102-1</w:t>
            </w:r>
          </w:p>
        </w:tc>
        <w:tc>
          <w:tcPr/>
          <w:p>
            <w:pPr>
              <w:pStyle w:val="Compact"/>
            </w:pPr>
            <w:r>
              <w:t xml:space="preserve">Validation indications</w:t>
            </w:r>
          </w:p>
        </w:tc>
        <w:tc>
          <w:tcPr/>
          <w:p>
            <w:pPr>
              <w:pStyle w:val="Compact"/>
            </w:pPr>
            <w:r>
              <w:rPr>
                <w:rStyle w:val="VerbatimChar"/>
              </w:rPr>
              <w:t xml:space="preserve">TOTAL_PASSED</w:t>
            </w:r>
            <w:r>
              <w:t xml:space="preserve"> </w:t>
            </w:r>
            <w:r>
              <w:t xml:space="preserve">/</w:t>
            </w:r>
            <w:r>
              <w:t xml:space="preserve"> </w:t>
            </w:r>
            <w:r>
              <w:rPr>
                <w:rStyle w:val="VerbatimChar"/>
              </w:rPr>
              <w:t xml:space="preserve">INDETERMINATE</w:t>
            </w:r>
            <w:r>
              <w:t xml:space="preserve"> </w:t>
            </w:r>
            <w:r>
              <w:t xml:space="preserve">/</w:t>
            </w:r>
            <w:r>
              <w:t xml:space="preserve"> </w:t>
            </w:r>
            <w:r>
              <w:rPr>
                <w:rStyle w:val="VerbatimChar"/>
              </w:rPr>
              <w:t xml:space="preserve">TOTAL_FAILED</w:t>
            </w:r>
            <w:r>
              <w:t xml:space="preserve"> </w:t>
            </w:r>
            <w:r>
              <w:t xml:space="preserve">+ closed sub-indication enum.</w:t>
            </w:r>
            <w:r>
              <w:t xml:space="preserve"> </w:t>
            </w:r>
            <w:r>
              <w:rPr>
                <w:rStyle w:val="VerbatimChar"/>
              </w:rPr>
              <w:t xml:space="preserve">crates/pverify-core/src/report/etsi.rs</w:t>
            </w:r>
            <w:r>
              <w:t xml:space="preserve">.</w:t>
            </w:r>
          </w:p>
        </w:tc>
      </w:tr>
      <w:tr>
        <w:tc>
          <w:tcPr/>
          <w:p>
            <w:pPr>
              <w:pStyle w:val="Compact"/>
            </w:pPr>
            <w:r>
              <w:t xml:space="preserve">ETSI EN 319 122</w:t>
            </w:r>
          </w:p>
        </w:tc>
        <w:tc>
          <w:tcPr/>
          <w:p>
            <w:pPr>
              <w:pStyle w:val="Compact"/>
            </w:pPr>
            <w:r>
              <w:t xml:space="preserve">CAdES</w:t>
            </w:r>
          </w:p>
        </w:tc>
        <w:tc>
          <w:tcPr/>
          <w:p>
            <w:pPr>
              <w:pStyle w:val="Compact"/>
            </w:pPr>
            <w:r>
              <w:t xml:space="preserve">B-B / B-T / B-LT / B-LTA (archive-time-stamp-v3, §6.3.4 imprint recompute).</w:t>
            </w:r>
          </w:p>
        </w:tc>
      </w:tr>
      <w:tr>
        <w:tc>
          <w:tcPr/>
          <w:p>
            <w:pPr>
              <w:pStyle w:val="Compact"/>
            </w:pPr>
            <w:r>
              <w:t xml:space="preserve">ETSI EN 319 142</w:t>
            </w:r>
          </w:p>
        </w:tc>
        <w:tc>
          <w:tcPr/>
          <w:p>
            <w:pPr>
              <w:pStyle w:val="Compact"/>
            </w:pPr>
            <w:r>
              <w:t xml:space="preserve">PAdES</w:t>
            </w:r>
          </w:p>
        </w:tc>
        <w:tc>
          <w:tcPr/>
          <w:p>
            <w:pPr>
              <w:pStyle w:val="Compact"/>
            </w:pPr>
            <w:r>
              <w:t xml:space="preserve">B-B / B-T / B-LT / B-LTA over embedded CMS +</w:t>
            </w:r>
            <w:r>
              <w:t xml:space="preserve"> </w:t>
            </w:r>
            <w:r>
              <w:rPr>
                <w:rStyle w:val="VerbatimChar"/>
              </w:rPr>
              <w:t xml:space="preserve">/DocTimeStamp</w:t>
            </w:r>
            <w:r>
              <w:t xml:space="preserve">;</w:t>
            </w:r>
            <w:r>
              <w:t xml:space="preserve"> </w:t>
            </w:r>
            <w:r>
              <w:rPr>
                <w:rStyle w:val="VerbatimChar"/>
              </w:rPr>
              <w:t xml:space="preserve">/DSS</w:t>
            </w:r>
            <w:r>
              <w:t xml:space="preserve">+</w:t>
            </w:r>
            <w:r>
              <w:rPr>
                <w:rStyle w:val="VerbatimChar"/>
              </w:rPr>
              <w:t xml:space="preserve">/VRI</w:t>
            </w:r>
            <w:r>
              <w:t xml:space="preserve">+</w:t>
            </w:r>
            <w:r>
              <w:rPr>
                <w:rStyle w:val="VerbatimChar"/>
              </w:rPr>
              <w:t xml:space="preserve">revocationInfoArchival</w:t>
            </w:r>
            <w:r>
              <w:t xml:space="preserve"> </w:t>
            </w:r>
            <w:r>
              <w:t xml:space="preserve">(branch 034).</w:t>
            </w:r>
          </w:p>
        </w:tc>
      </w:tr>
      <w:tr>
        <w:tc>
          <w:tcPr/>
          <w:p>
            <w:pPr>
              <w:pStyle w:val="Compact"/>
            </w:pPr>
            <w:r>
              <w:t xml:space="preserve">ETSI EN 319 132 / TS 101 903</w:t>
            </w:r>
          </w:p>
        </w:tc>
        <w:tc>
          <w:tcPr/>
          <w:p>
            <w:pPr>
              <w:pStyle w:val="Compact"/>
            </w:pPr>
            <w:r>
              <w:t xml:space="preserve">XAdES</w:t>
            </w:r>
          </w:p>
        </w:tc>
        <w:tc>
          <w:tcPr/>
          <w:p>
            <w:pPr>
              <w:pStyle w:val="Compact"/>
            </w:pPr>
            <w:r>
              <w:t xml:space="preserve">Enveloped B-B with B-T / B-LT / B-LTA (ArchiveTimeStamp imprint per ETSI TS 101 903 v1.4.2 Annex A.1.5, branch 036); Exclusive C14N only.</w:t>
            </w:r>
          </w:p>
        </w:tc>
      </w:tr>
      <w:tr>
        <w:tc>
          <w:tcPr/>
          <w:p>
            <w:pPr>
              <w:pStyle w:val="Compact"/>
            </w:pPr>
            <w:r>
              <w:t xml:space="preserve">ETSI TS 119 182</w:t>
            </w:r>
          </w:p>
        </w:tc>
        <w:tc>
          <w:tcPr/>
          <w:p>
            <w:pPr>
              <w:pStyle w:val="Compact"/>
            </w:pPr>
            <w:r>
              <w:t xml:space="preserve">JAdES</w:t>
            </w:r>
          </w:p>
        </w:tc>
        <w:tc>
          <w:tcPr/>
          <w:p>
            <w:pPr>
              <w:pStyle w:val="Compact"/>
            </w:pPr>
            <w:r>
              <w:t xml:space="preserve">JWS-JSON-serialization B-B / B-T / B-LT / B-LTA (branch 037;</w:t>
            </w:r>
            <w:r>
              <w:t xml:space="preserve"> </w:t>
            </w:r>
            <w:r>
              <w:rPr>
                <w:rStyle w:val="VerbatimChar"/>
              </w:rPr>
              <w:t xml:space="preserve">sigTst</w:t>
            </w:r>
            <w:r>
              <w:t xml:space="preserve">/</w:t>
            </w:r>
            <w:r>
              <w:rPr>
                <w:rStyle w:val="VerbatimChar"/>
              </w:rPr>
              <w:t xml:space="preserve">xVals</w:t>
            </w:r>
            <w:r>
              <w:t xml:space="preserve">/</w:t>
            </w:r>
            <w:r>
              <w:rPr>
                <w:rStyle w:val="VerbatimChar"/>
              </w:rPr>
              <w:t xml:space="preserve">rVals</w:t>
            </w:r>
            <w:r>
              <w:t xml:space="preserve">/</w:t>
            </w:r>
            <w:r>
              <w:rPr>
                <w:rStyle w:val="VerbatimChar"/>
              </w:rPr>
              <w:t xml:space="preserve">arcTst</w:t>
            </w:r>
            <w:r>
              <w:t xml:space="preserve"> </w:t>
            </w:r>
            <w:r>
              <w:t xml:space="preserve">from unprotected header).</w:t>
            </w:r>
            <w:r>
              <w:t xml:space="preserve"> </w:t>
            </w:r>
            <w:r>
              <w:rPr>
                <w:rStyle w:val="VerbatimChar"/>
              </w:rPr>
              <w:t xml:space="preserve">rfsTst</w:t>
            </w:r>
            <w:r>
              <w:t xml:space="preserve">/</w:t>
            </w:r>
            <w:r>
              <w:rPr>
                <w:rStyle w:val="VerbatimChar"/>
              </w:rPr>
              <w:t xml:space="preserve">tstVd</w:t>
            </w:r>
            <w:r>
              <w:t xml:space="preserve">,</w:t>
            </w:r>
            <w:r>
              <w:t xml:space="preserve"> </w:t>
            </w:r>
            <w:r>
              <w:rPr>
                <w:rStyle w:val="VerbatimChar"/>
              </w:rPr>
              <w:t xml:space="preserve">sigD</w:t>
            </w:r>
            <w:r>
              <w:t xml:space="preserve">, Compact refused.</w:t>
            </w:r>
          </w:p>
        </w:tc>
      </w:tr>
      <w:tr>
        <w:tc>
          <w:tcPr/>
          <w:p>
            <w:pPr>
              <w:pStyle w:val="Compact"/>
            </w:pPr>
            <w:r>
              <w:t xml:space="preserve">ETSI EN 319 162</w:t>
            </w:r>
          </w:p>
        </w:tc>
        <w:tc>
          <w:tcPr/>
          <w:p>
            <w:pPr>
              <w:pStyle w:val="Compact"/>
            </w:pPr>
            <w:r>
              <w:t xml:space="preserve">ASiC</w:t>
            </w:r>
          </w:p>
        </w:tc>
        <w:tc>
          <w:tcPr/>
          <w:p>
            <w:pPr>
              <w:pStyle w:val="Compact"/>
            </w:pPr>
            <w:r>
              <w:t xml:space="preserve">ASiC-S / ASiC-E containers, delegating inner signatures to CAdES/XAdES.</w:t>
            </w:r>
          </w:p>
        </w:tc>
      </w:tr>
      <w:tr>
        <w:tc>
          <w:tcPr/>
          <w:p>
            <w:pPr>
              <w:pStyle w:val="Compact"/>
            </w:pPr>
            <w:r>
              <w:t xml:space="preserve">eIDAS</w:t>
            </w:r>
          </w:p>
        </w:tc>
        <w:tc>
          <w:tcPr/>
          <w:p>
            <w:pPr>
              <w:pStyle w:val="Compact"/>
            </w:pPr>
            <w:r>
              <w:t xml:space="preserve">Regulatory frame</w:t>
            </w:r>
          </w:p>
        </w:tc>
        <w:tc>
          <w:tcPr/>
          <w:p>
            <w:pPr>
              <w:pStyle w:val="Compact"/>
            </w:pPr>
            <w:r>
              <w:t xml:space="preserve">The AdES family and trust-list model (EU Trusted List,</w:t>
            </w:r>
            <w:r>
              <w:t xml:space="preserve"> </w:t>
            </w:r>
            <w:r>
              <w:rPr>
                <w:rStyle w:val="VerbatimChar"/>
              </w:rPr>
              <w:t xml:space="preserve">pverify-eutl</w:t>
            </w:r>
            <w:r>
              <w:t xml:space="preserve">).</w:t>
            </w:r>
          </w:p>
        </w:tc>
      </w:tr>
      <w:tr>
        <w:tc>
          <w:tcPr/>
          <w:p>
            <w:pPr>
              <w:pStyle w:val="Compact"/>
            </w:pPr>
            <w:r>
              <w:t xml:space="preserve">CRYPTREC / NIST</w:t>
            </w:r>
          </w:p>
        </w:tc>
        <w:tc>
          <w:tcPr/>
          <w:p>
            <w:pPr>
              <w:pStyle w:val="Compact"/>
            </w:pPr>
            <w:r>
              <w:t xml:space="preserve">Algorithm policy</w:t>
            </w:r>
          </w:p>
        </w:tc>
        <w:tc>
          <w:tcPr/>
          <w:p>
            <w:pPr>
              <w:pStyle w:val="Compact"/>
            </w:pPr>
            <w:r>
              <w:t xml:space="preserve">Opt-in, VRT-scoped algorithm-validity evaluation (</w:t>
            </w:r>
            <w:r>
              <w:rPr>
                <w:rStyle w:val="VerbatimChar"/>
              </w:rPr>
              <w:t xml:space="preserve">--algorithm-policy</w:t>
            </w:r>
            <w:r>
              <w:t xml:space="preserve">).</w:t>
            </w:r>
          </w:p>
        </w:tc>
      </w:tr>
      <w:tr>
        <w:tc>
          <w:tcPr/>
          <w:p>
            <w:pPr>
              <w:pStyle w:val="Compact"/>
            </w:pPr>
            <w:r>
              <w:t xml:space="preserve">JNSA </w:t>
            </w:r>
            <w:r>
              <w:rPr>
                <w:rFonts w:hint="eastAsia"/>
              </w:rPr>
              <w:t xml:space="preserve">署名検証ガイドライン</w:t>
            </w:r>
            <w:r>
              <w:t xml:space="preserve"> </w:t>
            </w:r>
            <w:r>
              <w:rPr>
                <w:rFonts w:hint="eastAsia"/>
              </w:rPr>
              <w:t xml:space="preserve">第</w:t>
            </w:r>
            <w:r>
              <w:t xml:space="preserve"> 1.1 </w:t>
            </w:r>
            <w:r>
              <w:rPr>
                <w:rFonts w:hint="eastAsia"/>
              </w:rPr>
              <w:t xml:space="preserve">版</w:t>
            </w:r>
          </w:p>
        </w:tc>
        <w:tc>
          <w:tcPr/>
          <w:p>
            <w:pPr>
              <w:pStyle w:val="Compact"/>
            </w:pPr>
            <w:r>
              <w:t xml:space="preserve">Verification requirement profile</w:t>
            </w:r>
          </w:p>
        </w:tc>
        <w:tc>
          <w:tcPr/>
          <w:p>
            <w:pPr>
              <w:pStyle w:val="Compact"/>
            </w:pPr>
            <w:r>
              <w:t xml:space="preserve">The M/E/O conformance matrix reproduced in §17.4.</w:t>
            </w:r>
          </w:p>
        </w:tc>
      </w:tr>
    </w:tbl>
    <w:p>
      <w:pPr>
        <w:pStyle w:val="BodyText"/>
      </w:pPr>
      <w:r>
        <w:t xml:space="preserve">The single most important honesty statement is this: a</w:t>
      </w:r>
      <w:r>
        <w:t xml:space="preserve"> </w:t>
      </w:r>
      <w:r>
        <w:rPr>
          <w:rStyle w:val="VerbatimChar"/>
        </w:rPr>
        <w:t xml:space="preserve">TOTAL_PASSED</w:t>
      </w:r>
      <w:r>
        <w:t xml:space="preserve"> </w:t>
      </w:r>
      <w:r>
        <w:t xml:space="preserve">from</w:t>
      </w:r>
      <w:r>
        <w:t xml:space="preserve"> </w:t>
      </w:r>
      <w:r>
        <w:t xml:space="preserve">pverify means "every check pverify</w:t>
      </w:r>
      <w:r>
        <w:t xml:space="preserve"> </w:t>
      </w:r>
      <w:r>
        <w:rPr>
          <w:i/>
          <w:iCs/>
        </w:rPr>
        <w:t xml:space="preserve">ran</w:t>
      </w:r>
      <w:r>
        <w:t xml:space="preserve"> </w:t>
      </w:r>
      <w:r>
        <w:t xml:space="preserve">returned positively, within the</w:t>
      </w:r>
      <w:r>
        <w:t xml:space="preserve"> </w:t>
      </w:r>
      <w:r>
        <w:t xml:space="preserve">implementation constraints disclosed in this chapter." It is</w:t>
      </w:r>
      <w:r>
        <w:t xml:space="preserve"> </w:t>
      </w:r>
      <w:r>
        <w:rPr>
          <w:b/>
          <w:bCs/>
        </w:rPr>
        <w:t xml:space="preserve">not</w:t>
      </w:r>
      <w:r>
        <w:t xml:space="preserve"> </w:t>
      </w:r>
      <w:r>
        <w:t xml:space="preserve">equivalent</w:t>
      </w:r>
      <w:r>
        <w:t xml:space="preserve"> </w:t>
      </w:r>
      <w:r>
        <w:t xml:space="preserve">to a JNSA</w:t>
      </w:r>
      <w:r>
        <w:t xml:space="preserve"> </w:t>
      </w:r>
      <w:r>
        <w:rPr>
          <w:rStyle w:val="VerbatimChar"/>
        </w:rPr>
        <w:t xml:space="preserve">VALID</w:t>
      </w:r>
      <w:r>
        <w:t xml:space="preserve"> </w:t>
      </w:r>
      <w:r>
        <w:t xml:space="preserve">verdict if any Mandatory check for that signature class is</w:t>
      </w:r>
      <w:r>
        <w:t xml:space="preserve"> </w:t>
      </w:r>
      <w:r>
        <w:t xml:space="preserve">unimplemented or only partially implemented. The conformance matrix in §17.4</w:t>
      </w:r>
      <w:r>
        <w:t xml:space="preserve"> </w:t>
      </w:r>
      <w:r>
        <w:t xml:space="preserve">exists precisely so a relying party can determine which Mandatory checks were in</w:t>
      </w:r>
      <w:r>
        <w:t xml:space="preserve"> </w:t>
      </w:r>
      <w:r>
        <w:t xml:space="preserve">force for a given signature class.</w:t>
      </w:r>
    </w:p>
    <w:bookmarkEnd w:id="467"/>
    <w:bookmarkStart w:id="469" w:name="Xdf37cc02c74f0e10d36c6504db2b7884fbeb973"/>
    <w:p>
      <w:pPr>
        <w:pStyle w:val="Heading2"/>
      </w:pPr>
      <w:r>
        <w:t xml:space="preserve">17.2 AdES level vocabulary — observed structure vs. fully-validated level</w:t>
      </w:r>
    </w:p>
    <w:p>
      <w:pPr>
        <w:pStyle w:val="FirstParagraph"/>
      </w:pPr>
      <w:r>
        <w:t xml:space="preserve">The report's</w:t>
      </w:r>
      <w:r>
        <w:t xml:space="preserve"> </w:t>
      </w:r>
      <w:r>
        <w:rPr>
          <w:rStyle w:val="VerbatimChar"/>
        </w:rPr>
        <w:t xml:space="preserve">signatures[].format</w:t>
      </w:r>
      <w:r>
        <w:t xml:space="preserve"> </w:t>
      </w:r>
      <w:r>
        <w:t xml:space="preserve">field is a closed enum</w:t>
      </w:r>
      <w:r>
        <w:t xml:space="preserve"> </w:t>
      </w:r>
      <w:r>
        <w:t xml:space="preserve">(</w:t>
      </w:r>
      <w:r>
        <w:rPr>
          <w:rStyle w:val="VerbatimChar"/>
        </w:rPr>
        <w:t xml:space="preserve">SignatureFormat</w:t>
      </w:r>
      <w:r>
        <w:t xml:space="preserve">,</w:t>
      </w:r>
      <w:r>
        <w:t xml:space="preserve"> </w:t>
      </w:r>
      <w:r>
        <w:rPr>
          <w:rStyle w:val="VerbatimChar"/>
        </w:rPr>
        <w:t xml:space="preserve">crates/pverify-core/src/report/mod.rs:264</w:t>
      </w:r>
      <w:r>
        <w:t xml:space="preserve">). Its wire values</w:t>
      </w:r>
      <w:r>
        <w:t xml:space="preserve"> </w:t>
      </w:r>
      <w:r>
        <w:t xml:space="preserve">and meanings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Wire value</w:t>
            </w:r>
          </w:p>
        </w:tc>
        <w:tc>
          <w:tcPr/>
          <w:p>
            <w:pPr>
              <w:pStyle w:val="Compact"/>
            </w:pPr>
            <w:r>
              <w:t xml:space="preserve">Family</w:t>
            </w:r>
          </w:p>
        </w:tc>
        <w:tc>
          <w:tcPr/>
          <w:p>
            <w:pPr>
              <w:pStyle w:val="Compact"/>
            </w:pPr>
            <w:r>
              <w:t xml:space="preserve">Meaning</w:t>
            </w:r>
          </w:p>
        </w:tc>
      </w:tr>
      <w:tr>
        <w:tc>
          <w:tcPr/>
          <w:p>
            <w:pPr>
              <w:pStyle w:val="Compact"/>
            </w:pPr>
            <w:r>
              <w:rPr>
                <w:rStyle w:val="VerbatimChar"/>
              </w:rPr>
              <w:t xml:space="preserve">CAdES-BES</w:t>
            </w:r>
          </w:p>
        </w:tc>
        <w:tc>
          <w:tcPr/>
          <w:p>
            <w:pPr>
              <w:pStyle w:val="Compact"/>
            </w:pPr>
            <w:r>
              <w:t xml:space="preserve">CAdES</w:t>
            </w:r>
          </w:p>
        </w:tc>
        <w:tc>
          <w:tcPr/>
          <w:p>
            <w:pPr>
              <w:pStyle w:val="Compact"/>
            </w:pPr>
            <w:r>
              <w:t xml:space="preserve">Baseline B / BES — basic signature, no trusted timestamp.</w:t>
            </w:r>
          </w:p>
        </w:tc>
      </w:tr>
      <w:tr>
        <w:tc>
          <w:tcPr/>
          <w:p>
            <w:pPr>
              <w:pStyle w:val="Compact"/>
            </w:pPr>
            <w:r>
              <w:rPr>
                <w:rStyle w:val="VerbatimChar"/>
              </w:rPr>
              <w:t xml:space="preserve">CAdES-T</w:t>
            </w:r>
          </w:p>
        </w:tc>
        <w:tc>
          <w:tcPr/>
          <w:p>
            <w:pPr>
              <w:pStyle w:val="Compact"/>
            </w:pPr>
            <w:r>
              <w:t xml:space="preserve">CAdES</w:t>
            </w:r>
          </w:p>
        </w:tc>
        <w:tc>
          <w:tcPr/>
          <w:p>
            <w:pPr>
              <w:pStyle w:val="Compact"/>
            </w:pPr>
            <w:r>
              <w:t xml:space="preserve">B + ≥1 signature-time-stamp (RFC 3161).</w:t>
            </w:r>
          </w:p>
        </w:tc>
      </w:tr>
      <w:tr>
        <w:tc>
          <w:tcPr/>
          <w:p>
            <w:pPr>
              <w:pStyle w:val="Compact"/>
            </w:pPr>
            <w:r>
              <w:rPr>
                <w:rStyle w:val="VerbatimChar"/>
              </w:rPr>
              <w:t xml:space="preserve">CAdES-LT</w:t>
            </w:r>
          </w:p>
        </w:tc>
        <w:tc>
          <w:tcPr/>
          <w:p>
            <w:pPr>
              <w:pStyle w:val="Compact"/>
            </w:pPr>
            <w:r>
              <w:t xml:space="preserve">CAdES</w:t>
            </w:r>
          </w:p>
        </w:tc>
        <w:tc>
          <w:tcPr/>
          <w:p>
            <w:pPr>
              <w:pStyle w:val="Compact"/>
            </w:pPr>
            <w:r>
              <w:t xml:space="preserve">T + embedded validation material (certificate-values / revocation-values).</w:t>
            </w:r>
          </w:p>
        </w:tc>
      </w:tr>
      <w:tr>
        <w:tc>
          <w:tcPr/>
          <w:p>
            <w:pPr>
              <w:pStyle w:val="Compact"/>
            </w:pPr>
            <w:r>
              <w:rPr>
                <w:rStyle w:val="VerbatimChar"/>
              </w:rPr>
              <w:t xml:space="preserve">CAdES-LTA</w:t>
            </w:r>
          </w:p>
        </w:tc>
        <w:tc>
          <w:tcPr/>
          <w:p>
            <w:pPr>
              <w:pStyle w:val="Compact"/>
            </w:pPr>
            <w:r>
              <w:t xml:space="preserve">CAdES</w:t>
            </w:r>
          </w:p>
        </w:tc>
        <w:tc>
          <w:tcPr/>
          <w:p>
            <w:pPr>
              <w:pStyle w:val="Compact"/>
            </w:pPr>
            <w:r>
              <w:t xml:space="preserve">LT + archive-time-stamp-v3 (EN 319 122-1 §6.3.4 imprint recomputation).</w:t>
            </w:r>
          </w:p>
        </w:tc>
      </w:tr>
      <w:tr>
        <w:tc>
          <w:tcPr/>
          <w:p>
            <w:pPr>
              <w:pStyle w:val="Compact"/>
            </w:pPr>
            <w:r>
              <w:rPr>
                <w:rStyle w:val="VerbatimChar"/>
              </w:rPr>
              <w:t xml:space="preserve">PAdES-B</w:t>
            </w:r>
          </w:p>
        </w:tc>
        <w:tc>
          <w:tcPr/>
          <w:p>
            <w:pPr>
              <w:pStyle w:val="Compact"/>
            </w:pPr>
            <w:r>
              <w:t xml:space="preserve">PAdES</w:t>
            </w:r>
          </w:p>
        </w:tc>
        <w:tc>
          <w:tcPr/>
          <w:p>
            <w:pPr>
              <w:pStyle w:val="Compact"/>
            </w:pPr>
            <w:r>
              <w:t xml:space="preserve">Baseline B over embedded CMS.</w:t>
            </w:r>
          </w:p>
        </w:tc>
      </w:tr>
      <w:tr>
        <w:tc>
          <w:tcPr/>
          <w:p>
            <w:pPr>
              <w:pStyle w:val="Compact"/>
            </w:pPr>
            <w:r>
              <w:rPr>
                <w:rStyle w:val="VerbatimChar"/>
              </w:rPr>
              <w:t xml:space="preserve">PAdES-B-T</w:t>
            </w:r>
          </w:p>
        </w:tc>
        <w:tc>
          <w:tcPr/>
          <w:p>
            <w:pPr>
              <w:pStyle w:val="Compact"/>
            </w:pPr>
            <w:r>
              <w:t xml:space="preserve">PAdES</w:t>
            </w:r>
          </w:p>
        </w:tc>
        <w:tc>
          <w:tcPr/>
          <w:p>
            <w:pPr>
              <w:pStyle w:val="Compact"/>
            </w:pPr>
            <w:r>
              <w:t xml:space="preserve">B + signature timestamp /</w:t>
            </w:r>
            <w:r>
              <w:t xml:space="preserve"> </w:t>
            </w:r>
            <w:r>
              <w:rPr>
                <w:rStyle w:val="VerbatimChar"/>
              </w:rPr>
              <w:t xml:space="preserve">/DocTimeStamp</w:t>
            </w:r>
            <w:r>
              <w:t xml:space="preserve">.</w:t>
            </w:r>
          </w:p>
        </w:tc>
      </w:tr>
      <w:tr>
        <w:tc>
          <w:tcPr/>
          <w:p>
            <w:pPr>
              <w:pStyle w:val="Compact"/>
            </w:pPr>
            <w:r>
              <w:rPr>
                <w:rStyle w:val="VerbatimChar"/>
              </w:rPr>
              <w:t xml:space="preserve">PAdES-B-LT</w:t>
            </w:r>
          </w:p>
        </w:tc>
        <w:tc>
          <w:tcPr/>
          <w:p>
            <w:pPr>
              <w:pStyle w:val="Compact"/>
            </w:pPr>
            <w:r>
              <w:t xml:space="preserve">PAdES</w:t>
            </w:r>
          </w:p>
        </w:tc>
        <w:tc>
          <w:tcPr/>
          <w:p>
            <w:pPr>
              <w:pStyle w:val="Compact"/>
            </w:pPr>
            <w:r>
              <w:t xml:space="preserve">T + validation material via</w:t>
            </w:r>
            <w:r>
              <w:t xml:space="preserve"> </w:t>
            </w:r>
            <w:r>
              <w:rPr>
                <w:rStyle w:val="VerbatimChar"/>
              </w:rPr>
              <w:t xml:space="preserve">/DSS</w:t>
            </w:r>
            <w:r>
              <w:t xml:space="preserve"> </w:t>
            </w:r>
            <w:r>
              <w:t xml:space="preserve">(branch 034).</w:t>
            </w:r>
          </w:p>
        </w:tc>
      </w:tr>
      <w:tr>
        <w:tc>
          <w:tcPr/>
          <w:p>
            <w:pPr>
              <w:pStyle w:val="Compact"/>
            </w:pPr>
            <w:r>
              <w:rPr>
                <w:rStyle w:val="VerbatimChar"/>
              </w:rPr>
              <w:t xml:space="preserve">PAdES-B-LTA</w:t>
            </w:r>
          </w:p>
        </w:tc>
        <w:tc>
          <w:tcPr/>
          <w:p>
            <w:pPr>
              <w:pStyle w:val="Compact"/>
            </w:pPr>
            <w:r>
              <w:t xml:space="preserve">PAdES</w:t>
            </w:r>
          </w:p>
        </w:tc>
        <w:tc>
          <w:tcPr/>
          <w:p>
            <w:pPr>
              <w:pStyle w:val="Compact"/>
            </w:pPr>
            <w:r>
              <w:t xml:space="preserve">LT +</w:t>
            </w:r>
            <w:r>
              <w:t xml:space="preserve"> </w:t>
            </w:r>
            <w:r>
              <w:rPr>
                <w:rStyle w:val="VerbatimChar"/>
              </w:rPr>
              <w:t xml:space="preserve">/DocTimeStamp</w:t>
            </w:r>
            <w:r>
              <w:t xml:space="preserve"> </w:t>
            </w:r>
            <w:r>
              <w:t xml:space="preserve">archive timestamp.</w:t>
            </w:r>
          </w:p>
        </w:tc>
      </w:tr>
      <w:tr>
        <w:tc>
          <w:tcPr/>
          <w:p>
            <w:pPr>
              <w:pStyle w:val="Compact"/>
            </w:pPr>
            <w:r>
              <w:rPr>
                <w:rStyle w:val="VerbatimChar"/>
              </w:rPr>
              <w:t xml:space="preserve">XAdES-B-B</w:t>
            </w:r>
          </w:p>
        </w:tc>
        <w:tc>
          <w:tcPr/>
          <w:p>
            <w:pPr>
              <w:pStyle w:val="Compact"/>
            </w:pPr>
            <w:r>
              <w:t xml:space="preserve">XAdES</w:t>
            </w:r>
          </w:p>
        </w:tc>
        <w:tc>
          <w:tcPr/>
          <w:p>
            <w:pPr>
              <w:pStyle w:val="Compact"/>
            </w:pPr>
            <w:r>
              <w:t xml:space="preserve">Positively-verified enveloped XAdES baseline B.</w:t>
            </w:r>
          </w:p>
        </w:tc>
      </w:tr>
      <w:tr>
        <w:tc>
          <w:tcPr/>
          <w:p>
            <w:pPr>
              <w:pStyle w:val="Compact"/>
            </w:pPr>
            <w:r>
              <w:rPr>
                <w:rStyle w:val="VerbatimChar"/>
              </w:rPr>
              <w:t xml:space="preserve">XAdES-B-T</w:t>
            </w:r>
          </w:p>
        </w:tc>
        <w:tc>
          <w:tcPr/>
          <w:p>
            <w:pPr>
              <w:pStyle w:val="Compact"/>
            </w:pPr>
            <w:r>
              <w:t xml:space="preserve">XAdES</w:t>
            </w:r>
          </w:p>
        </w:tc>
        <w:tc>
          <w:tcPr/>
          <w:p>
            <w:pPr>
              <w:pStyle w:val="Compact"/>
            </w:pPr>
            <w:r>
              <w:t xml:space="preserve">+ verified</w:t>
            </w:r>
            <w:r>
              <w:t xml:space="preserve"> </w:t>
            </w:r>
            <w:r>
              <w:rPr>
                <w:rStyle w:val="VerbatimChar"/>
              </w:rPr>
              <w:t xml:space="preserve">SignatureTimeStamp</w:t>
            </w:r>
            <w:r>
              <w:t xml:space="preserve"> </w:t>
            </w:r>
            <w:r>
              <w:t xml:space="preserve">/</w:t>
            </w:r>
            <w:r>
              <w:t xml:space="preserve"> </w:t>
            </w:r>
            <w:r>
              <w:rPr>
                <w:rStyle w:val="VerbatimChar"/>
              </w:rPr>
              <w:t xml:space="preserve">SigAndRefsTimeStamp</w:t>
            </w:r>
            <w:r>
              <w:t xml:space="preserve">.</w:t>
            </w:r>
          </w:p>
        </w:tc>
      </w:tr>
      <w:tr>
        <w:tc>
          <w:tcPr/>
          <w:p>
            <w:pPr>
              <w:pStyle w:val="Compact"/>
            </w:pPr>
            <w:r>
              <w:rPr>
                <w:rStyle w:val="VerbatimChar"/>
              </w:rPr>
              <w:t xml:space="preserve">XAdES-B-LT</w:t>
            </w:r>
          </w:p>
        </w:tc>
        <w:tc>
          <w:tcPr/>
          <w:p>
            <w:pPr>
              <w:pStyle w:val="Compact"/>
            </w:pPr>
            <w:r>
              <w:t xml:space="preserve">XAdES</w:t>
            </w:r>
          </w:p>
        </w:tc>
        <w:tc>
          <w:tcPr/>
          <w:p>
            <w:pPr>
              <w:pStyle w:val="Compact"/>
            </w:pPr>
            <w:r>
              <w:t xml:space="preserve">+ embedded</w:t>
            </w:r>
            <w:r>
              <w:t xml:space="preserve"> </w:t>
            </w:r>
            <w:r>
              <w:rPr>
                <w:rStyle w:val="VerbatimChar"/>
              </w:rPr>
              <w:t xml:space="preserve">CertificateValues</w:t>
            </w:r>
            <w:r>
              <w:t xml:space="preserve"> </w:t>
            </w:r>
            <w:r>
              <w:t xml:space="preserve">/</w:t>
            </w:r>
            <w:r>
              <w:t xml:space="preserve"> </w:t>
            </w:r>
            <w:r>
              <w:rPr>
                <w:rStyle w:val="VerbatimChar"/>
              </w:rPr>
              <w:t xml:space="preserve">RevocationValues</w:t>
            </w:r>
            <w:r>
              <w:t xml:space="preserve">.</w:t>
            </w:r>
          </w:p>
        </w:tc>
      </w:tr>
      <w:tr>
        <w:tc>
          <w:tcPr/>
          <w:p>
            <w:pPr>
              <w:pStyle w:val="Compact"/>
            </w:pPr>
            <w:r>
              <w:rPr>
                <w:rStyle w:val="VerbatimChar"/>
              </w:rPr>
              <w:t xml:space="preserve">XAdES-B-LTA</w:t>
            </w:r>
          </w:p>
        </w:tc>
        <w:tc>
          <w:tcPr/>
          <w:p>
            <w:pPr>
              <w:pStyle w:val="Compact"/>
            </w:pPr>
            <w:r>
              <w:t xml:space="preserve">XAdES</w:t>
            </w:r>
          </w:p>
        </w:tc>
        <w:tc>
          <w:tcPr/>
          <w:p>
            <w:pPr>
              <w:pStyle w:val="Compact"/>
            </w:pPr>
            <w:r>
              <w:t xml:space="preserve">+</w:t>
            </w:r>
            <w:r>
              <w:t xml:space="preserve"> </w:t>
            </w:r>
            <w:r>
              <w:rPr>
                <w:rStyle w:val="VerbatimChar"/>
              </w:rPr>
              <w:t xml:space="preserve">ArchiveTimeStamp</w:t>
            </w:r>
            <w:r>
              <w:t xml:space="preserve"> </w:t>
            </w:r>
            <w:r>
              <w:t xml:space="preserve">with imprint recomputation (ETSI TS 101 903 v1.4.2 Annex A.1.5; branch 036). Imprint input = exc-C14N of</w:t>
            </w:r>
            <w:r>
              <w:t xml:space="preserve"> </w:t>
            </w:r>
            <w:r>
              <w:rPr>
                <w:rStyle w:val="VerbatimChar"/>
              </w:rPr>
              <w:t xml:space="preserve">ds:Signature</w:t>
            </w:r>
            <w:r>
              <w:t xml:space="preserve"> </w:t>
            </w:r>
            <w:r>
              <w:t xml:space="preserve">minus subsequent ArchiveTS node-sets; verified via shared</w:t>
            </w:r>
            <w:r>
              <w:t xml:space="preserve"> </w:t>
            </w:r>
            <w:r>
              <w:rPr>
                <w:rStyle w:val="VerbatimChar"/>
              </w:rPr>
              <w:t xml:space="preserve">ArchiveTimestampImprintRecord</w:t>
            </w:r>
            <w:r>
              <w:t xml:space="preserve">.</w:t>
            </w:r>
          </w:p>
        </w:tc>
      </w:tr>
      <w:tr>
        <w:tc>
          <w:tcPr/>
          <w:p>
            <w:pPr>
              <w:pStyle w:val="Compact"/>
            </w:pPr>
            <w:r>
              <w:rPr>
                <w:rStyle w:val="VerbatimChar"/>
              </w:rPr>
              <w:t xml:space="preserve">XAdES-unsupported</w:t>
            </w:r>
          </w:p>
        </w:tc>
        <w:tc>
          <w:tcPr/>
          <w:p>
            <w:pPr>
              <w:pStyle w:val="Compact"/>
            </w:pPr>
            <w:r>
              <w:t xml:space="preserve">XAdES</w:t>
            </w:r>
          </w:p>
        </w:tc>
        <w:tc>
          <w:tcPr/>
          <w:p>
            <w:pPr>
              <w:pStyle w:val="Compact"/>
            </w:pPr>
            <w:r>
              <w:t xml:space="preserve">Detection-only refusal route (detached / enveloping / non-exclusive C14N).</w:t>
            </w:r>
          </w:p>
        </w:tc>
      </w:tr>
      <w:tr>
        <w:tc>
          <w:tcPr/>
          <w:p>
            <w:pPr>
              <w:pStyle w:val="Compact"/>
            </w:pPr>
            <w:r>
              <w:rPr>
                <w:rStyle w:val="VerbatimChar"/>
              </w:rPr>
              <w:t xml:space="preserve">JAdES-B-B</w:t>
            </w:r>
          </w:p>
        </w:tc>
        <w:tc>
          <w:tcPr/>
          <w:p>
            <w:pPr>
              <w:pStyle w:val="Compact"/>
            </w:pPr>
            <w:r>
              <w:t xml:space="preserve">JAdES</w:t>
            </w:r>
          </w:p>
        </w:tc>
        <w:tc>
          <w:tcPr/>
          <w:p>
            <w:pPr>
              <w:pStyle w:val="Compact"/>
            </w:pPr>
            <w:r>
              <w:t xml:space="preserve">Positively-verified JWS-JSON-serialization baseline B.</w:t>
            </w:r>
          </w:p>
        </w:tc>
      </w:tr>
      <w:tr>
        <w:tc>
          <w:tcPr/>
          <w:p>
            <w:pPr>
              <w:pStyle w:val="Compact"/>
            </w:pPr>
            <w:r>
              <w:rPr>
                <w:rStyle w:val="VerbatimChar"/>
              </w:rPr>
              <w:t xml:space="preserve">JAdES-B-T</w:t>
            </w:r>
          </w:p>
        </w:tc>
        <w:tc>
          <w:tcPr/>
          <w:p>
            <w:pPr>
              <w:pStyle w:val="Compact"/>
            </w:pPr>
            <w:r>
              <w:t xml:space="preserve">JAdES</w:t>
            </w:r>
          </w:p>
        </w:tc>
        <w:tc>
          <w:tcPr/>
          <w:p>
            <w:pPr>
              <w:pStyle w:val="Compact"/>
            </w:pPr>
            <w:r>
              <w:t xml:space="preserve">+</w:t>
            </w:r>
            <w:r>
              <w:t xml:space="preserve"> </w:t>
            </w:r>
            <w:r>
              <w:rPr>
                <w:rStyle w:val="VerbatimChar"/>
              </w:rPr>
              <w:t xml:space="preserve">sigTst</w:t>
            </w:r>
            <w:r>
              <w:t xml:space="preserve"> </w:t>
            </w:r>
            <w:r>
              <w:t xml:space="preserve">signature timestamp verified (branch 037).</w:t>
            </w:r>
          </w:p>
        </w:tc>
      </w:tr>
      <w:tr>
        <w:tc>
          <w:tcPr/>
          <w:p>
            <w:pPr>
              <w:pStyle w:val="Compact"/>
            </w:pPr>
            <w:r>
              <w:rPr>
                <w:rStyle w:val="VerbatimChar"/>
              </w:rPr>
              <w:t xml:space="preserve">JAdES-B-LT</w:t>
            </w:r>
          </w:p>
        </w:tc>
        <w:tc>
          <w:tcPr/>
          <w:p>
            <w:pPr>
              <w:pStyle w:val="Compact"/>
            </w:pPr>
            <w:r>
              <w:t xml:space="preserve">JAdES</w:t>
            </w:r>
          </w:p>
        </w:tc>
        <w:tc>
          <w:tcPr/>
          <w:p>
            <w:pPr>
              <w:pStyle w:val="Compact"/>
            </w:pPr>
            <w:r>
              <w:t xml:space="preserve">+</w:t>
            </w:r>
            <w:r>
              <w:t xml:space="preserve"> </w:t>
            </w:r>
            <w:r>
              <w:rPr>
                <w:rStyle w:val="VerbatimChar"/>
              </w:rPr>
              <w:t xml:space="preserve">xVals</w:t>
            </w:r>
            <w:r>
              <w:t xml:space="preserve">/</w:t>
            </w:r>
            <w:r>
              <w:rPr>
                <w:rStyle w:val="VerbatimChar"/>
              </w:rPr>
              <w:t xml:space="preserve">rVals</w:t>
            </w:r>
            <w:r>
              <w:t xml:space="preserve"> </w:t>
            </w:r>
            <w:r>
              <w:t xml:space="preserve">embedded cert/revocation material consumed (branch 037).</w:t>
            </w:r>
          </w:p>
        </w:tc>
      </w:tr>
      <w:tr>
        <w:tc>
          <w:tcPr/>
          <w:p>
            <w:pPr>
              <w:pStyle w:val="Compact"/>
            </w:pPr>
            <w:r>
              <w:rPr>
                <w:rStyle w:val="VerbatimChar"/>
              </w:rPr>
              <w:t xml:space="preserve">JAdES-B-LTA</w:t>
            </w:r>
          </w:p>
        </w:tc>
        <w:tc>
          <w:tcPr/>
          <w:p>
            <w:pPr>
              <w:pStyle w:val="Compact"/>
            </w:pPr>
            <w:r>
              <w:t xml:space="preserve">JAdES</w:t>
            </w:r>
          </w:p>
        </w:tc>
        <w:tc>
          <w:tcPr/>
          <w:p>
            <w:pPr>
              <w:pStyle w:val="Compact"/>
            </w:pPr>
            <w:r>
              <w:t xml:space="preserve">+</w:t>
            </w:r>
            <w:r>
              <w:t xml:space="preserve"> </w:t>
            </w:r>
            <w:r>
              <w:rPr>
                <w:rStyle w:val="VerbatimChar"/>
              </w:rPr>
              <w:t xml:space="preserve">arcTst</w:t>
            </w:r>
            <w:r>
              <w:t xml:space="preserve"> </w:t>
            </w:r>
            <w:r>
              <w:t xml:space="preserve">archive timestamp verified; hash input =</w:t>
            </w:r>
            <w:r>
              <w:t xml:space="preserve"> </w:t>
            </w:r>
            <w:r>
              <w:rPr>
                <w:rStyle w:val="VerbatimChar"/>
              </w:rPr>
              <w:t xml:space="preserve">protected.payload.signature.sigTst_b64u</w:t>
            </w:r>
            <w:r>
              <w:t xml:space="preserve"> </w:t>
            </w:r>
            <w:r>
              <w:t xml:space="preserve">(branch 037).</w:t>
            </w:r>
          </w:p>
        </w:tc>
      </w:tr>
      <w:tr>
        <w:tc>
          <w:tcPr/>
          <w:p>
            <w:pPr>
              <w:pStyle w:val="Compact"/>
            </w:pPr>
            <w:r>
              <w:rPr>
                <w:rStyle w:val="VerbatimChar"/>
              </w:rPr>
              <w:t xml:space="preserve">JAdES-unsupported</w:t>
            </w:r>
          </w:p>
        </w:tc>
        <w:tc>
          <w:tcPr/>
          <w:p>
            <w:pPr>
              <w:pStyle w:val="Compact"/>
            </w:pPr>
            <w:r>
              <w:t xml:space="preserve">JAdES</w:t>
            </w:r>
          </w:p>
        </w:tc>
        <w:tc>
          <w:tcPr/>
          <w:p>
            <w:pPr>
              <w:pStyle w:val="Compact"/>
            </w:pPr>
            <w:r>
              <w:t xml:space="preserve">Refusal route (</w:t>
            </w:r>
            <w:r>
              <w:rPr>
                <w:rStyle w:val="VerbatimChar"/>
              </w:rPr>
              <w:t xml:space="preserve">sigD</w:t>
            </w:r>
            <w:r>
              <w:t xml:space="preserve">, Compact serialization,</w:t>
            </w:r>
            <w:r>
              <w:t xml:space="preserve"> </w:t>
            </w:r>
            <w:r>
              <w:rPr>
                <w:rStyle w:val="VerbatimChar"/>
              </w:rPr>
              <w:t xml:space="preserve">rfsTst</w:t>
            </w:r>
            <w:r>
              <w:t xml:space="preserve">/</w:t>
            </w:r>
            <w:r>
              <w:rPr>
                <w:rStyle w:val="VerbatimChar"/>
              </w:rPr>
              <w:t xml:space="preserve">tstVd</w:t>
            </w:r>
            <w:r>
              <w:t xml:space="preserve">, non-JAdES JWS).</w:t>
            </w:r>
          </w:p>
        </w:tc>
      </w:tr>
    </w:tbl>
    <w:p>
      <w:pPr>
        <w:pStyle w:val="BodyText"/>
      </w:pPr>
      <w:r>
        <w:t xml:space="preserve">The level-promotion ladder for CAdES is implemented at</w:t>
      </w:r>
      <w:r>
        <w:t xml:space="preserve"> </w:t>
      </w:r>
      <w:r>
        <w:rPr>
          <w:rStyle w:val="VerbatimChar"/>
        </w:rPr>
        <w:t xml:space="preserve">verify.rs:1034</w:t>
      </w:r>
      <w:r>
        <w:t xml:space="preserve">: an entry</w:t>
      </w:r>
      <w:r>
        <w:t xml:space="preserve"> </w:t>
      </w:r>
      <w:r>
        <w:t xml:space="preserve">is promoted from BES → T → LT → LTA only when the structural evidence for the</w:t>
      </w:r>
      <w:r>
        <w:t xml:space="preserve"> </w:t>
      </w:r>
      <w:r>
        <w:t xml:space="preserve">higher level is present and verified. The same ladder shape is mirrored for</w:t>
      </w:r>
      <w:r>
        <w:t xml:space="preserve"> </w:t>
      </w:r>
      <w:r>
        <w:t xml:space="preserve">PAdES and XAdES.</w:t>
      </w:r>
    </w:p>
    <w:p>
      <w:pPr>
        <w:pStyle w:val="BodyText"/>
      </w:pPr>
      <w:r>
        <w:t xml:space="preserve">The gap review's Low finding "AdES level naming can overstate support" is the</w:t>
      </w:r>
      <w:r>
        <w:t xml:space="preserve"> </w:t>
      </w:r>
      <w:r>
        <w:t xml:space="preserve">caveat a reader must hold throughout: the</w:t>
      </w:r>
      <w:r>
        <w:t xml:space="preserve"> </w:t>
      </w:r>
      <w:r>
        <w:rPr>
          <w:rStyle w:val="VerbatimChar"/>
        </w:rPr>
        <w:t xml:space="preserve">format</w:t>
      </w:r>
      <w:r>
        <w:t xml:space="preserve"> </w:t>
      </w:r>
      <w:r>
        <w:t xml:space="preserve">value reports</w:t>
      </w:r>
      <w:r>
        <w:t xml:space="preserve"> </w:t>
      </w:r>
      <w:r>
        <w:rPr>
          <w:i/>
          <w:iCs/>
        </w:rPr>
        <w:t xml:space="preserve">observed</w:t>
      </w:r>
      <w:r>
        <w:rPr>
          <w:i/>
          <w:iCs/>
        </w:rPr>
        <w:t xml:space="preserve"> </w:t>
      </w:r>
      <w:r>
        <w:rPr>
          <w:i/>
          <w:iCs/>
        </w:rPr>
        <w:t xml:space="preserve">structure</w:t>
      </w:r>
      <w:r>
        <w:t xml:space="preserve">, not a guarantee that every JNSA Mandatory row for that level was in</w:t>
      </w:r>
      <w:r>
        <w:t xml:space="preserve"> </w:t>
      </w:r>
      <w:r>
        <w:t xml:space="preserve">force. For example, a</w:t>
      </w:r>
      <w:r>
        <w:t xml:space="preserve"> </w:t>
      </w:r>
      <w:r>
        <w:rPr>
          <w:rStyle w:val="VerbatimChar"/>
        </w:rPr>
        <w:t xml:space="preserve">PAdES-B-LT</w:t>
      </w:r>
      <w:r>
        <w:t xml:space="preserve"> </w:t>
      </w:r>
      <w:r>
        <w:t xml:space="preserve">label asserts that LT validation material was</w:t>
      </w:r>
      <w:r>
        <w:t xml:space="preserve"> </w:t>
      </w:r>
      <w:r>
        <w:t xml:space="preserve">present and consumed; it does</w:t>
      </w:r>
      <w:r>
        <w:t xml:space="preserve"> </w:t>
      </w:r>
      <w:r>
        <w:rPr>
          <w:b/>
          <w:bCs/>
        </w:rPr>
        <w:t xml:space="preserve">not</w:t>
      </w:r>
      <w:r>
        <w:t xml:space="preserve"> </w:t>
      </w:r>
      <w:r>
        <w:t xml:space="preserve">assert that the algorithm-validity Mandatory</w:t>
      </w:r>
      <w:r>
        <w:t xml:space="preserve"> </w:t>
      </w:r>
      <w:r>
        <w:t xml:space="preserve">check was a verdict-impacting gate unless</w:t>
      </w:r>
      <w:r>
        <w:t xml:space="preserve"> </w:t>
      </w:r>
      <w:r>
        <w:rPr>
          <w:rStyle w:val="VerbatimChar"/>
        </w:rPr>
        <w:t xml:space="preserve">--algorithm-policy</w:t>
      </w:r>
      <w:r>
        <w:t xml:space="preserve"> </w:t>
      </w:r>
      <w:r>
        <w:t xml:space="preserve">was supplied</w:t>
      </w:r>
      <w:r>
        <w:t xml:space="preserve"> </w:t>
      </w:r>
      <w:r>
        <w:t xml:space="preserve">(§17.5). The conformance matrix is the authoritative mapping from "structure</w:t>
      </w:r>
      <w:r>
        <w:t xml:space="preserve"> </w:t>
      </w:r>
      <w:r>
        <w:t xml:space="preserve">observed" to "checks run".</w:t>
      </w:r>
    </w:p>
    <w:bookmarkStart w:id="468" w:name="Xd34974d60624d09385963ab7f86650c6fd275bc"/>
    <w:p>
      <w:pPr>
        <w:pStyle w:val="Heading3"/>
      </w:pPr>
      <w:r>
        <w:t xml:space="preserve">17.2.1 What is explicitly refused (INDETERMINATE), not failed</w:t>
      </w:r>
    </w:p>
    <w:p>
      <w:pPr>
        <w:pStyle w:val="FirstParagraph"/>
      </w:pPr>
      <w:r>
        <w:t xml:space="preserve">The "cannot affirm" discipline surfaces as a family of refusal sub-indications.</w:t>
      </w:r>
      <w:r>
        <w:t xml:space="preserve"> </w:t>
      </w:r>
      <w:r>
        <w:t xml:space="preserve">These are deliberate INDETERMINATE outcomes, never fabricated failures: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Condition</w:t>
            </w:r>
          </w:p>
        </w:tc>
        <w:tc>
          <w:tcPr/>
          <w:p>
            <w:pPr>
              <w:pStyle w:val="Compact"/>
            </w:pPr>
            <w:r>
              <w:t xml:space="preserve">Sub-indication</w:t>
            </w:r>
          </w:p>
        </w:tc>
        <w:tc>
          <w:tcPr/>
          <w:p>
            <w:pPr>
              <w:pStyle w:val="Compact"/>
            </w:pPr>
            <w:r>
              <w:t xml:space="preserve">Code site</w:t>
            </w:r>
          </w:p>
        </w:tc>
      </w:tr>
      <w:tr>
        <w:tc>
          <w:tcPr/>
          <w:p>
            <w:pPr>
              <w:pStyle w:val="Compact"/>
            </w:pPr>
            <w:r>
              <w:t xml:space="preserve">Multi-signer CMS</w:t>
            </w:r>
          </w:p>
        </w:tc>
        <w:tc>
          <w:tcPr/>
          <w:p>
            <w:pPr>
              <w:pStyle w:val="Compact"/>
            </w:pPr>
            <w:r>
              <w:rPr>
                <w:rStyle w:val="VerbatimChar"/>
              </w:rPr>
              <w:t xml:space="preserve">cms_multi_signer_unsupported</w:t>
            </w:r>
          </w:p>
        </w:tc>
        <w:tc>
          <w:tcPr/>
          <w:p>
            <w:pPr>
              <w:pStyle w:val="Compact"/>
            </w:pPr>
            <w:r>
              <w:rPr>
                <w:rStyle w:val="VerbatimChar"/>
              </w:rPr>
              <w:t xml:space="preserve">verify.rs:494</w:t>
            </w:r>
            <w:r>
              <w:t xml:space="preserve">, emitted at</w:t>
            </w:r>
            <w:r>
              <w:t xml:space="preserve"> </w:t>
            </w:r>
            <w:r>
              <w:rPr>
                <w:rStyle w:val="VerbatimChar"/>
              </w:rPr>
              <w:t xml:space="preserve">1912</w:t>
            </w:r>
          </w:p>
        </w:tc>
      </w:tr>
      <w:tr>
        <w:tc>
          <w:tcPr/>
          <w:p>
            <w:pPr>
              <w:pStyle w:val="Compact"/>
            </w:pPr>
            <w:r>
              <w:t xml:space="preserve">Unsupported XAdES C14N</w:t>
            </w:r>
          </w:p>
        </w:tc>
        <w:tc>
          <w:tcPr/>
          <w:p>
            <w:pPr>
              <w:pStyle w:val="Compact"/>
            </w:pPr>
            <w:r>
              <w:rPr>
                <w:rStyle w:val="VerbatimChar"/>
              </w:rPr>
              <w:t xml:space="preserve">xades_unsupported_canonicalization</w:t>
            </w:r>
          </w:p>
        </w:tc>
        <w:tc>
          <w:tcPr/>
          <w:p>
            <w:pPr>
              <w:pStyle w:val="Compact"/>
            </w:pPr>
            <w:r>
              <w:t xml:space="preserve">XAdES path</w:t>
            </w:r>
          </w:p>
        </w:tc>
      </w:tr>
      <w:tr>
        <w:tc>
          <w:tcPr/>
          <w:p>
            <w:pPr>
              <w:pStyle w:val="Compact"/>
            </w:pPr>
            <w:r>
              <w:t xml:space="preserve">Detached / enveloping XAdES</w:t>
            </w:r>
          </w:p>
        </w:tc>
        <w:tc>
          <w:tcPr/>
          <w:p>
            <w:pPr>
              <w:pStyle w:val="Compact"/>
            </w:pPr>
            <w:r>
              <w:rPr>
                <w:rStyle w:val="VerbatimChar"/>
              </w:rPr>
              <w:t xml:space="preserve">xades_unsupported_profile</w:t>
            </w:r>
          </w:p>
        </w:tc>
        <w:tc>
          <w:tcPr/>
          <w:p>
            <w:pPr>
              <w:pStyle w:val="Compact"/>
            </w:pPr>
            <w:r>
              <w:t xml:space="preserve">XAdES path</w:t>
            </w:r>
          </w:p>
        </w:tc>
      </w:tr>
      <w:tr>
        <w:tc>
          <w:tcPr/>
          <w:p>
            <w:pPr>
              <w:pStyle w:val="Compact"/>
            </w:pPr>
            <w:r>
              <w:t xml:space="preserve">XAdES signer cert not resolvable</w:t>
            </w:r>
          </w:p>
        </w:tc>
        <w:tc>
          <w:tcPr/>
          <w:p>
            <w:pPr>
              <w:pStyle w:val="Compact"/>
            </w:pPr>
            <w:r>
              <w:rPr>
                <w:rStyle w:val="VerbatimChar"/>
              </w:rPr>
              <w:t xml:space="preserve">xades_signer_certificate_unavailable</w:t>
            </w:r>
          </w:p>
        </w:tc>
        <w:tc>
          <w:tcPr/>
          <w:p>
            <w:pPr>
              <w:pStyle w:val="Compact"/>
            </w:pPr>
            <w:r>
              <w:t xml:space="preserve">XAdES path</w:t>
            </w:r>
          </w:p>
        </w:tc>
      </w:tr>
      <w:tr>
        <w:tc>
          <w:tcPr/>
          <w:p>
            <w:pPr>
              <w:pStyle w:val="Compact"/>
            </w:pPr>
            <w:r>
              <w:t xml:space="preserve">JAdES Compact /</w:t>
            </w:r>
            <w:r>
              <w:t xml:space="preserve"> </w:t>
            </w:r>
            <w:r>
              <w:rPr>
                <w:rStyle w:val="VerbatimChar"/>
              </w:rPr>
              <w:t xml:space="preserve">sigD</w:t>
            </w:r>
          </w:p>
        </w:tc>
        <w:tc>
          <w:tcPr/>
          <w:p>
            <w:pPr>
              <w:pStyle w:val="Compact"/>
            </w:pPr>
            <w:r>
              <w:rPr>
                <w:rStyle w:val="VerbatimChar"/>
              </w:rPr>
              <w:t xml:space="preserve">jades_unsupported_serialization</w:t>
            </w:r>
          </w:p>
        </w:tc>
        <w:tc>
          <w:tcPr/>
          <w:p>
            <w:pPr>
              <w:pStyle w:val="Compact"/>
            </w:pPr>
            <w:r>
              <w:t xml:space="preserve">JAdES path</w:t>
            </w:r>
          </w:p>
        </w:tc>
      </w:tr>
      <w:tr>
        <w:tc>
          <w:tcPr/>
          <w:p>
            <w:pPr>
              <w:pStyle w:val="Compact"/>
            </w:pPr>
            <w:r>
              <w:t xml:space="preserve">JAdES</w:t>
            </w:r>
            <w:r>
              <w:t xml:space="preserve"> </w:t>
            </w:r>
            <w:r>
              <w:rPr>
                <w:rStyle w:val="VerbatimChar"/>
              </w:rPr>
              <w:t xml:space="preserve">rfsTst</w:t>
            </w:r>
            <w:r>
              <w:t xml:space="preserve">/</w:t>
            </w:r>
            <w:r>
              <w:rPr>
                <w:rStyle w:val="VerbatimChar"/>
              </w:rPr>
              <w:t xml:space="preserve">tstVd</w:t>
            </w:r>
            <w:r>
              <w:t xml:space="preserve"> </w:t>
            </w:r>
            <w:r>
              <w:t xml:space="preserve">/ non-baseline</w:t>
            </w:r>
          </w:p>
        </w:tc>
        <w:tc>
          <w:tcPr/>
          <w:p>
            <w:pPr>
              <w:pStyle w:val="Compact"/>
            </w:pPr>
            <w:r>
              <w:rPr>
                <w:rStyle w:val="VerbatimChar"/>
              </w:rPr>
              <w:t xml:space="preserve">jades_unsupported_profile</w:t>
            </w:r>
          </w:p>
        </w:tc>
        <w:tc>
          <w:tcPr/>
          <w:p>
            <w:pPr>
              <w:pStyle w:val="Compact"/>
            </w:pPr>
            <w:r>
              <w:t xml:space="preserve">JAdES path</w:t>
            </w:r>
          </w:p>
        </w:tc>
      </w:tr>
      <w:tr>
        <w:tc>
          <w:tcPr/>
          <w:p>
            <w:pPr>
              <w:pStyle w:val="Compact"/>
            </w:pPr>
            <w:r>
              <w:t xml:space="preserve">JAdES signer cert absent</w:t>
            </w:r>
          </w:p>
        </w:tc>
        <w:tc>
          <w:tcPr/>
          <w:p>
            <w:pPr>
              <w:pStyle w:val="Compact"/>
            </w:pPr>
            <w:r>
              <w:rPr>
                <w:rStyle w:val="VerbatimChar"/>
              </w:rPr>
              <w:t xml:space="preserve">jades_signer_certificate_unavailable</w:t>
            </w:r>
          </w:p>
        </w:tc>
        <w:tc>
          <w:tcPr/>
          <w:p>
            <w:pPr>
              <w:pStyle w:val="Compact"/>
            </w:pPr>
            <w:r>
              <w:t xml:space="preserve">JAdES path</w:t>
            </w:r>
          </w:p>
        </w:tc>
      </w:tr>
      <w:tr>
        <w:tc>
          <w:tcPr/>
          <w:p>
            <w:pPr>
              <w:pStyle w:val="Compact"/>
            </w:pPr>
            <w:r>
              <w:t xml:space="preserve">Unrecognised ZIP / container</w:t>
            </w:r>
          </w:p>
        </w:tc>
        <w:tc>
          <w:tcPr/>
          <w:p>
            <w:pPr>
              <w:pStyle w:val="Compact"/>
            </w:pPr>
            <w:r>
              <w:rPr>
                <w:rStyle w:val="VerbatimChar"/>
              </w:rPr>
              <w:t xml:space="preserve">asic_unsupported_container</w:t>
            </w:r>
          </w:p>
        </w:tc>
        <w:tc>
          <w:tcPr/>
          <w:p>
            <w:pPr>
              <w:pStyle w:val="Compact"/>
            </w:pPr>
            <w:r>
              <w:t xml:space="preserve">ASiC path</w:t>
            </w:r>
          </w:p>
        </w:tc>
      </w:tr>
      <w:tr>
        <w:tc>
          <w:tcPr/>
          <w:p>
            <w:pPr>
              <w:pStyle w:val="Compact"/>
            </w:pPr>
            <w:r>
              <w:t xml:space="preserve">Offline with no embedded revocation</w:t>
            </w:r>
          </w:p>
        </w:tc>
        <w:tc>
          <w:tcPr/>
          <w:p>
            <w:pPr>
              <w:pStyle w:val="Compact"/>
            </w:pPr>
            <w:r>
              <w:rPr>
                <w:rStyle w:val="VerbatimChar"/>
              </w:rPr>
              <w:t xml:space="preserve">revocation_not_checked_offline</w:t>
            </w:r>
          </w:p>
        </w:tc>
        <w:tc>
          <w:tcPr/>
          <w:p>
            <w:pPr>
              <w:pStyle w:val="Compact"/>
            </w:pPr>
            <w:r>
              <w:t xml:space="preserve">revocation pipeline</w:t>
            </w:r>
          </w:p>
        </w:tc>
      </w:tr>
      <w:tr>
        <w:tc>
          <w:tcPr/>
          <w:p>
            <w:pPr>
              <w:pStyle w:val="Compact"/>
            </w:pPr>
            <w:r>
              <w:t xml:space="preserve">Confirmed-revoked TSA cert</w:t>
            </w:r>
          </w:p>
        </w:tc>
        <w:tc>
          <w:tcPr/>
          <w:p>
            <w:pPr>
              <w:pStyle w:val="Compact"/>
            </w:pPr>
            <w:r>
              <w:rPr>
                <w:rStyle w:val="VerbatimChar"/>
              </w:rPr>
              <w:t xml:space="preserve">revoked_no_poe</w:t>
            </w:r>
          </w:p>
        </w:tc>
        <w:tc>
          <w:tcPr/>
          <w:p>
            <w:pPr>
              <w:pStyle w:val="Compact"/>
            </w:pPr>
            <w:r>
              <w:t xml:space="preserve">TSA-revocation layer</w:t>
            </w:r>
          </w:p>
        </w:tc>
      </w:tr>
      <w:tr>
        <w:tc>
          <w:tcPr/>
          <w:p>
            <w:pPr>
              <w:pStyle w:val="Compact"/>
            </w:pPr>
            <w:r>
              <w:t xml:space="preserve">Opt-in algorithm-policy fail/unaffirmable</w:t>
            </w:r>
          </w:p>
        </w:tc>
        <w:tc>
          <w:tcPr/>
          <w:p>
            <w:pPr>
              <w:pStyle w:val="Compact"/>
            </w:pPr>
            <w:r>
              <w:rPr>
                <w:rStyle w:val="VerbatimChar"/>
              </w:rPr>
              <w:t xml:space="preserve">crypto_constraints_failure_no_poe</w:t>
            </w:r>
          </w:p>
        </w:tc>
        <w:tc>
          <w:tcPr/>
          <w:p>
            <w:pPr>
              <w:pStyle w:val="Compact"/>
            </w:pPr>
            <w:r>
              <w:t xml:space="preserve">algorithm-validity layer</w:t>
            </w:r>
          </w:p>
        </w:tc>
      </w:tr>
    </w:tbl>
    <w:p>
      <w:pPr>
        <w:pStyle w:val="BodyText"/>
      </w:pPr>
      <w:r>
        <w:t xml:space="preserve">The multi-signer refusal is the canonical example of the principle. The pre-029</w:t>
      </w:r>
      <w:r>
        <w:t xml:space="preserve"> </w:t>
      </w:r>
      <w:r>
        <w:t xml:space="preserve">parser silently kept only the first</w:t>
      </w:r>
      <w:r>
        <w:t xml:space="preserve"> </w:t>
      </w:r>
      <w:r>
        <w:rPr>
          <w:rStyle w:val="VerbatimChar"/>
        </w:rPr>
        <w:t xml:space="preserve">SignerInfo</w:t>
      </w:r>
      <w:r>
        <w:t xml:space="preserve">; the present code refuses to</w:t>
      </w:r>
      <w:r>
        <w:t xml:space="preserve"> </w:t>
      </w:r>
      <w:r>
        <w:t xml:space="preserve">truncate, routing instead to</w:t>
      </w:r>
      <w:r>
        <w:t xml:space="preserve"> </w:t>
      </w:r>
      <w:r>
        <w:rPr>
          <w:rStyle w:val="VerbatimChar"/>
        </w:rPr>
        <w:t xml:space="preserve">INDETERMINATE / cms_multi_signer_unsupported</w:t>
      </w:r>
      <w:r>
        <w:t xml:space="preserve"> </w:t>
      </w:r>
      <w:r>
        <w:t xml:space="preserve">rather than presenting a misleadingly-scoped result.</w:t>
      </w:r>
    </w:p>
    <w:bookmarkEnd w:id="468"/>
    <w:bookmarkEnd w:id="469"/>
    <w:bookmarkStart w:id="470" w:name="Xd4cb567fb12fc7b701449061353ae33bf6d461c"/>
    <w:p>
      <w:pPr>
        <w:pStyle w:val="Heading2"/>
      </w:pPr>
      <w:r>
        <w:t xml:space="preserve">17.3 Result-vocabulary and exit-code mapping (JNSA ↔ ETSI)</w:t>
      </w:r>
    </w:p>
    <w:p>
      <w:pPr>
        <w:pStyle w:val="FirstParagraph"/>
      </w:pPr>
      <w:r>
        <w:t xml:space="preserve">JNSA speaks in</w:t>
      </w:r>
      <w:r>
        <w:t xml:space="preserve"> </w:t>
      </w:r>
      <w:r>
        <w:rPr>
          <w:rStyle w:val="VerbatimChar"/>
        </w:rPr>
        <w:t xml:space="preserve">VALID</w:t>
      </w:r>
      <w:r>
        <w:t xml:space="preserve"> </w:t>
      </w:r>
      <w:r>
        <w:t xml:space="preserve">/</w:t>
      </w:r>
      <w:r>
        <w:t xml:space="preserve"> </w:t>
      </w:r>
      <w:r>
        <w:rPr>
          <w:rStyle w:val="VerbatimChar"/>
        </w:rPr>
        <w:t xml:space="preserve">INVALID</w:t>
      </w:r>
      <w:r>
        <w:t xml:space="preserve"> </w:t>
      </w:r>
      <w:r>
        <w:t xml:space="preserve">/</w:t>
      </w:r>
      <w:r>
        <w:t xml:space="preserve"> </w:t>
      </w:r>
      <w:r>
        <w:rPr>
          <w:rStyle w:val="VerbatimChar"/>
        </w:rPr>
        <w:t xml:space="preserve">INDETERMINATE</w:t>
      </w:r>
      <w:r>
        <w:t xml:space="preserve">. pverify reports ETSI EN</w:t>
      </w:r>
      <w:r>
        <w:t xml:space="preserve"> </w:t>
      </w:r>
      <w:r>
        <w:t xml:space="preserve">319 102-1 indications. The mapping (from</w:t>
      </w:r>
      <w:r>
        <w:t xml:space="preserve"> </w:t>
      </w:r>
      <w:r>
        <w:rPr>
          <w:rStyle w:val="VerbatimChar"/>
        </w:rPr>
        <w:t xml:space="preserve">docs/jnsa-conformance-statement.md</w:t>
      </w:r>
      <w:r>
        <w:t xml:space="preserv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JNSA term</w:t>
            </w:r>
          </w:p>
        </w:tc>
        <w:tc>
          <w:tcPr/>
          <w:p>
            <w:pPr>
              <w:pStyle w:val="Compact"/>
            </w:pPr>
            <w:r>
              <w:t xml:space="preserve">pverify</w:t>
            </w:r>
            <w:r>
              <w:t xml:space="preserve"> </w:t>
            </w:r>
            <w:r>
              <w:rPr>
                <w:rStyle w:val="VerbatimChar"/>
              </w:rPr>
              <w:t xml:space="preserve">etsi_indication.indication</w:t>
            </w:r>
          </w:p>
        </w:tc>
        <w:tc>
          <w:tcPr/>
          <w:p>
            <w:pPr>
              <w:pStyle w:val="Compact"/>
            </w:pPr>
            <w:r>
              <w:t xml:space="preserve">Meaning in pverify</w:t>
            </w:r>
          </w:p>
        </w:tc>
      </w:tr>
      <w:tr>
        <w:tc>
          <w:tcPr/>
          <w:p>
            <w:pPr>
              <w:pStyle w:val="Compact"/>
            </w:pPr>
            <w:r>
              <w:rPr>
                <w:rStyle w:val="VerbatimChar"/>
              </w:rPr>
              <w:t xml:space="preserve">VALID</w:t>
            </w:r>
          </w:p>
        </w:tc>
        <w:tc>
          <w:tcPr/>
          <w:p>
            <w:pPr>
              <w:pStyle w:val="Compact"/>
            </w:pPr>
            <w:r>
              <w:rPr>
                <w:rStyle w:val="VerbatimChar"/>
              </w:rPr>
              <w:t xml:space="preserve">TOTAL_PASSED</w:t>
            </w:r>
          </w:p>
        </w:tc>
        <w:tc>
          <w:tcPr/>
          <w:p>
            <w:pPr>
              <w:pStyle w:val="Compact"/>
            </w:pPr>
            <w:r>
              <w:t xml:space="preserve">Every check pverify</w:t>
            </w:r>
            <w:r>
              <w:t xml:space="preserve"> </w:t>
            </w:r>
            <w:r>
              <w:rPr>
                <w:i/>
                <w:iCs/>
              </w:rPr>
              <w:t xml:space="preserve">ran</w:t>
            </w:r>
            <w:r>
              <w:t xml:space="preserve"> </w:t>
            </w:r>
            <w:r>
              <w:t xml:space="preserve">returned positively,</w:t>
            </w:r>
            <w:r>
              <w:t xml:space="preserve"> </w:t>
            </w:r>
            <w:r>
              <w:rPr>
                <w:b/>
                <w:bCs/>
              </w:rPr>
              <w:t xml:space="preserve">within the implementation constraints in §17.4</w:t>
            </w:r>
            <w:r>
              <w:t xml:space="preserve">. Not equivalent to JNSA</w:t>
            </w:r>
            <w:r>
              <w:t xml:space="preserve"> </w:t>
            </w:r>
            <w:r>
              <w:rPr>
                <w:rStyle w:val="VerbatimChar"/>
              </w:rPr>
              <w:t xml:space="preserve">VALID</w:t>
            </w:r>
            <w:r>
              <w:t xml:space="preserve"> </w:t>
            </w:r>
            <w:r>
              <w:t xml:space="preserve">if any Mandatory check is unimplemented.</w:t>
            </w:r>
          </w:p>
        </w:tc>
      </w:tr>
      <w:tr>
        <w:tc>
          <w:tcPr/>
          <w:p>
            <w:pPr>
              <w:pStyle w:val="Compact"/>
            </w:pPr>
            <w:r>
              <w:rPr>
                <w:rStyle w:val="VerbatimChar"/>
              </w:rPr>
              <w:t xml:space="preserve">INVALID</w:t>
            </w:r>
          </w:p>
        </w:tc>
        <w:tc>
          <w:tcPr/>
          <w:p>
            <w:pPr>
              <w:pStyle w:val="Compact"/>
            </w:pPr>
            <w:r>
              <w:rPr>
                <w:rStyle w:val="VerbatimChar"/>
              </w:rPr>
              <w:t xml:space="preserve">TOTAL_FAILED</w:t>
            </w:r>
          </w:p>
        </w:tc>
        <w:tc>
          <w:tcPr/>
          <w:p>
            <w:pPr>
              <w:pStyle w:val="Compact"/>
            </w:pPr>
            <w:r>
              <w:t xml:space="preserve">At least one check pverify ran returned negatively (cryptographic verify-and-fail, revoked cert, imprint mismatch).</w:t>
            </w:r>
          </w:p>
        </w:tc>
      </w:tr>
      <w:tr>
        <w:tc>
          <w:tcPr/>
          <w:p>
            <w:pPr>
              <w:pStyle w:val="Compact"/>
            </w:pPr>
            <w:r>
              <w:rPr>
                <w:rStyle w:val="VerbatimChar"/>
              </w:rPr>
              <w:t xml:space="preserve">INDETERMINATE</w:t>
            </w:r>
          </w:p>
        </w:tc>
        <w:tc>
          <w:tcPr/>
          <w:p>
            <w:pPr>
              <w:pStyle w:val="Compact"/>
            </w:pPr>
            <w:r>
              <w:rPr>
                <w:rStyle w:val="VerbatimChar"/>
              </w:rPr>
              <w:t xml:space="preserve">INDETERMINATE</w:t>
            </w:r>
          </w:p>
        </w:tc>
        <w:tc>
          <w:tcPr/>
          <w:p>
            <w:pPr>
              <w:pStyle w:val="Compact"/>
            </w:pPr>
            <w:r>
              <w:t xml:space="preserve">Available information was insufficient to decide (offline + no embedded revocation, unsupported algorithm OID, unreachable responder, …).</w:t>
            </w:r>
          </w:p>
        </w:tc>
      </w:tr>
    </w:tbl>
    <w:p>
      <w:pPr>
        <w:pStyle w:val="BodyText"/>
      </w:pPr>
      <w:r>
        <w:rPr>
          <w:b/>
          <w:bCs/>
        </w:rPr>
        <w:t xml:space="preserve">Exit-code caveat (load-bearing for automation).</w:t>
      </w:r>
      <w:r>
        <w:t xml:space="preserve"> </w:t>
      </w:r>
      <w:r>
        <w:t xml:space="preserve">The CLI exits</w:t>
      </w:r>
      <w:r>
        <w:t xml:space="preserve"> </w:t>
      </w:r>
      <w:r>
        <w:rPr>
          <w:rStyle w:val="VerbatimChar"/>
        </w:rPr>
        <w:t xml:space="preserve">0</w:t>
      </w:r>
      <w:r>
        <w:t xml:space="preserve"> </w:t>
      </w:r>
      <w:r>
        <w:t xml:space="preserve">for</w:t>
      </w:r>
      <w:r>
        <w:t xml:space="preserve"> </w:t>
      </w:r>
      <w:r>
        <w:rPr>
          <w:i/>
          <w:iCs/>
        </w:rPr>
        <w:t xml:space="preserve">every</w:t>
      </w:r>
      <w:r>
        <w:t xml:space="preserve"> </w:t>
      </w:r>
      <w:r>
        <w:t xml:space="preserve">reported verdict — including</w:t>
      </w:r>
      <w:r>
        <w:t xml:space="preserve"> </w:t>
      </w:r>
      <w:r>
        <w:rPr>
          <w:rStyle w:val="VerbatimChar"/>
        </w:rPr>
        <w:t xml:space="preserve">TOTAL_FAILED</w:t>
      </w:r>
      <w:r>
        <w:t xml:space="preserve"> </w:t>
      </w:r>
      <w:r>
        <w:t xml:space="preserve">and</w:t>
      </w:r>
      <w:r>
        <w:t xml:space="preserve"> </w:t>
      </w:r>
      <w:r>
        <w:rPr>
          <w:rStyle w:val="VerbatimChar"/>
        </w:rPr>
        <w:t xml:space="preserve">INDETERMINATE</w:t>
      </w:r>
      <w:r>
        <w:t xml:space="preserve">. Non-zero exit</w:t>
      </w:r>
      <w:r>
        <w:t xml:space="preserve"> </w:t>
      </w:r>
      <w:r>
        <w:t xml:space="preserve">codes are reserved for invocation/runtime errors (bad arguments, I/O failures).</w:t>
      </w:r>
      <w:r>
        <w:t xml:space="preserve"> </w:t>
      </w:r>
      <w:r>
        <w:t xml:space="preserve">Automation MUST NOT treat exit</w:t>
      </w:r>
      <w:r>
        <w:t xml:space="preserve"> </w:t>
      </w:r>
      <w:r>
        <w:rPr>
          <w:rStyle w:val="VerbatimChar"/>
        </w:rPr>
        <w:t xml:space="preserve">0</w:t>
      </w:r>
      <w:r>
        <w:t xml:space="preserve"> </w:t>
      </w:r>
      <w:r>
        <w:t xml:space="preserve">as signature validity; it must read</w:t>
      </w:r>
      <w:r>
        <w:t xml:space="preserve"> </w:t>
      </w:r>
      <w:r>
        <w:rPr>
          <w:rStyle w:val="VerbatimChar"/>
        </w:rPr>
        <w:t xml:space="preserve">signatures[*].etsi_indication.indication</w:t>
      </w:r>
      <w:r>
        <w:t xml:space="preserve"> </w:t>
      </w:r>
      <w:r>
        <w:t xml:space="preserve">from the JSON output. This resolves</w:t>
      </w:r>
      <w:r>
        <w:t xml:space="preserve"> </w:t>
      </w:r>
      <w:r>
        <w:t xml:space="preserve">the gap review's Medium finding "Result vocabulary and exit-code semantics need a</w:t>
      </w:r>
      <w:r>
        <w:t xml:space="preserve"> </w:t>
      </w:r>
      <w:r>
        <w:t xml:space="preserve">relying-party map."</w:t>
      </w:r>
    </w:p>
    <w:p>
      <w:pPr>
        <w:pStyle w:val="BodyText"/>
      </w:pPr>
      <w:r>
        <w:t xml:space="preserve">The severity ordering used by the aggregator (</w:t>
      </w:r>
      <w:r>
        <w:rPr>
          <w:rStyle w:val="VerbatimChar"/>
        </w:rPr>
        <w:t xml:space="preserve">aggregate_etsi</w:t>
      </w:r>
      <w:r>
        <w:t xml:space="preserve">,</w:t>
      </w:r>
      <w:r>
        <w:t xml:space="preserve"> </w:t>
      </w:r>
      <w:r>
        <w:rPr>
          <w:rStyle w:val="VerbatimChar"/>
        </w:rPr>
        <w:t xml:space="preserve">verify.rs:2343</w:t>
      </w:r>
      <w:r>
        <w:t xml:space="preserve">)</w:t>
      </w:r>
      <w:r>
        <w:t xml:space="preserve"> </w:t>
      </w:r>
      <w:r>
        <w:t xml:space="preserve">is</w:t>
      </w:r>
      <w:r>
        <w:t xml:space="preserve"> </w:t>
      </w:r>
      <w:r>
        <w:rPr>
          <w:rStyle w:val="VerbatimChar"/>
        </w:rPr>
        <w:t xml:space="preserve">TOTAL_FAILED &gt; INDETERMINATE &gt; TOTAL_PASSED</w:t>
      </w:r>
      <w:r>
        <w:t xml:space="preserve">, first-finding-wins. The layered</w:t>
      </w:r>
      <w:r>
        <w:t xml:space="preserve"> </w:t>
      </w:r>
      <w:r>
        <w:t xml:space="preserve">post-processors (signer-binding, content-type, opt-in algorithm-validity,</w:t>
      </w:r>
      <w:r>
        <w:t xml:space="preserve"> </w:t>
      </w:r>
      <w:r>
        <w:t xml:space="preserve">TSA-revocation) only ever</w:t>
      </w:r>
      <w:r>
        <w:t xml:space="preserve"> </w:t>
      </w:r>
      <w:r>
        <w:rPr>
          <w:i/>
          <w:iCs/>
        </w:rPr>
        <w:t xml:space="preserve">degrade</w:t>
      </w:r>
      <w:r>
        <w:t xml:space="preserve"> </w:t>
      </w:r>
      <w:r>
        <w:t xml:space="preserve">a non-</w:t>
      </w:r>
      <w:r>
        <w:rPr>
          <w:rStyle w:val="VerbatimChar"/>
        </w:rPr>
        <w:t xml:space="preserve">TOTAL_FAILED</w:t>
      </w:r>
      <w:r>
        <w:t xml:space="preserve"> </w:t>
      </w:r>
      <w:r>
        <w:t xml:space="preserve">base and never mask a</w:t>
      </w:r>
      <w:r>
        <w:t xml:space="preserve"> </w:t>
      </w:r>
      <w:r>
        <w:t xml:space="preserve">proven</w:t>
      </w:r>
      <w:r>
        <w:t xml:space="preserve"> </w:t>
      </w:r>
      <w:r>
        <w:rPr>
          <w:rStyle w:val="VerbatimChar"/>
        </w:rPr>
        <w:t xml:space="preserve">TOTAL_FAILED</w:t>
      </w:r>
      <w:r>
        <w:t xml:space="preserve">. This never-mask discipline is itself a conformance</w:t>
      </w:r>
      <w:r>
        <w:t xml:space="preserve"> </w:t>
      </w:r>
      <w:r>
        <w:t xml:space="preserve">property: a real cryptographic failure cannot be hidden by a later inconclusive</w:t>
      </w:r>
      <w:r>
        <w:t xml:space="preserve"> </w:t>
      </w:r>
      <w:r>
        <w:t xml:space="preserve">check.</w:t>
      </w:r>
    </w:p>
    <w:bookmarkEnd w:id="470"/>
    <w:bookmarkStart w:id="478" w:name="X96f307ec38c98525f24b9451503f7a94d7b6872"/>
    <w:p>
      <w:pPr>
        <w:pStyle w:val="Heading2"/>
      </w:pPr>
      <w:r>
        <w:t xml:space="preserve">17.4 JNSA conformance matrix (M/E/O)</w:t>
      </w:r>
    </w:p>
    <w:p>
      <w:pPr>
        <w:pStyle w:val="FirstParagraph"/>
      </w:pPr>
      <w:r>
        <w:t xml:space="preserve">Notation:</w:t>
      </w:r>
      <w:r>
        <w:t xml:space="preserve"> </w:t>
      </w:r>
      <w:r>
        <w:rPr>
          <w:b/>
          <w:bCs/>
        </w:rPr>
        <w:t xml:space="preserve">M</w:t>
      </w:r>
      <w:r>
        <w:t xml:space="preserve"> </w:t>
      </w:r>
      <w:r>
        <w:t xml:space="preserve">= Mandatory,</w:t>
      </w:r>
      <w:r>
        <w:t xml:space="preserve"> </w:t>
      </w:r>
      <w:r>
        <w:rPr>
          <w:b/>
          <w:bCs/>
        </w:rPr>
        <w:t xml:space="preserve">E</w:t>
      </w:r>
      <w:r>
        <w:t xml:space="preserve"> </w:t>
      </w:r>
      <w:r>
        <w:t xml:space="preserve">= Mandatory-if-Exists,</w:t>
      </w:r>
      <w:r>
        <w:t xml:space="preserve"> </w:t>
      </w:r>
      <w:r>
        <w:rPr>
          <w:b/>
          <w:bCs/>
        </w:rPr>
        <w:t xml:space="preserve">O</w:t>
      </w:r>
      <w:r>
        <w:t xml:space="preserve"> </w:t>
      </w:r>
      <w:r>
        <w:t xml:space="preserve">= Optional.</w:t>
      </w:r>
      <w:r>
        <w:t xml:space="preserve"> </w:t>
      </w:r>
      <w:r>
        <w:t xml:space="preserve">Status:</w:t>
      </w:r>
      <w:r>
        <w:t xml:space="preserve"> </w:t>
      </w:r>
      <w:r>
        <w:rPr>
          <w:b/>
          <w:bCs/>
        </w:rPr>
        <w:t xml:space="preserve">Y</w:t>
      </w:r>
      <w:r>
        <w:t xml:space="preserve"> </w:t>
      </w:r>
      <w:r>
        <w:t xml:space="preserve">= implemented and verdict-impacting;</w:t>
      </w:r>
      <w:r>
        <w:t xml:space="preserve"> </w:t>
      </w:r>
      <w:r>
        <w:rPr>
          <w:b/>
          <w:bCs/>
        </w:rPr>
        <w:t xml:space="preserve">F</w:t>
      </w:r>
      <w:r>
        <w:t xml:space="preserve"> </w:t>
      </w:r>
      <w:r>
        <w:t xml:space="preserve">= recorded as fact, not</w:t>
      </w:r>
      <w:r>
        <w:t xml:space="preserve"> </w:t>
      </w:r>
      <w:r>
        <w:t xml:space="preserve">verdict-impacting (intentional deviation);</w:t>
      </w:r>
      <w:r>
        <w:t xml:space="preserve"> </w:t>
      </w:r>
      <w:r>
        <w:rPr>
          <w:b/>
          <w:bCs/>
        </w:rPr>
        <w:t xml:space="preserve">P</w:t>
      </w:r>
      <w:r>
        <w:t xml:space="preserve"> </w:t>
      </w:r>
      <w:r>
        <w:t xml:space="preserve">= partial;</w:t>
      </w:r>
      <w:r>
        <w:t xml:space="preserve"> </w:t>
      </w:r>
      <w:r>
        <w:rPr>
          <w:b/>
          <w:bCs/>
        </w:rPr>
        <w:t xml:space="preserve">N</w:t>
      </w:r>
      <w:r>
        <w:t xml:space="preserve"> </w:t>
      </w:r>
      <w:r>
        <w:t xml:space="preserve">= not</w:t>
      </w:r>
      <w:r>
        <w:t xml:space="preserve"> </w:t>
      </w:r>
      <w:r>
        <w:t xml:space="preserve">implemented (explicit limitation). The matrix below reproduces</w:t>
      </w:r>
      <w:r>
        <w:t xml:space="preserve"> </w:t>
      </w:r>
      <w:r>
        <w:rPr>
          <w:rStyle w:val="VerbatimChar"/>
        </w:rPr>
        <w:t xml:space="preserve">docs/jnsa-conformance-statement.md</w:t>
      </w:r>
      <w:r>
        <w:t xml:space="preserve"> </w:t>
      </w:r>
      <w:r>
        <w:t xml:space="preserve">and is grounded against code at each row.</w:t>
      </w:r>
    </w:p>
    <w:bookmarkStart w:id="471" w:name="X25d5654c366d0d9c42649bf7a8e347540feeea6"/>
    <w:p>
      <w:pPr>
        <w:pStyle w:val="Heading3"/>
      </w:pPr>
      <w:r>
        <w:t xml:space="preserve">17.4.1 Common — applies to every signature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JNSA reference</w:t>
            </w:r>
          </w:p>
        </w:tc>
        <w:tc>
          <w:tcPr/>
          <w:p>
            <w:pPr>
              <w:pStyle w:val="Compact"/>
            </w:pPr>
            <w:r>
              <w:t xml:space="preserve">M/E/O</w:t>
            </w:r>
          </w:p>
        </w:tc>
        <w:tc>
          <w:tcPr/>
          <w:p>
            <w:pPr>
              <w:pStyle w:val="Compact"/>
            </w:pPr>
            <w:r>
              <w:t xml:space="preserve">Status</w:t>
            </w:r>
          </w:p>
        </w:tc>
        <w:tc>
          <w:tcPr/>
          <w:p>
            <w:pPr>
              <w:pStyle w:val="Compact"/>
            </w:pPr>
            <w:r>
              <w:t xml:space="preserve">Report field</w:t>
            </w:r>
          </w:p>
        </w:tc>
        <w:tc>
          <w:tcPr/>
          <w:p>
            <w:pPr>
              <w:pStyle w:val="Compact"/>
            </w:pPr>
            <w:r>
              <w:t xml:space="preserve">Code evidence / limitation</w:t>
            </w:r>
          </w:p>
        </w:tc>
      </w:tr>
      <w:tr>
        <w:tc>
          <w:tcPr/>
          <w:p>
            <w:pPr>
              <w:pStyle w:val="Compact"/>
            </w:pPr>
            <w:r>
              <w:t xml:space="preserve">Format / packaging recognised</w:t>
            </w:r>
          </w:p>
        </w:tc>
        <w:tc>
          <w:tcPr/>
          <w:p>
            <w:pPr>
              <w:pStyle w:val="Compact"/>
            </w:pPr>
            <w:r>
              <w:t xml:space="preserve">M</w:t>
            </w:r>
          </w:p>
        </w:tc>
        <w:tc>
          <w:tcPr/>
          <w:p>
            <w:pPr>
              <w:pStyle w:val="Compact"/>
            </w:pPr>
            <w:r>
              <w:t xml:space="preserve">Y</w:t>
            </w:r>
          </w:p>
        </w:tc>
        <w:tc>
          <w:tcPr/>
          <w:p>
            <w:pPr>
              <w:pStyle w:val="Compact"/>
            </w:pPr>
            <w:r>
              <w:rPr>
                <w:rStyle w:val="VerbatimChar"/>
              </w:rPr>
              <w:t xml:space="preserve">signatures[].format</w:t>
            </w:r>
          </w:p>
        </w:tc>
        <w:tc>
          <w:tcPr/>
          <w:p>
            <w:pPr>
              <w:pStyle w:val="Compact"/>
            </w:pPr>
            <w:r>
              <w:t xml:space="preserve">Content sniff, not extension (</w:t>
            </w:r>
            <w:r>
              <w:rPr>
                <w:rStyle w:val="VerbatimChar"/>
              </w:rPr>
              <w:t xml:space="preserve">verify.rs:359</w:t>
            </w:r>
            <w:r>
              <w:t xml:space="preserve"> </w:t>
            </w:r>
            <w:r>
              <w:rPr>
                <w:rStyle w:val="VerbatimChar"/>
              </w:rPr>
              <w:t xml:space="preserve">detect_format</w:t>
            </w:r>
            <w:r>
              <w:t xml:space="preserve">).</w:t>
            </w:r>
          </w:p>
        </w:tc>
      </w:tr>
      <w:tr>
        <w:tc>
          <w:tcPr/>
          <w:p>
            <w:pPr>
              <w:pStyle w:val="Compact"/>
            </w:pPr>
            <w:r>
              <w:rPr>
                <w:rStyle w:val="VerbatimChar"/>
              </w:rPr>
              <w:t xml:space="preserve">messageDigest</w:t>
            </w:r>
            <w:r>
              <w:t xml:space="preserve"> </w:t>
            </w:r>
            <w:r>
              <w:t xml:space="preserve">of signed content</w:t>
            </w:r>
          </w:p>
        </w:tc>
        <w:tc>
          <w:tcPr/>
          <w:p>
            <w:pPr>
              <w:pStyle w:val="Compact"/>
            </w:pPr>
            <w:r>
              <w:t xml:space="preserve">M</w:t>
            </w:r>
          </w:p>
        </w:tc>
        <w:tc>
          <w:tcPr/>
          <w:p>
            <w:pPr>
              <w:pStyle w:val="Compact"/>
            </w:pPr>
            <w:r>
              <w:t xml:space="preserve">Y</w:t>
            </w:r>
          </w:p>
        </w:tc>
        <w:tc>
          <w:tcPr/>
          <w:p>
            <w:pPr>
              <w:pStyle w:val="Compact"/>
            </w:pPr>
            <w:r>
              <w:rPr>
                <w:rStyle w:val="VerbatimChar"/>
              </w:rPr>
              <w:t xml:space="preserve">content_digest_check</w:t>
            </w:r>
          </w:p>
        </w:tc>
        <w:tc>
          <w:tcPr/>
          <w:p>
            <w:pPr>
              <w:pStyle w:val="Compact"/>
            </w:pPr>
            <w:r>
              <w:t xml:space="preserve">RFC 5652 §11.2 recompute.</w:t>
            </w:r>
          </w:p>
        </w:tc>
      </w:tr>
      <w:tr>
        <w:tc>
          <w:tcPr/>
          <w:p>
            <w:pPr>
              <w:pStyle w:val="Compact"/>
            </w:pPr>
            <w:r>
              <w:t xml:space="preserve">Signer-cert chain to anchor</w:t>
            </w:r>
          </w:p>
        </w:tc>
        <w:tc>
          <w:tcPr/>
          <w:p>
            <w:pPr>
              <w:pStyle w:val="Compact"/>
            </w:pPr>
            <w:r>
              <w:t xml:space="preserve">M</w:t>
            </w:r>
          </w:p>
        </w:tc>
        <w:tc>
          <w:tcPr/>
          <w:p>
            <w:pPr>
              <w:pStyle w:val="Compact"/>
            </w:pPr>
            <w:r>
              <w:t xml:space="preserve">Y</w:t>
            </w:r>
          </w:p>
        </w:tc>
        <w:tc>
          <w:tcPr/>
          <w:p>
            <w:pPr>
              <w:pStyle w:val="Compact"/>
            </w:pPr>
            <w:r>
              <w:rPr>
                <w:rStyle w:val="VerbatimChar"/>
              </w:rPr>
              <w:t xml:space="preserve">chain_result</w:t>
            </w:r>
          </w:p>
        </w:tc>
        <w:tc>
          <w:tcPr/>
          <w:p>
            <w:pPr>
              <w:pStyle w:val="Compact"/>
            </w:pPr>
            <w:r>
              <w:t xml:space="preserve">RFC 5280 §6.1 (</w:t>
            </w:r>
            <w:r>
              <w:rPr>
                <w:rStyle w:val="VerbatimChar"/>
              </w:rPr>
              <w:t xml:space="preserve">path/mod.rs</w:t>
            </w:r>
            <w:r>
              <w:t xml:space="preserve">).</w:t>
            </w:r>
          </w:p>
        </w:tc>
      </w:tr>
      <w:tr>
        <w:tc>
          <w:tcPr/>
          <w:p>
            <w:pPr>
              <w:pStyle w:val="Compact"/>
            </w:pPr>
            <w:r>
              <w:t xml:space="preserve">Signer-cert validity at validation time</w:t>
            </w:r>
          </w:p>
        </w:tc>
        <w:tc>
          <w:tcPr/>
          <w:p>
            <w:pPr>
              <w:pStyle w:val="Compact"/>
            </w:pPr>
            <w:r>
              <w:t xml:space="preserve">M</w:t>
            </w:r>
          </w:p>
        </w:tc>
        <w:tc>
          <w:tcPr/>
          <w:p>
            <w:pPr>
              <w:pStyle w:val="Compact"/>
            </w:pPr>
            <w:r>
              <w:t xml:space="preserve">Y</w:t>
            </w:r>
          </w:p>
        </w:tc>
        <w:tc>
          <w:tcPr/>
          <w:p>
            <w:pPr>
              <w:pStyle w:val="Compact"/>
            </w:pPr>
            <w:r>
              <w:rPr>
                <w:rStyle w:val="VerbatimChar"/>
              </w:rPr>
              <w:t xml:space="preserve">chain_result.steps[].validity_at_time</w:t>
            </w:r>
          </w:p>
        </w:tc>
        <w:tc>
          <w:tcPr/>
          <w:p>
            <w:pPr>
              <w:pStyle w:val="Compact"/>
            </w:pPr>
            <w:r>
              <w:t xml:space="preserve">Reference time = per-object VRT (§17.4.7).</w:t>
            </w:r>
          </w:p>
        </w:tc>
      </w:tr>
      <w:tr>
        <w:tc>
          <w:tcPr/>
          <w:p>
            <w:pPr>
              <w:pStyle w:val="Compact"/>
            </w:pPr>
            <w:r>
              <w:t xml:space="preserve">Signer-cert revocation</w:t>
            </w:r>
          </w:p>
        </w:tc>
        <w:tc>
          <w:tcPr/>
          <w:p>
            <w:pPr>
              <w:pStyle w:val="Compact"/>
            </w:pPr>
            <w:r>
              <w:t xml:space="preserve">M</w:t>
            </w:r>
          </w:p>
        </w:tc>
        <w:tc>
          <w:tcPr/>
          <w:p>
            <w:pPr>
              <w:pStyle w:val="Compact"/>
            </w:pPr>
            <w:r>
              <w:t xml:space="preserve">P</w:t>
            </w:r>
          </w:p>
        </w:tc>
        <w:tc>
          <w:tcPr/>
          <w:p>
            <w:pPr>
              <w:pStyle w:val="Compact"/>
            </w:pPr>
            <w:r>
              <w:rPr>
                <w:rStyle w:val="VerbatimChar"/>
              </w:rPr>
              <w:t xml:space="preserve">chain_result.steps[].revocation</w:t>
            </w:r>
          </w:p>
        </w:tc>
        <w:tc>
          <w:tcPr/>
          <w:p>
            <w:pPr>
              <w:pStyle w:val="Compact"/>
            </w:pPr>
            <w:r>
              <w:t xml:space="preserve">CRL + OCSP. Offline/from-bundle degrade honestly to</w:t>
            </w:r>
            <w:r>
              <w:t xml:space="preserve"> </w:t>
            </w:r>
            <w:r>
              <w:rPr>
                <w:rStyle w:val="VerbatimChar"/>
              </w:rPr>
              <w:t xml:space="preserve">revocation_not_checked_offline</w:t>
            </w:r>
            <w:r>
              <w:t xml:space="preserve">.</w:t>
            </w:r>
          </w:p>
        </w:tc>
      </w:tr>
      <w:tr>
        <w:tc>
          <w:tcPr/>
          <w:p>
            <w:pPr>
              <w:pStyle w:val="Compact"/>
            </w:pPr>
            <w:r>
              <w:t xml:space="preserve">TSA-chain revocation</w:t>
            </w:r>
          </w:p>
        </w:tc>
        <w:tc>
          <w:tcPr/>
          <w:p>
            <w:pPr>
              <w:pStyle w:val="Compact"/>
            </w:pPr>
            <w:r>
              <w:t xml:space="preserve">M</w:t>
            </w:r>
          </w:p>
        </w:tc>
        <w:tc>
          <w:tcPr/>
          <w:p>
            <w:pPr>
              <w:pStyle w:val="Compact"/>
            </w:pPr>
            <w:r>
              <w:t xml:space="preserve">Y</w:t>
            </w:r>
          </w:p>
        </w:tc>
        <w:tc>
          <w:tcPr/>
          <w:p>
            <w:pPr>
              <w:pStyle w:val="Compact"/>
            </w:pPr>
            <w:r>
              <w:rPr>
                <w:rStyle w:val="VerbatimChar"/>
              </w:rPr>
              <w:t xml:space="preserve">timestamps[].chain_result.steps[].revocation</w:t>
            </w:r>
          </w:p>
        </w:tc>
        <w:tc>
          <w:tcPr/>
          <w:p>
            <w:pPr>
              <w:pStyle w:val="Compact"/>
            </w:pPr>
            <w:r>
              <w:t xml:space="preserve">Consistent across all formats (033); revoked →</w:t>
            </w:r>
            <w:r>
              <w:t xml:space="preserve"> </w:t>
            </w:r>
            <w:r>
              <w:rPr>
                <w:rStyle w:val="VerbatimChar"/>
              </w:rPr>
              <w:t xml:space="preserve">revoked_no_poe</w:t>
            </w:r>
            <w:r>
              <w:t xml:space="preserve">.</w:t>
            </w:r>
          </w:p>
        </w:tc>
      </w:tr>
      <w:tr>
        <w:tc>
          <w:tcPr/>
          <w:p>
            <w:pPr>
              <w:pStyle w:val="Compact"/>
            </w:pPr>
            <w:r>
              <w:t xml:space="preserve">Algorithm validity at validation time</w:t>
            </w:r>
          </w:p>
        </w:tc>
        <w:tc>
          <w:tcPr/>
          <w:p>
            <w:pPr>
              <w:pStyle w:val="Compact"/>
            </w:pPr>
            <w:r>
              <w:t xml:space="preserve">M</w:t>
            </w:r>
          </w:p>
        </w:tc>
        <w:tc>
          <w:tcPr/>
          <w:p>
            <w:pPr>
              <w:pStyle w:val="Compact"/>
            </w:pPr>
            <w:r>
              <w:t xml:space="preserve">P</w:t>
            </w:r>
          </w:p>
        </w:tc>
        <w:tc>
          <w:tcPr/>
          <w:p>
            <w:pPr>
              <w:pStyle w:val="Compact"/>
            </w:pPr>
            <w:r>
              <w:rPr>
                <w:rStyle w:val="VerbatimChar"/>
              </w:rPr>
              <w:t xml:space="preserve">algorithm_validity</w:t>
            </w:r>
            <w:r>
              <w:t xml:space="preserve"> </w:t>
            </w:r>
            <w:r>
              <w:t xml:space="preserve">(opt-in) +</w:t>
            </w:r>
            <w:r>
              <w:t xml:space="preserve"> </w:t>
            </w:r>
            <w:r>
              <w:rPr>
                <w:rStyle w:val="VerbatimChar"/>
              </w:rPr>
              <w:t xml:space="preserve">weak_algorithms[]</w:t>
            </w:r>
          </w:p>
        </w:tc>
        <w:tc>
          <w:tcPr/>
          <w:p>
            <w:pPr>
              <w:pStyle w:val="Compact"/>
            </w:pPr>
            <w:r>
              <w:t xml:space="preserve">Opt-in verdict (032); default-off ⇒ fact-only. See §17.5.</w:t>
            </w:r>
          </w:p>
        </w:tc>
      </w:tr>
      <w:tr>
        <w:tc>
          <w:tcPr/>
          <w:p>
            <w:pPr>
              <w:pStyle w:val="Compact"/>
            </w:pPr>
            <w:r>
              <w:t xml:space="preserve">Validation reference time per object</w:t>
            </w:r>
          </w:p>
        </w:tc>
        <w:tc>
          <w:tcPr/>
          <w:p>
            <w:pPr>
              <w:pStyle w:val="Compact"/>
            </w:pPr>
            <w:r>
              <w:t xml:space="preserve">M</w:t>
            </w:r>
          </w:p>
        </w:tc>
        <w:tc>
          <w:tcPr/>
          <w:p>
            <w:pPr>
              <w:pStyle w:val="Compact"/>
            </w:pPr>
            <w:r>
              <w:t xml:space="preserve">Y</w:t>
            </w:r>
          </w:p>
        </w:tc>
        <w:tc>
          <w:tcPr/>
          <w:p>
            <w:pPr>
              <w:pStyle w:val="Compact"/>
            </w:pPr>
            <w:r>
              <w:rPr>
                <w:rStyle w:val="VerbatimChar"/>
              </w:rPr>
              <w:t xml:space="preserve">signatures[].vrt.{…}</w:t>
            </w:r>
          </w:p>
        </w:tc>
        <w:tc>
          <w:tcPr/>
          <w:p>
            <w:pPr>
              <w:pStyle w:val="Compact"/>
            </w:pPr>
            <w:r>
              <w:t xml:space="preserve">Per-object VRT engine (031); see §17.4.7.</w:t>
            </w:r>
          </w:p>
        </w:tc>
      </w:tr>
    </w:tbl>
    <w:p>
      <w:pPr>
        <w:pStyle w:val="BodyText"/>
      </w:pPr>
      <w:r>
        <w:t xml:space="preserve">The signer-cert revocation row is marked</w:t>
      </w:r>
      <w:r>
        <w:t xml:space="preserve"> </w:t>
      </w:r>
      <w:r>
        <w:rPr>
          <w:b/>
          <w:bCs/>
        </w:rPr>
        <w:t xml:space="preserve">P</w:t>
      </w:r>
      <w:r>
        <w:t xml:space="preserve"> </w:t>
      </w:r>
      <w:r>
        <w:t xml:space="preserve">rather than</w:t>
      </w:r>
      <w:r>
        <w:t xml:space="preserve"> </w:t>
      </w:r>
      <w:r>
        <w:rPr>
          <w:b/>
          <w:bCs/>
        </w:rPr>
        <w:t xml:space="preserve">Y</w:t>
      </w:r>
      <w:r>
        <w:t xml:space="preserve"> </w:t>
      </w:r>
      <w:r>
        <w:t xml:space="preserve">because the</w:t>
      </w:r>
      <w:r>
        <w:t xml:space="preserve"> </w:t>
      </w:r>
      <w:r>
        <w:t xml:space="preserve">honest-offline and from-bundle modes can legitimately produce</w:t>
      </w:r>
      <w:r>
        <w:t xml:space="preserve"> </w:t>
      </w:r>
      <w:r>
        <w:rPr>
          <w:rStyle w:val="VerbatimChar"/>
        </w:rPr>
        <w:t xml:space="preserve">INDETERMINATE / revocation_not_checked_offline</w:t>
      </w:r>
      <w:r>
        <w:t xml:space="preserve"> </w:t>
      </w:r>
      <w:r>
        <w:t xml:space="preserve">when no live channel and no</w:t>
      </w:r>
      <w:r>
        <w:t xml:space="preserve"> </w:t>
      </w:r>
      <w:r>
        <w:t xml:space="preserve">embedded/</w:t>
      </w:r>
      <w:r>
        <w:rPr>
          <w:rStyle w:val="VerbatimChar"/>
        </w:rPr>
        <w:t xml:space="preserve">/DSS</w:t>
      </w:r>
      <w:r>
        <w:t xml:space="preserve"> </w:t>
      </w:r>
      <w:r>
        <w:t xml:space="preserve">material exist — pverify will not fabricate a responder contact</w:t>
      </w:r>
      <w:r>
        <w:t xml:space="preserve"> </w:t>
      </w:r>
      <w:r>
        <w:t xml:space="preserve">(Constitution §VII). This is the correct conformance posture, but it is a partial</w:t>
      </w:r>
      <w:r>
        <w:t xml:space="preserve"> </w:t>
      </w:r>
      <w:r>
        <w:t xml:space="preserve">satisfaction of the Mandatory check in the JNSA sense (the check may not always</w:t>
      </w:r>
      <w:r>
        <w:t xml:space="preserve"> </w:t>
      </w:r>
      <w:r>
        <w:rPr>
          <w:i/>
          <w:iCs/>
        </w:rPr>
        <w:t xml:space="preserve">conclude</w:t>
      </w:r>
      <w:r>
        <w:t xml:space="preserve">).</w:t>
      </w:r>
    </w:p>
    <w:bookmarkEnd w:id="471"/>
    <w:bookmarkStart w:id="472" w:name="X5761b3751fc9fe1203a1f92cbc4f7c20b2c3aa3"/>
    <w:p>
      <w:pPr>
        <w:pStyle w:val="Heading3"/>
      </w:pPr>
      <w:r>
        <w:t xml:space="preserve">17.4.2 CAdES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JNSA reference</w:t>
            </w:r>
          </w:p>
        </w:tc>
        <w:tc>
          <w:tcPr/>
          <w:p>
            <w:pPr>
              <w:pStyle w:val="Compact"/>
            </w:pPr>
            <w:r>
              <w:t xml:space="preserve">M/E/O</w:t>
            </w:r>
          </w:p>
        </w:tc>
        <w:tc>
          <w:tcPr/>
          <w:p>
            <w:pPr>
              <w:pStyle w:val="Compact"/>
            </w:pPr>
            <w:r>
              <w:t xml:space="preserve">Status</w:t>
            </w:r>
          </w:p>
        </w:tc>
        <w:tc>
          <w:tcPr/>
          <w:p>
            <w:pPr>
              <w:pStyle w:val="Compact"/>
            </w:pPr>
            <w:r>
              <w:t xml:space="preserve">Report field</w:t>
            </w:r>
          </w:p>
        </w:tc>
      </w:tr>
      <w:tr>
        <w:tc>
          <w:tcPr/>
          <w:p>
            <w:pPr>
              <w:pStyle w:val="Compact"/>
            </w:pPr>
            <w:r>
              <w:t xml:space="preserve">CMS SignedData parses</w:t>
            </w:r>
          </w:p>
        </w:tc>
        <w:tc>
          <w:tcPr/>
          <w:p>
            <w:pPr>
              <w:pStyle w:val="Compact"/>
            </w:pPr>
            <w:r>
              <w:t xml:space="preserve">M</w:t>
            </w:r>
          </w:p>
        </w:tc>
        <w:tc>
          <w:tcPr/>
          <w:p>
            <w:pPr>
              <w:pStyle w:val="Compact"/>
            </w:pPr>
            <w:r>
              <w:t xml:space="preserve">Y</w:t>
            </w:r>
          </w:p>
        </w:tc>
        <w:tc>
          <w:tcPr/>
          <w:p>
            <w:pPr>
              <w:pStyle w:val="Compact"/>
            </w:pPr>
            <w:r>
              <w:t xml:space="preserve">refusal entry on parse error</w:t>
            </w:r>
          </w:p>
        </w:tc>
      </w:tr>
      <w:tr>
        <w:tc>
          <w:tcPr/>
          <w:p>
            <w:pPr>
              <w:pStyle w:val="Compact"/>
            </w:pPr>
            <w:r>
              <w:t xml:space="preserve">Signer identification by</w:t>
            </w:r>
            <w:r>
              <w:t xml:space="preserve"> </w:t>
            </w:r>
            <w:r>
              <w:rPr>
                <w:rStyle w:val="VerbatimChar"/>
              </w:rPr>
              <w:t xml:space="preserve">SignerInfo.sid</w:t>
            </w:r>
          </w:p>
        </w:tc>
        <w:tc>
          <w:tcPr/>
          <w:p>
            <w:pPr>
              <w:pStyle w:val="Compact"/>
            </w:pPr>
            <w:r>
              <w:t xml:space="preserve">M</w:t>
            </w:r>
          </w:p>
        </w:tc>
        <w:tc>
          <w:tcPr/>
          <w:p>
            <w:pPr>
              <w:pStyle w:val="Compact"/>
            </w:pPr>
            <w:r>
              <w:t xml:space="preserve">Y</w:t>
            </w:r>
          </w:p>
        </w:tc>
        <w:tc>
          <w:tcPr/>
          <w:p>
            <w:pPr>
              <w:pStyle w:val="Compact"/>
            </w:pPr>
            <w:r>
              <w:rPr>
                <w:rStyle w:val="VerbatimChar"/>
              </w:rPr>
              <w:t xml:space="preserve">signer_identifier_check</w:t>
            </w:r>
            <w:r>
              <w:t xml:space="preserve"> </w:t>
            </w:r>
            <w:r>
              <w:t xml:space="preserve">(issuerAndSerial / SKI)</w:t>
            </w:r>
          </w:p>
        </w:tc>
      </w:tr>
      <w:tr>
        <w:tc>
          <w:tcPr/>
          <w:p>
            <w:pPr>
              <w:pStyle w:val="Compact"/>
            </w:pPr>
            <w:r>
              <w:t xml:space="preserve">ESS signing-certificate v2 binding</w:t>
            </w:r>
          </w:p>
        </w:tc>
        <w:tc>
          <w:tcPr/>
          <w:p>
            <w:pPr>
              <w:pStyle w:val="Compact"/>
            </w:pPr>
            <w:r>
              <w:t xml:space="preserve">E</w:t>
            </w:r>
          </w:p>
        </w:tc>
        <w:tc>
          <w:tcPr/>
          <w:p>
            <w:pPr>
              <w:pStyle w:val="Compact"/>
            </w:pPr>
            <w:r>
              <w:t xml:space="preserve">Y</w:t>
            </w:r>
          </w:p>
        </w:tc>
        <w:tc>
          <w:tcPr/>
          <w:p>
            <w:pPr>
              <w:pStyle w:val="Compact"/>
            </w:pPr>
            <w:r>
              <w:rPr>
                <w:rStyle w:val="VerbatimChar"/>
              </w:rPr>
              <w:t xml:space="preserve">signing_certificate_binding</w:t>
            </w:r>
            <w:r>
              <w:t xml:space="preserve"> </w:t>
            </w:r>
            <w:r>
              <w:t xml:space="preserve">(RFC 5035)</w:t>
            </w:r>
          </w:p>
        </w:tc>
      </w:tr>
      <w:tr>
        <w:tc>
          <w:tcPr/>
          <w:p>
            <w:pPr>
              <w:pStyle w:val="Compact"/>
            </w:pPr>
            <w:r>
              <w:rPr>
                <w:rStyle w:val="VerbatimChar"/>
              </w:rPr>
              <w:t xml:space="preserve">messageDigest</w:t>
            </w:r>
            <w:r>
              <w:t xml:space="preserve"> </w:t>
            </w:r>
            <w:r>
              <w:t xml:space="preserve">signed attr</w:t>
            </w:r>
          </w:p>
        </w:tc>
        <w:tc>
          <w:tcPr/>
          <w:p>
            <w:pPr>
              <w:pStyle w:val="Compact"/>
            </w:pPr>
            <w:r>
              <w:t xml:space="preserve">M</w:t>
            </w:r>
          </w:p>
        </w:tc>
        <w:tc>
          <w:tcPr/>
          <w:p>
            <w:pPr>
              <w:pStyle w:val="Compact"/>
            </w:pPr>
            <w:r>
              <w:t xml:space="preserve">Y</w:t>
            </w:r>
          </w:p>
        </w:tc>
        <w:tc>
          <w:tcPr/>
          <w:p>
            <w:pPr>
              <w:pStyle w:val="Compact"/>
            </w:pPr>
            <w:r>
              <w:rPr>
                <w:rStyle w:val="VerbatimChar"/>
              </w:rPr>
              <w:t xml:space="preserve">content_digest_check</w:t>
            </w:r>
          </w:p>
        </w:tc>
      </w:tr>
      <w:tr>
        <w:tc>
          <w:tcPr/>
          <w:p>
            <w:pPr>
              <w:pStyle w:val="Compact"/>
            </w:pPr>
            <w:r>
              <w:rPr>
                <w:rStyle w:val="VerbatimChar"/>
              </w:rPr>
              <w:t xml:space="preserve">content-type</w:t>
            </w:r>
            <w:r>
              <w:t xml:space="preserve"> </w:t>
            </w:r>
            <w:r>
              <w:t xml:space="preserve">equality</w:t>
            </w:r>
          </w:p>
        </w:tc>
        <w:tc>
          <w:tcPr/>
          <w:p>
            <w:pPr>
              <w:pStyle w:val="Compact"/>
            </w:pPr>
            <w:r>
              <w:t xml:space="preserve">E</w:t>
            </w:r>
          </w:p>
        </w:tc>
        <w:tc>
          <w:tcPr/>
          <w:p>
            <w:pPr>
              <w:pStyle w:val="Compact"/>
            </w:pPr>
            <w:r>
              <w:t xml:space="preserve">Y</w:t>
            </w:r>
          </w:p>
        </w:tc>
        <w:tc>
          <w:tcPr/>
          <w:p>
            <w:pPr>
              <w:pStyle w:val="Compact"/>
            </w:pPr>
            <w:r>
              <w:rPr>
                <w:rStyle w:val="VerbatimChar"/>
              </w:rPr>
              <w:t xml:space="preserve">content_type_check</w:t>
            </w:r>
            <w:r>
              <w:t xml:space="preserve"> </w:t>
            </w:r>
            <w:r>
              <w:t xml:space="preserve">(RFC 5652 §5.3)</w:t>
            </w:r>
          </w:p>
        </w:tc>
      </w:tr>
      <w:tr>
        <w:tc>
          <w:tcPr/>
          <w:p>
            <w:pPr>
              <w:pStyle w:val="Compact"/>
            </w:pPr>
            <w:r>
              <w:t xml:space="preserve">Multi-signer SignedData</w:t>
            </w:r>
          </w:p>
        </w:tc>
        <w:tc>
          <w:tcPr/>
          <w:p>
            <w:pPr>
              <w:pStyle w:val="Compact"/>
            </w:pPr>
            <w:r>
              <w:t xml:space="preserve">E</w:t>
            </w:r>
          </w:p>
        </w:tc>
        <w:tc>
          <w:tcPr/>
          <w:p>
            <w:pPr>
              <w:pStyle w:val="Compact"/>
            </w:pPr>
            <w:r>
              <w:t xml:space="preserve">N</w:t>
            </w:r>
          </w:p>
        </w:tc>
        <w:tc>
          <w:tcPr/>
          <w:p>
            <w:pPr>
              <w:pStyle w:val="Compact"/>
            </w:pPr>
            <w:r>
              <w:rPr>
                <w:rStyle w:val="VerbatimChar"/>
              </w:rPr>
              <w:t xml:space="preserve">cms_multi_signer_unsupported</w:t>
            </w:r>
            <w:r>
              <w:t xml:space="preserve"> </w:t>
            </w:r>
            <w:r>
              <w:t xml:space="preserve">(INDETERMINATE — honest refusal)</w:t>
            </w:r>
          </w:p>
        </w:tc>
      </w:tr>
      <w:tr>
        <w:tc>
          <w:tcPr/>
          <w:p>
            <w:pPr>
              <w:pStyle w:val="Compact"/>
            </w:pPr>
            <w:r>
              <w:rPr>
                <w:rStyle w:val="VerbatimChar"/>
              </w:rPr>
              <w:t xml:space="preserve">signature-time-stamp</w:t>
            </w:r>
            <w:r>
              <w:t xml:space="preserve"> </w:t>
            </w:r>
            <w:r>
              <w:t xml:space="preserve">(CAdES-T)</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t xml:space="preserve"> </w:t>
            </w:r>
            <w:r>
              <w:t xml:space="preserve">role</w:t>
            </w:r>
            <w:r>
              <w:t xml:space="preserve"> </w:t>
            </w:r>
            <w:r>
              <w:rPr>
                <w:rStyle w:val="VerbatimChar"/>
              </w:rPr>
              <w:t xml:space="preserve">signature_timestamp</w:t>
            </w:r>
          </w:p>
        </w:tc>
      </w:tr>
      <w:tr>
        <w:tc>
          <w:tcPr/>
          <w:p>
            <w:pPr>
              <w:pStyle w:val="Compact"/>
            </w:pPr>
            <w:r>
              <w:rPr>
                <w:rStyle w:val="VerbatimChar"/>
              </w:rPr>
              <w:t xml:space="preserve">archive-time-stamp-v3</w:t>
            </w:r>
            <w:r>
              <w:t xml:space="preserve"> </w:t>
            </w:r>
            <w:r>
              <w:t xml:space="preserve">(CAdES-A)</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t xml:space="preserve"> </w:t>
            </w:r>
            <w:r>
              <w:t xml:space="preserve">role</w:t>
            </w:r>
            <w:r>
              <w:t xml:space="preserve"> </w:t>
            </w:r>
            <w:r>
              <w:rPr>
                <w:rStyle w:val="VerbatimChar"/>
              </w:rPr>
              <w:t xml:space="preserve">archive_timestamp</w:t>
            </w:r>
            <w:r>
              <w:t xml:space="preserve"> </w:t>
            </w:r>
            <w:r>
              <w:t xml:space="preserve">+ imprint check</w:t>
            </w:r>
          </w:p>
        </w:tc>
      </w:tr>
      <w:tr>
        <w:tc>
          <w:tcPr/>
          <w:p>
            <w:pPr>
              <w:pStyle w:val="Compact"/>
            </w:pPr>
            <w:r>
              <w:t xml:space="preserve">Embedded</w:t>
            </w:r>
            <w:r>
              <w:t xml:space="preserve"> </w:t>
            </w:r>
            <w:r>
              <w:rPr>
                <w:rStyle w:val="VerbatimChar"/>
              </w:rPr>
              <w:t xml:space="preserve">revocation-values</w:t>
            </w:r>
            <w:r>
              <w:t xml:space="preserve"> </w:t>
            </w:r>
            <w:r>
              <w:t xml:space="preserve">(LT/LTA)</w:t>
            </w:r>
          </w:p>
        </w:tc>
        <w:tc>
          <w:tcPr/>
          <w:p>
            <w:pPr>
              <w:pStyle w:val="Compact"/>
            </w:pPr>
            <w:r>
              <w:t xml:space="preserve">E</w:t>
            </w:r>
          </w:p>
        </w:tc>
        <w:tc>
          <w:tcPr/>
          <w:p>
            <w:pPr>
              <w:pStyle w:val="Compact"/>
            </w:pPr>
            <w:r>
              <w:t xml:space="preserve">Y</w:t>
            </w:r>
          </w:p>
        </w:tc>
        <w:tc>
          <w:tcPr/>
          <w:p>
            <w:pPr>
              <w:pStyle w:val="Compact"/>
            </w:pPr>
            <w:r>
              <w:t xml:space="preserve">revocation pipeline consumes them</w:t>
            </w:r>
          </w:p>
        </w:tc>
      </w:tr>
    </w:tbl>
    <w:bookmarkEnd w:id="472"/>
    <w:bookmarkStart w:id="473" w:name="Xe6e9ab544b011a3f4aa6db314cb1eb99285b7cd"/>
    <w:p>
      <w:pPr>
        <w:pStyle w:val="Heading3"/>
      </w:pPr>
      <w:r>
        <w:t xml:space="preserve">17.4.3 XAdES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JNSA reference</w:t>
            </w:r>
          </w:p>
        </w:tc>
        <w:tc>
          <w:tcPr/>
          <w:p>
            <w:pPr>
              <w:pStyle w:val="Compact"/>
            </w:pPr>
            <w:r>
              <w:t xml:space="preserve">M/E/O</w:t>
            </w:r>
          </w:p>
        </w:tc>
        <w:tc>
          <w:tcPr/>
          <w:p>
            <w:pPr>
              <w:pStyle w:val="Compact"/>
            </w:pPr>
            <w:r>
              <w:t xml:space="preserve">Status</w:t>
            </w:r>
          </w:p>
        </w:tc>
        <w:tc>
          <w:tcPr/>
          <w:p>
            <w:pPr>
              <w:pStyle w:val="Compact"/>
            </w:pPr>
            <w:r>
              <w:t xml:space="preserve">Report field / limitation</w:t>
            </w:r>
          </w:p>
        </w:tc>
      </w:tr>
      <w:tr>
        <w:tc>
          <w:tcPr/>
          <w:p>
            <w:pPr>
              <w:pStyle w:val="Compact"/>
            </w:pPr>
            <w:r>
              <w:t xml:space="preserve">XML parse + canonicalisation</w:t>
            </w:r>
          </w:p>
        </w:tc>
        <w:tc>
          <w:tcPr/>
          <w:p>
            <w:pPr>
              <w:pStyle w:val="Compact"/>
            </w:pPr>
            <w:r>
              <w:t xml:space="preserve">M</w:t>
            </w:r>
          </w:p>
        </w:tc>
        <w:tc>
          <w:tcPr/>
          <w:p>
            <w:pPr>
              <w:pStyle w:val="Compact"/>
            </w:pPr>
            <w:r>
              <w:t xml:space="preserve">P</w:t>
            </w:r>
          </w:p>
        </w:tc>
        <w:tc>
          <w:tcPr/>
          <w:p>
            <w:pPr>
              <w:pStyle w:val="Compact"/>
            </w:pPr>
            <w:r>
              <w:t xml:space="preserve">Exclusive C14N only → else</w:t>
            </w:r>
            <w:r>
              <w:t xml:space="preserve"> </w:t>
            </w:r>
            <w:r>
              <w:rPr>
                <w:rStyle w:val="VerbatimChar"/>
              </w:rPr>
              <w:t xml:space="preserve">xades_unsupported_canonicalization</w:t>
            </w:r>
            <w:r>
              <w:t xml:space="preserve">.</w:t>
            </w:r>
          </w:p>
        </w:tc>
      </w:tr>
      <w:tr>
        <w:tc>
          <w:tcPr/>
          <w:p>
            <w:pPr>
              <w:pStyle w:val="Compact"/>
            </w:pPr>
            <w:r>
              <w:t xml:space="preserve">Reference digests vs c14n nodes</w:t>
            </w:r>
          </w:p>
        </w:tc>
        <w:tc>
          <w:tcPr/>
          <w:p>
            <w:pPr>
              <w:pStyle w:val="Compact"/>
            </w:pPr>
            <w:r>
              <w:t xml:space="preserve">M</w:t>
            </w:r>
          </w:p>
        </w:tc>
        <w:tc>
          <w:tcPr/>
          <w:p>
            <w:pPr>
              <w:pStyle w:val="Compact"/>
            </w:pPr>
            <w:r>
              <w:t xml:space="preserve">Y</w:t>
            </w:r>
          </w:p>
        </w:tc>
        <w:tc>
          <w:tcPr/>
          <w:p>
            <w:pPr>
              <w:pStyle w:val="Compact"/>
            </w:pPr>
            <w:r>
              <w:rPr>
                <w:rStyle w:val="VerbatimChar"/>
              </w:rPr>
              <w:t xml:space="preserve">xades_reference_checks[]</w:t>
            </w:r>
            <w:r>
              <w:t xml:space="preserve">; tamper →</w:t>
            </w:r>
            <w:r>
              <w:t xml:space="preserve"> </w:t>
            </w:r>
            <w:r>
              <w:rPr>
                <w:rStyle w:val="VerbatimChar"/>
              </w:rPr>
              <w:t xml:space="preserve">xades_reference_digest_mismatch</w:t>
            </w:r>
            <w:r>
              <w:t xml:space="preserve"> </w:t>
            </w:r>
            <w:r>
              <w:t xml:space="preserve">(TOTAL_FAILED).</w:t>
            </w:r>
          </w:p>
        </w:tc>
      </w:tr>
      <w:tr>
        <w:tc>
          <w:tcPr/>
          <w:p>
            <w:pPr>
              <w:pStyle w:val="Compact"/>
            </w:pPr>
            <w:r>
              <w:t xml:space="preserve">Enveloped / enveloping / detached</w:t>
            </w:r>
          </w:p>
        </w:tc>
        <w:tc>
          <w:tcPr/>
          <w:p>
            <w:pPr>
              <w:pStyle w:val="Compact"/>
            </w:pPr>
            <w:r>
              <w:t xml:space="preserve">M</w:t>
            </w:r>
          </w:p>
        </w:tc>
        <w:tc>
          <w:tcPr/>
          <w:p>
            <w:pPr>
              <w:pStyle w:val="Compact"/>
            </w:pPr>
            <w:r>
              <w:t xml:space="preserve">P</w:t>
            </w:r>
          </w:p>
        </w:tc>
        <w:tc>
          <w:tcPr/>
          <w:p>
            <w:pPr>
              <w:pStyle w:val="Compact"/>
            </w:pPr>
            <w:r>
              <w:t xml:space="preserve">Enveloped only; else</w:t>
            </w:r>
            <w:r>
              <w:t xml:space="preserve"> </w:t>
            </w:r>
            <w:r>
              <w:rPr>
                <w:rStyle w:val="VerbatimChar"/>
              </w:rPr>
              <w:t xml:space="preserve">xades_unsupported_profile</w:t>
            </w:r>
            <w:r>
              <w:t xml:space="preserve">.</w:t>
            </w:r>
          </w:p>
        </w:tc>
      </w:tr>
      <w:tr>
        <w:tc>
          <w:tcPr/>
          <w:p>
            <w:pPr>
              <w:pStyle w:val="Compact"/>
            </w:pPr>
            <w:r>
              <w:rPr>
                <w:rStyle w:val="VerbatimChar"/>
              </w:rPr>
              <w:t xml:space="preserve">SigningCertificateV2</w:t>
            </w:r>
            <w:r>
              <w:t xml:space="preserve"> </w:t>
            </w:r>
            <w:r>
              <w:t xml:space="preserve">binding</w:t>
            </w:r>
          </w:p>
        </w:tc>
        <w:tc>
          <w:tcPr/>
          <w:p>
            <w:pPr>
              <w:pStyle w:val="Compact"/>
            </w:pPr>
            <w:r>
              <w:t xml:space="preserve">E</w:t>
            </w:r>
          </w:p>
        </w:tc>
        <w:tc>
          <w:tcPr/>
          <w:p>
            <w:pPr>
              <w:pStyle w:val="Compact"/>
            </w:pPr>
            <w:r>
              <w:t xml:space="preserve">Y</w:t>
            </w:r>
          </w:p>
        </w:tc>
        <w:tc>
          <w:tcPr/>
          <w:p>
            <w:pPr>
              <w:pStyle w:val="Compact"/>
            </w:pPr>
            <w:r>
              <w:rPr>
                <w:rStyle w:val="VerbatimChar"/>
              </w:rPr>
              <w:t xml:space="preserve">signing_certificate_binding</w:t>
            </w:r>
            <w:r>
              <w:t xml:space="preserve">.</w:t>
            </w:r>
          </w:p>
        </w:tc>
      </w:tr>
      <w:tr>
        <w:tc>
          <w:tcPr/>
          <w:p>
            <w:pPr>
              <w:pStyle w:val="Compact"/>
            </w:pPr>
            <w:r>
              <w:t xml:space="preserve">Signer cert via</w:t>
            </w:r>
            <w:r>
              <w:t xml:space="preserve"> </w:t>
            </w:r>
            <w:r>
              <w:rPr>
                <w:rStyle w:val="VerbatimChar"/>
              </w:rPr>
              <w:t xml:space="preserve">KeyInfo/X509Data</w:t>
            </w:r>
          </w:p>
        </w:tc>
        <w:tc>
          <w:tcPr/>
          <w:p>
            <w:pPr>
              <w:pStyle w:val="Compact"/>
            </w:pPr>
            <w:r>
              <w:t xml:space="preserve">M</w:t>
            </w:r>
          </w:p>
        </w:tc>
        <w:tc>
          <w:tcPr/>
          <w:p>
            <w:pPr>
              <w:pStyle w:val="Compact"/>
            </w:pPr>
            <w:r>
              <w:t xml:space="preserve">Y</w:t>
            </w:r>
          </w:p>
        </w:tc>
        <w:tc>
          <w:tcPr/>
          <w:p>
            <w:pPr>
              <w:pStyle w:val="Compact"/>
            </w:pPr>
            <w:r>
              <w:t xml:space="preserve">external resolution out of scope →</w:t>
            </w:r>
            <w:r>
              <w:t xml:space="preserve"> </w:t>
            </w:r>
            <w:r>
              <w:rPr>
                <w:rStyle w:val="VerbatimChar"/>
              </w:rPr>
              <w:t xml:space="preserve">xades_signer_certificate_unavailable</w:t>
            </w:r>
            <w:r>
              <w:t xml:space="preserve">.</w:t>
            </w:r>
          </w:p>
        </w:tc>
      </w:tr>
      <w:tr>
        <w:tc>
          <w:tcPr/>
          <w:p>
            <w:pPr>
              <w:pStyle w:val="Compact"/>
            </w:pPr>
            <w:r>
              <w:rPr>
                <w:rStyle w:val="VerbatimChar"/>
              </w:rPr>
              <w:t xml:space="preserve">SignatureTimeStamp</w:t>
            </w:r>
            <w:r>
              <w:t xml:space="preserve"> </w:t>
            </w:r>
            <w:r>
              <w:t xml:space="preserve">/</w:t>
            </w:r>
            <w:r>
              <w:t xml:space="preserve"> </w:t>
            </w:r>
            <w:r>
              <w:rPr>
                <w:rStyle w:val="VerbatimChar"/>
              </w:rPr>
              <w:t xml:space="preserve">SigAndRefsTimeStamp</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t xml:space="preserve"> </w:t>
            </w:r>
            <w:r>
              <w:t xml:space="preserve">(019).</w:t>
            </w:r>
          </w:p>
        </w:tc>
      </w:tr>
      <w:tr>
        <w:tc>
          <w:tcPr/>
          <w:p>
            <w:pPr>
              <w:pStyle w:val="Compact"/>
            </w:pPr>
            <w:r>
              <w:rPr>
                <w:rStyle w:val="VerbatimChar"/>
              </w:rPr>
              <w:t xml:space="preserve">ArchiveTimeStamp</w:t>
            </w:r>
            <w:r>
              <w:t xml:space="preserve"> </w:t>
            </w:r>
            <w:r>
              <w:t xml:space="preserve">(XAdES-B-LTA)</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t xml:space="preserve"> </w:t>
            </w:r>
            <w:r>
              <w:t xml:space="preserve">role</w:t>
            </w:r>
            <w:r>
              <w:t xml:space="preserve"> </w:t>
            </w:r>
            <w:r>
              <w:rPr>
                <w:rStyle w:val="VerbatimChar"/>
              </w:rPr>
              <w:t xml:space="preserve">archive_timestamp</w:t>
            </w:r>
            <w:r>
              <w:t xml:space="preserve">; imprint = exc-C14N of</w:t>
            </w:r>
            <w:r>
              <w:t xml:space="preserve"> </w:t>
            </w:r>
            <w:r>
              <w:rPr>
                <w:rStyle w:val="VerbatimChar"/>
              </w:rPr>
              <w:t xml:space="preserve">ds:Signature</w:t>
            </w:r>
            <w:r>
              <w:t xml:space="preserve"> </w:t>
            </w:r>
            <w:r>
              <w:t xml:space="preserve">minus subsequent ArchiveTS node-sets; verified via</w:t>
            </w:r>
            <w:r>
              <w:t xml:space="preserve"> </w:t>
            </w:r>
            <w:r>
              <w:rPr>
                <w:rStyle w:val="VerbatimChar"/>
              </w:rPr>
              <w:t xml:space="preserve">ArchiveTimestampImprintRecord</w:t>
            </w:r>
            <w:r>
              <w:t xml:space="preserve"> </w:t>
            </w:r>
            <w:r>
              <w:t xml:space="preserve">(036).</w:t>
            </w:r>
          </w:p>
        </w:tc>
      </w:tr>
    </w:tbl>
    <w:bookmarkEnd w:id="473"/>
    <w:bookmarkStart w:id="474" w:name="X5d11758cae6cdbe4ea2c2c2f092d30dc86ec6e8"/>
    <w:p>
      <w:pPr>
        <w:pStyle w:val="Heading3"/>
      </w:pPr>
      <w:r>
        <w:t xml:space="preserve">17.4.4 PAdES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JNSA reference</w:t>
            </w:r>
          </w:p>
        </w:tc>
        <w:tc>
          <w:tcPr/>
          <w:p>
            <w:pPr>
              <w:pStyle w:val="Compact"/>
            </w:pPr>
            <w:r>
              <w:t xml:space="preserve">M/E/O</w:t>
            </w:r>
          </w:p>
        </w:tc>
        <w:tc>
          <w:tcPr/>
          <w:p>
            <w:pPr>
              <w:pStyle w:val="Compact"/>
            </w:pPr>
            <w:r>
              <w:t xml:space="preserve">Status</w:t>
            </w:r>
          </w:p>
        </w:tc>
        <w:tc>
          <w:tcPr/>
          <w:p>
            <w:pPr>
              <w:pStyle w:val="Compact"/>
            </w:pPr>
            <w:r>
              <w:t xml:space="preserve">Report field / limitation</w:t>
            </w:r>
          </w:p>
        </w:tc>
      </w:tr>
      <w:tr>
        <w:tc>
          <w:tcPr/>
          <w:p>
            <w:pPr>
              <w:pStyle w:val="Compact"/>
            </w:pPr>
            <w:r>
              <w:t xml:space="preserve">ByteRange covers revision end</w:t>
            </w:r>
          </w:p>
        </w:tc>
        <w:tc>
          <w:tcPr/>
          <w:p>
            <w:pPr>
              <w:pStyle w:val="Compact"/>
            </w:pPr>
            <w:r>
              <w:t xml:space="preserve">M</w:t>
            </w:r>
          </w:p>
        </w:tc>
        <w:tc>
          <w:tcPr/>
          <w:p>
            <w:pPr>
              <w:pStyle w:val="Compact"/>
            </w:pPr>
            <w:r>
              <w:t xml:space="preserve">Y</w:t>
            </w:r>
          </w:p>
        </w:tc>
        <w:tc>
          <w:tcPr/>
          <w:p>
            <w:pPr>
              <w:pStyle w:val="Compact"/>
            </w:pPr>
            <w:r>
              <w:rPr>
                <w:rStyle w:val="VerbatimChar"/>
              </w:rPr>
              <w:t xml:space="preserve">pdf_byte_range</w:t>
            </w:r>
            <w:r>
              <w:t xml:space="preserve">,</w:t>
            </w:r>
            <w:r>
              <w:t xml:space="preserve"> </w:t>
            </w:r>
            <w:r>
              <w:rPr>
                <w:rStyle w:val="VerbatimChar"/>
              </w:rPr>
              <w:t xml:space="preserve">pdf_covers_eof</w:t>
            </w:r>
            <w:r>
              <w:t xml:space="preserve">; tamper →</w:t>
            </w:r>
            <w:r>
              <w:t xml:space="preserve"> </w:t>
            </w:r>
            <w:r>
              <w:rPr>
                <w:rStyle w:val="VerbatimChar"/>
              </w:rPr>
              <w:t xml:space="preserve">pdf_byte_range_does_not_cover_eof</w:t>
            </w:r>
            <w:r>
              <w:t xml:space="preserve">.</w:t>
            </w:r>
          </w:p>
        </w:tc>
      </w:tr>
      <w:tr>
        <w:tc>
          <w:tcPr/>
          <w:p>
            <w:pPr>
              <w:pStyle w:val="Compact"/>
            </w:pPr>
            <w:r>
              <w:t xml:space="preserve">Embedded CMS under byte-range bytes</w:t>
            </w:r>
          </w:p>
        </w:tc>
        <w:tc>
          <w:tcPr/>
          <w:p>
            <w:pPr>
              <w:pStyle w:val="Compact"/>
            </w:pPr>
            <w:r>
              <w:t xml:space="preserve">M</w:t>
            </w:r>
          </w:p>
        </w:tc>
        <w:tc>
          <w:tcPr/>
          <w:p>
            <w:pPr>
              <w:pStyle w:val="Compact"/>
            </w:pPr>
            <w:r>
              <w:t xml:space="preserve">Y</w:t>
            </w:r>
          </w:p>
        </w:tc>
        <w:tc>
          <w:tcPr/>
          <w:p>
            <w:pPr>
              <w:pStyle w:val="Compact"/>
            </w:pPr>
            <w:r>
              <w:t xml:space="preserve">identical to CAdES.</w:t>
            </w:r>
          </w:p>
        </w:tc>
      </w:tr>
      <w:tr>
        <w:tc>
          <w:tcPr/>
          <w:p>
            <w:pPr>
              <w:pStyle w:val="Compact"/>
            </w:pPr>
            <w:r>
              <w:rPr>
                <w:rStyle w:val="VerbatimChar"/>
              </w:rPr>
              <w:t xml:space="preserve">--required-policy</w:t>
            </w:r>
            <w:r>
              <w:t xml:space="preserve"> </w:t>
            </w:r>
            <w:r>
              <w:t xml:space="preserve">enforcement</w:t>
            </w:r>
          </w:p>
        </w:tc>
        <w:tc>
          <w:tcPr/>
          <w:p>
            <w:pPr>
              <w:pStyle w:val="Compact"/>
            </w:pPr>
            <w:r>
              <w:t xml:space="preserve">E</w:t>
            </w:r>
          </w:p>
        </w:tc>
        <w:tc>
          <w:tcPr/>
          <w:p>
            <w:pPr>
              <w:pStyle w:val="Compact"/>
            </w:pPr>
            <w:r>
              <w:t xml:space="preserve">Y</w:t>
            </w:r>
          </w:p>
        </w:tc>
        <w:tc>
          <w:tcPr/>
          <w:p>
            <w:pPr>
              <w:pStyle w:val="Compact"/>
            </w:pPr>
            <w:r>
              <w:rPr>
                <w:rStyle w:val="VerbatimChar"/>
              </w:rPr>
              <w:t xml:space="preserve">policy_check</w:t>
            </w:r>
            <w:r>
              <w:t xml:space="preserve">; PAdES narrows user-initial-policy-set identically to CAdES (029).</w:t>
            </w:r>
          </w:p>
        </w:tc>
      </w:tr>
      <w:tr>
        <w:tc>
          <w:tcPr/>
          <w:p>
            <w:pPr>
              <w:pStyle w:val="Compact"/>
            </w:pPr>
            <w:r>
              <w:rPr>
                <w:rStyle w:val="VerbatimChar"/>
              </w:rPr>
              <w:t xml:space="preserve">/DSS</w:t>
            </w:r>
            <w:r>
              <w:t xml:space="preserve"> </w:t>
            </w:r>
            <w:r>
              <w:t xml:space="preserve">+</w:t>
            </w:r>
            <w:r>
              <w:t xml:space="preserve"> </w:t>
            </w:r>
            <w:r>
              <w:rPr>
                <w:rStyle w:val="VerbatimChar"/>
              </w:rPr>
              <w:t xml:space="preserve">/VRI</w:t>
            </w:r>
            <w:r>
              <w:t xml:space="preserve"> </w:t>
            </w:r>
            <w:r>
              <w:t xml:space="preserve">consumption</w:t>
            </w:r>
          </w:p>
        </w:tc>
        <w:tc>
          <w:tcPr/>
          <w:p>
            <w:pPr>
              <w:pStyle w:val="Compact"/>
            </w:pPr>
            <w:r>
              <w:t xml:space="preserve">E</w:t>
            </w:r>
          </w:p>
        </w:tc>
        <w:tc>
          <w:tcPr/>
          <w:p>
            <w:pPr>
              <w:pStyle w:val="Compact"/>
            </w:pPr>
            <w:r>
              <w:t xml:space="preserve">Y</w:t>
            </w:r>
          </w:p>
        </w:tc>
        <w:tc>
          <w:tcPr/>
          <w:p>
            <w:pPr>
              <w:pStyle w:val="Compact"/>
            </w:pPr>
            <w:r>
              <w:rPr>
                <w:rStyle w:val="VerbatimChar"/>
              </w:rPr>
              <w:t xml:space="preserve">validation_objects[].origin = pdf_dss / pdf_vri</w:t>
            </w:r>
            <w:r>
              <w:t xml:space="preserve"> </w:t>
            </w:r>
            <w:r>
              <w:t xml:space="preserve">(034). See §17.6.</w:t>
            </w:r>
          </w:p>
        </w:tc>
      </w:tr>
      <w:tr>
        <w:tc>
          <w:tcPr/>
          <w:p>
            <w:pPr>
              <w:pStyle w:val="Compact"/>
            </w:pPr>
            <w:r>
              <w:rPr>
                <w:rStyle w:val="VerbatimChar"/>
              </w:rPr>
              <w:t xml:space="preserve">revocationInfoArchival</w:t>
            </w:r>
            <w:r>
              <w:t xml:space="preserve"> </w:t>
            </w:r>
            <w:r>
              <w:t xml:space="preserve">in CMS</w:t>
            </w:r>
          </w:p>
        </w:tc>
        <w:tc>
          <w:tcPr/>
          <w:p>
            <w:pPr>
              <w:pStyle w:val="Compact"/>
            </w:pPr>
            <w:r>
              <w:t xml:space="preserve">E</w:t>
            </w:r>
          </w:p>
        </w:tc>
        <w:tc>
          <w:tcPr/>
          <w:p>
            <w:pPr>
              <w:pStyle w:val="Compact"/>
            </w:pPr>
            <w:r>
              <w:t xml:space="preserve">Y</w:t>
            </w:r>
          </w:p>
        </w:tc>
        <w:tc>
          <w:tcPr/>
          <w:p>
            <w:pPr>
              <w:pStyle w:val="Compact"/>
            </w:pPr>
            <w:r>
              <w:rPr>
                <w:rStyle w:val="VerbatimChar"/>
              </w:rPr>
              <w:t xml:space="preserve">validation_objects[].origin = signature_embedded</w:t>
            </w:r>
            <w:r>
              <w:t xml:space="preserve"> </w:t>
            </w:r>
            <w:r>
              <w:t xml:space="preserve">(034). See §17.6.</w:t>
            </w:r>
          </w:p>
        </w:tc>
      </w:tr>
      <w:tr>
        <w:tc>
          <w:tcPr/>
          <w:p>
            <w:pPr>
              <w:pStyle w:val="Compact"/>
            </w:pPr>
            <w:r>
              <w:rPr>
                <w:rStyle w:val="VerbatimChar"/>
              </w:rPr>
              <w:t xml:space="preserve">/DocTimeStamp</w:t>
            </w:r>
            <w:r>
              <w:t xml:space="preserve"> </w:t>
            </w:r>
            <w:r>
              <w:t xml:space="preserve">(PAdES-LTA)</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t xml:space="preserve"> </w:t>
            </w:r>
            <w:r>
              <w:t xml:space="preserve">role</w:t>
            </w:r>
            <w:r>
              <w:t xml:space="preserve"> </w:t>
            </w:r>
            <w:r>
              <w:rPr>
                <w:rStyle w:val="VerbatimChar"/>
              </w:rPr>
              <w:t xml:space="preserve">archive_timestamp</w:t>
            </w:r>
            <w:r>
              <w:t xml:space="preserve"> </w:t>
            </w:r>
            <w:r>
              <w:t xml:space="preserve">(009).</w:t>
            </w:r>
          </w:p>
        </w:tc>
      </w:tr>
    </w:tbl>
    <w:bookmarkEnd w:id="474"/>
    <w:bookmarkStart w:id="475" w:name="Xe23bb21efe64703ae53feca0745c9bee11ff908"/>
    <w:p>
      <w:pPr>
        <w:pStyle w:val="Heading3"/>
      </w:pPr>
      <w:r>
        <w:t xml:space="preserve">17.4.5 JAdES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JNSA reference</w:t>
            </w:r>
          </w:p>
        </w:tc>
        <w:tc>
          <w:tcPr/>
          <w:p>
            <w:pPr>
              <w:pStyle w:val="Compact"/>
            </w:pPr>
            <w:r>
              <w:t xml:space="preserve">M/E/O</w:t>
            </w:r>
          </w:p>
        </w:tc>
        <w:tc>
          <w:tcPr/>
          <w:p>
            <w:pPr>
              <w:pStyle w:val="Compact"/>
            </w:pPr>
            <w:r>
              <w:t xml:space="preserve">Status</w:t>
            </w:r>
          </w:p>
        </w:tc>
        <w:tc>
          <w:tcPr/>
          <w:p>
            <w:pPr>
              <w:pStyle w:val="Compact"/>
            </w:pPr>
            <w:r>
              <w:t xml:space="preserve">Report field / limitation</w:t>
            </w:r>
          </w:p>
        </w:tc>
      </w:tr>
      <w:tr>
        <w:tc>
          <w:tcPr/>
          <w:p>
            <w:pPr>
              <w:pStyle w:val="Compact"/>
            </w:pPr>
            <w:r>
              <w:t xml:space="preserve">JWS JSON serialization parses</w:t>
            </w:r>
          </w:p>
        </w:tc>
        <w:tc>
          <w:tcPr/>
          <w:p>
            <w:pPr>
              <w:pStyle w:val="Compact"/>
            </w:pPr>
            <w:r>
              <w:t xml:space="preserve">M</w:t>
            </w:r>
          </w:p>
        </w:tc>
        <w:tc>
          <w:tcPr/>
          <w:p>
            <w:pPr>
              <w:pStyle w:val="Compact"/>
            </w:pPr>
            <w:r>
              <w:t xml:space="preserve">Y</w:t>
            </w:r>
          </w:p>
        </w:tc>
        <w:tc>
          <w:tcPr/>
          <w:p>
            <w:pPr>
              <w:pStyle w:val="Compact"/>
            </w:pPr>
            <w:r>
              <w:t xml:space="preserve">Compact →</w:t>
            </w:r>
            <w:r>
              <w:t xml:space="preserve"> </w:t>
            </w:r>
            <w:r>
              <w:rPr>
                <w:rStyle w:val="VerbatimChar"/>
              </w:rPr>
              <w:t xml:space="preserve">jades_unsupported_serialization</w:t>
            </w:r>
            <w:r>
              <w:t xml:space="preserve">.</w:t>
            </w:r>
          </w:p>
        </w:tc>
      </w:tr>
      <w:tr>
        <w:tc>
          <w:tcPr/>
          <w:p>
            <w:pPr>
              <w:pStyle w:val="Compact"/>
            </w:pPr>
            <w:r>
              <w:t xml:space="preserve">Signing-input recompute (RFC 7515/7797)</w:t>
            </w:r>
          </w:p>
        </w:tc>
        <w:tc>
          <w:tcPr/>
          <w:p>
            <w:pPr>
              <w:pStyle w:val="Compact"/>
            </w:pPr>
            <w:r>
              <w:t xml:space="preserve">M</w:t>
            </w:r>
          </w:p>
        </w:tc>
        <w:tc>
          <w:tcPr/>
          <w:p>
            <w:pPr>
              <w:pStyle w:val="Compact"/>
            </w:pPr>
            <w:r>
              <w:t xml:space="preserve">Y</w:t>
            </w:r>
          </w:p>
        </w:tc>
        <w:tc>
          <w:tcPr/>
          <w:p>
            <w:pPr>
              <w:pStyle w:val="Compact"/>
            </w:pPr>
            <w:r>
              <w:rPr>
                <w:rStyle w:val="VerbatimChar"/>
              </w:rPr>
              <w:t xml:space="preserve">b64:true</w:t>
            </w:r>
            <w:r>
              <w:t xml:space="preserve"> </w:t>
            </w:r>
            <w:r>
              <w:t xml:space="preserve">and</w:t>
            </w:r>
            <w:r>
              <w:t xml:space="preserve"> </w:t>
            </w:r>
            <w:r>
              <w:rPr>
                <w:rStyle w:val="VerbatimChar"/>
              </w:rPr>
              <w:t xml:space="preserve">b64:false</w:t>
            </w:r>
            <w:r>
              <w:t xml:space="preserve">.</w:t>
            </w:r>
          </w:p>
        </w:tc>
      </w:tr>
      <w:tr>
        <w:tc>
          <w:tcPr/>
          <w:p>
            <w:pPr>
              <w:pStyle w:val="Compact"/>
            </w:pPr>
            <w:r>
              <w:rPr>
                <w:rStyle w:val="VerbatimChar"/>
              </w:rPr>
              <w:t xml:space="preserve">x5c</w:t>
            </w:r>
            <w:r>
              <w:t xml:space="preserve"> </w:t>
            </w:r>
            <w:r>
              <w:t xml:space="preserve">/</w:t>
            </w:r>
            <w:r>
              <w:t xml:space="preserve"> </w:t>
            </w:r>
            <w:r>
              <w:rPr>
                <w:rStyle w:val="VerbatimChar"/>
              </w:rPr>
              <w:t xml:space="preserve">x5t#S256</w:t>
            </w:r>
            <w:r>
              <w:t xml:space="preserve"> </w:t>
            </w:r>
            <w:r>
              <w:t xml:space="preserve">signer resolution</w:t>
            </w:r>
          </w:p>
        </w:tc>
        <w:tc>
          <w:tcPr/>
          <w:p>
            <w:pPr>
              <w:pStyle w:val="Compact"/>
            </w:pPr>
            <w:r>
              <w:t xml:space="preserve">M</w:t>
            </w:r>
          </w:p>
        </w:tc>
        <w:tc>
          <w:tcPr/>
          <w:p>
            <w:pPr>
              <w:pStyle w:val="Compact"/>
            </w:pPr>
            <w:r>
              <w:t xml:space="preserve">Y</w:t>
            </w:r>
          </w:p>
        </w:tc>
        <w:tc>
          <w:tcPr/>
          <w:p>
            <w:pPr>
              <w:pStyle w:val="Compact"/>
            </w:pPr>
            <w:r>
              <w:t xml:space="preserve">missing →</w:t>
            </w:r>
            <w:r>
              <w:t xml:space="preserve"> </w:t>
            </w:r>
            <w:r>
              <w:rPr>
                <w:rStyle w:val="VerbatimChar"/>
              </w:rPr>
              <w:t xml:space="preserve">jades_signer_certificate_unavailable</w:t>
            </w:r>
            <w:r>
              <w:t xml:space="preserve">.</w:t>
            </w:r>
          </w:p>
        </w:tc>
      </w:tr>
      <w:tr>
        <w:tc>
          <w:tcPr/>
          <w:p>
            <w:pPr>
              <w:pStyle w:val="Compact"/>
            </w:pPr>
            <w:r>
              <w:t xml:space="preserve">JAdES B-B</w:t>
            </w:r>
            <w:r>
              <w:t xml:space="preserve"> </w:t>
            </w:r>
            <w:r>
              <w:rPr>
                <w:rStyle w:val="VerbatimChar"/>
              </w:rPr>
              <w:t xml:space="preserve">sigT</w:t>
            </w:r>
            <w:r>
              <w:t xml:space="preserve"> </w:t>
            </w:r>
            <w:r>
              <w:t xml:space="preserve">+ signing-cert binding</w:t>
            </w:r>
          </w:p>
        </w:tc>
        <w:tc>
          <w:tcPr/>
          <w:p>
            <w:pPr>
              <w:pStyle w:val="Compact"/>
            </w:pPr>
            <w:r>
              <w:t xml:space="preserve">E</w:t>
            </w:r>
          </w:p>
        </w:tc>
        <w:tc>
          <w:tcPr/>
          <w:p>
            <w:pPr>
              <w:pStyle w:val="Compact"/>
            </w:pPr>
            <w:r>
              <w:t xml:space="preserve">Y</w:t>
            </w:r>
          </w:p>
        </w:tc>
        <w:tc>
          <w:tcPr/>
          <w:p>
            <w:pPr>
              <w:pStyle w:val="Compact"/>
            </w:pPr>
            <w:r>
              <w:rPr>
                <w:rStyle w:val="VerbatimChar"/>
              </w:rPr>
              <w:t xml:space="preserve">signing_certificate_binding</w:t>
            </w:r>
            <w:r>
              <w:t xml:space="preserve">.</w:t>
            </w:r>
          </w:p>
        </w:tc>
      </w:tr>
      <w:tr>
        <w:tc>
          <w:tcPr/>
          <w:p>
            <w:pPr>
              <w:pStyle w:val="Compact"/>
            </w:pPr>
            <w:r>
              <w:t xml:space="preserve">JAdES B-T (</w:t>
            </w:r>
            <w:r>
              <w:rPr>
                <w:rStyle w:val="VerbatimChar"/>
              </w:rPr>
              <w:t xml:space="preserve">sigTst</w:t>
            </w:r>
            <w:r>
              <w:t xml:space="preserve">)</w:t>
            </w:r>
          </w:p>
        </w:tc>
        <w:tc>
          <w:tcPr/>
          <w:p>
            <w:pPr>
              <w:pStyle w:val="Compact"/>
            </w:pPr>
            <w:r>
              <w:t xml:space="preserve">E</w:t>
            </w:r>
          </w:p>
        </w:tc>
        <w:tc>
          <w:tcPr/>
          <w:p>
            <w:pPr>
              <w:pStyle w:val="Compact"/>
            </w:pPr>
            <w:r>
              <w:t xml:space="preserve">Y</w:t>
            </w:r>
          </w:p>
        </w:tc>
        <w:tc>
          <w:tcPr/>
          <w:p>
            <w:pPr>
              <w:pStyle w:val="Compact"/>
            </w:pPr>
            <w:r>
              <w:t xml:space="preserve">signature timestamp verified; feeds VRT pipeline (037).</w:t>
            </w:r>
          </w:p>
        </w:tc>
      </w:tr>
      <w:tr>
        <w:tc>
          <w:tcPr/>
          <w:p>
            <w:pPr>
              <w:pStyle w:val="Compact"/>
            </w:pPr>
            <w:r>
              <w:t xml:space="preserve">JAdES B-LT (</w:t>
            </w:r>
            <w:r>
              <w:rPr>
                <w:rStyle w:val="VerbatimChar"/>
              </w:rPr>
              <w:t xml:space="preserve">xVals</w:t>
            </w:r>
            <w:r>
              <w:t xml:space="preserve">/</w:t>
            </w:r>
            <w:r>
              <w:rPr>
                <w:rStyle w:val="VerbatimChar"/>
              </w:rPr>
              <w:t xml:space="preserve">rVals</w:t>
            </w:r>
            <w:r>
              <w:t xml:space="preserve">)</w:t>
            </w:r>
          </w:p>
        </w:tc>
        <w:tc>
          <w:tcPr/>
          <w:p>
            <w:pPr>
              <w:pStyle w:val="Compact"/>
            </w:pPr>
            <w:r>
              <w:t xml:space="preserve">E</w:t>
            </w:r>
          </w:p>
        </w:tc>
        <w:tc>
          <w:tcPr/>
          <w:p>
            <w:pPr>
              <w:pStyle w:val="Compact"/>
            </w:pPr>
            <w:r>
              <w:t xml:space="preserve">Y</w:t>
            </w:r>
          </w:p>
        </w:tc>
        <w:tc>
          <w:tcPr/>
          <w:p>
            <w:pPr>
              <w:pStyle w:val="Compact"/>
            </w:pPr>
            <w:r>
              <w:t xml:space="preserve">embedded certs/revocation fed to existing revocation pipeline (037).</w:t>
            </w:r>
          </w:p>
        </w:tc>
      </w:tr>
      <w:tr>
        <w:tc>
          <w:tcPr/>
          <w:p>
            <w:pPr>
              <w:pStyle w:val="Compact"/>
            </w:pPr>
            <w:r>
              <w:t xml:space="preserve">JAdES B-LTA (</w:t>
            </w:r>
            <w:r>
              <w:rPr>
                <w:rStyle w:val="VerbatimChar"/>
              </w:rPr>
              <w:t xml:space="preserve">arcTst</w:t>
            </w:r>
            <w:r>
              <w:t xml:space="preserve">)</w:t>
            </w:r>
          </w:p>
        </w:tc>
        <w:tc>
          <w:tcPr/>
          <w:p>
            <w:pPr>
              <w:pStyle w:val="Compact"/>
            </w:pPr>
            <w:r>
              <w:t xml:space="preserve">E</w:t>
            </w:r>
          </w:p>
        </w:tc>
        <w:tc>
          <w:tcPr/>
          <w:p>
            <w:pPr>
              <w:pStyle w:val="Compact"/>
            </w:pPr>
            <w:r>
              <w:t xml:space="preserve">Y</w:t>
            </w:r>
          </w:p>
        </w:tc>
        <w:tc>
          <w:tcPr/>
          <w:p>
            <w:pPr>
              <w:pStyle w:val="Compact"/>
            </w:pPr>
            <w:r>
              <w:t xml:space="preserve">archive timestamp + non-circular imprint</w:t>
            </w:r>
            <w:r>
              <w:t xml:space="preserve"> </w:t>
            </w:r>
            <w:r>
              <w:rPr>
                <w:rStyle w:val="VerbatimChar"/>
              </w:rPr>
              <w:t xml:space="preserve">protected.payload.sig.sigTst</w:t>
            </w:r>
            <w:r>
              <w:t xml:space="preserve"> </w:t>
            </w:r>
            <w:r>
              <w:t xml:space="preserve">(037).</w:t>
            </w:r>
          </w:p>
        </w:tc>
      </w:tr>
      <w:tr>
        <w:tc>
          <w:tcPr/>
          <w:p>
            <w:pPr>
              <w:pStyle w:val="Compact"/>
            </w:pPr>
            <w:r>
              <w:rPr>
                <w:rStyle w:val="VerbatimChar"/>
              </w:rPr>
              <w:t xml:space="preserve">rfsTst</w:t>
            </w:r>
            <w:r>
              <w:t xml:space="preserve"> </w:t>
            </w:r>
            <w:r>
              <w:t xml:space="preserve">/</w:t>
            </w:r>
            <w:r>
              <w:t xml:space="preserve"> </w:t>
            </w:r>
            <w:r>
              <w:rPr>
                <w:rStyle w:val="VerbatimChar"/>
              </w:rPr>
              <w:t xml:space="preserve">tstVd</w:t>
            </w:r>
          </w:p>
        </w:tc>
        <w:tc>
          <w:tcPr/>
          <w:p>
            <w:pPr>
              <w:pStyle w:val="Compact"/>
            </w:pPr>
            <w:r>
              <w:t xml:space="preserve">E</w:t>
            </w:r>
          </w:p>
        </w:tc>
        <w:tc>
          <w:tcPr/>
          <w:p>
            <w:pPr>
              <w:pStyle w:val="Compact"/>
            </w:pPr>
            <w:r>
              <w:t xml:space="preserve">N</w:t>
            </w:r>
          </w:p>
        </w:tc>
        <w:tc>
          <w:tcPr/>
          <w:p>
            <w:pPr>
              <w:pStyle w:val="Compact"/>
            </w:pPr>
            <w:r>
              <w:t xml:space="preserve">out of scope →</w:t>
            </w:r>
            <w:r>
              <w:t xml:space="preserve"> </w:t>
            </w:r>
            <w:r>
              <w:rPr>
                <w:rStyle w:val="VerbatimChar"/>
              </w:rPr>
              <w:t xml:space="preserve">jades_unsupported_profile</w:t>
            </w:r>
            <w:r>
              <w:t xml:space="preserve">.</w:t>
            </w:r>
          </w:p>
        </w:tc>
      </w:tr>
      <w:tr>
        <w:tc>
          <w:tcPr/>
          <w:p>
            <w:pPr>
              <w:pStyle w:val="Compact"/>
            </w:pPr>
            <w:r>
              <w:rPr>
                <w:rStyle w:val="VerbatimChar"/>
              </w:rPr>
              <w:t xml:space="preserve">sigD</w:t>
            </w:r>
            <w:r>
              <w:t xml:space="preserve"> </w:t>
            </w:r>
            <w:r>
              <w:t xml:space="preserve">detached payload</w:t>
            </w:r>
          </w:p>
        </w:tc>
        <w:tc>
          <w:tcPr/>
          <w:p>
            <w:pPr>
              <w:pStyle w:val="Compact"/>
            </w:pPr>
            <w:r>
              <w:t xml:space="preserve">E</w:t>
            </w:r>
          </w:p>
        </w:tc>
        <w:tc>
          <w:tcPr/>
          <w:p>
            <w:pPr>
              <w:pStyle w:val="Compact"/>
            </w:pPr>
            <w:r>
              <w:t xml:space="preserve">N</w:t>
            </w:r>
          </w:p>
        </w:tc>
        <w:tc>
          <w:tcPr/>
          <w:p>
            <w:pPr>
              <w:pStyle w:val="Compact"/>
            </w:pPr>
            <w:r>
              <w:t xml:space="preserve">→</w:t>
            </w:r>
            <w:r>
              <w:t xml:space="preserve"> </w:t>
            </w:r>
            <w:r>
              <w:rPr>
                <w:rStyle w:val="VerbatimChar"/>
              </w:rPr>
              <w:t xml:space="preserve">jades_unsupported_serialization</w:t>
            </w:r>
            <w:r>
              <w:t xml:space="preserve">.</w:t>
            </w:r>
          </w:p>
        </w:tc>
      </w:tr>
      <w:tr>
        <w:tc>
          <w:tcPr/>
          <w:p>
            <w:pPr>
              <w:pStyle w:val="Compact"/>
            </w:pPr>
            <w:r>
              <w:t xml:space="preserve">ES512 / Ed448 /</w:t>
            </w:r>
            <w:r>
              <w:t xml:space="preserve"> </w:t>
            </w:r>
            <w:r>
              <w:rPr>
                <w:rStyle w:val="VerbatimChar"/>
              </w:rPr>
              <w:t xml:space="preserve">alg:none</w:t>
            </w:r>
          </w:p>
        </w:tc>
        <w:tc>
          <w:tcPr/>
          <w:p>
            <w:pPr>
              <w:pStyle w:val="Compact"/>
            </w:pPr>
            <w:r>
              <w:t xml:space="preserve">M</w:t>
            </w:r>
          </w:p>
        </w:tc>
        <w:tc>
          <w:tcPr/>
          <w:p>
            <w:pPr>
              <w:pStyle w:val="Compact"/>
            </w:pPr>
            <w:r>
              <w:t xml:space="preserve">F</w:t>
            </w:r>
          </w:p>
        </w:tc>
        <w:tc>
          <w:tcPr/>
          <w:p>
            <w:pPr>
              <w:pStyle w:val="Compact"/>
            </w:pPr>
            <w:r>
              <w:t xml:space="preserve">refusal</w:t>
            </w:r>
            <w:r>
              <w:t xml:space="preserve"> </w:t>
            </w:r>
            <w:r>
              <w:rPr>
                <w:rStyle w:val="VerbatimChar"/>
              </w:rPr>
              <w:t xml:space="preserve">signature_algorithm_unsupported</w:t>
            </w:r>
            <w:r>
              <w:t xml:space="preserve"> </w:t>
            </w:r>
            <w:r>
              <w:t xml:space="preserve">— honest "did not run the crypto" (</w:t>
            </w:r>
            <w:r>
              <w:rPr>
                <w:rStyle w:val="VerbatimChar"/>
              </w:rPr>
              <w:t xml:space="preserve">jades.rs:184</w:t>
            </w:r>
            <w:r>
              <w:t xml:space="preserve">).</w:t>
            </w:r>
          </w:p>
        </w:tc>
      </w:tr>
    </w:tbl>
    <w:bookmarkEnd w:id="475"/>
    <w:bookmarkStart w:id="476" w:name="X3ee5887204c921cbb0ec7d81adc36bcc521730e"/>
    <w:p>
      <w:pPr>
        <w:pStyle w:val="Heading3"/>
      </w:pPr>
      <w:r>
        <w:t xml:space="preserve">17.4.6 ASiC, timestamp tokens, trust anchors</w:t>
      </w:r>
    </w:p>
    <w:p>
      <w:pPr>
        <w:pStyle w:val="FirstParagraph"/>
      </w:pPr>
      <w:r>
        <w:t xml:space="preserve">ASiC (EN 319 162): ZIP integrity + path-traversal rejection (entries never</w:t>
      </w:r>
      <w:r>
        <w:t xml:space="preserve"> </w:t>
      </w:r>
      <w:r>
        <w:t xml:space="preserve">written to disk), manifest digest equality (tamper →</w:t>
      </w:r>
      <w:r>
        <w:t xml:space="preserve"> </w:t>
      </w:r>
      <w:r>
        <w:rPr>
          <w:rStyle w:val="VerbatimChar"/>
        </w:rPr>
        <w:t xml:space="preserve">asic_data_object_digest_mismatch</w:t>
      </w:r>
      <w:r>
        <w:t xml:space="preserve">),</w:t>
      </w:r>
      <w:r>
        <w:t xml:space="preserve"> </w:t>
      </w:r>
      <w:r>
        <w:t xml:space="preserve">data-object presence (missing →</w:t>
      </w:r>
      <w:r>
        <w:t xml:space="preserve"> </w:t>
      </w:r>
      <w:r>
        <w:rPr>
          <w:rStyle w:val="VerbatimChar"/>
        </w:rPr>
        <w:t xml:space="preserve">asic_data_object_missing</w:t>
      </w:r>
      <w:r>
        <w:t xml:space="preserve">), and recognisable</w:t>
      </w:r>
      <w:r>
        <w:t xml:space="preserve"> </w:t>
      </w:r>
      <w:r>
        <w:t xml:space="preserve">ASiC gate (unrecognised →</w:t>
      </w:r>
      <w:r>
        <w:t xml:space="preserve"> </w:t>
      </w:r>
      <w:r>
        <w:rPr>
          <w:rStyle w:val="VerbatimChar"/>
        </w:rPr>
        <w:t xml:space="preserve">asic_unsupported_container</w:t>
      </w:r>
      <w:r>
        <w:t xml:space="preserve">, never misclassified as</w:t>
      </w:r>
      <w:r>
        <w:t xml:space="preserve"> </w:t>
      </w:r>
      <w:r>
        <w:t xml:space="preserve">CAdES) are all</w:t>
      </w:r>
      <w:r>
        <w:t xml:space="preserve"> </w:t>
      </w:r>
      <w:r>
        <w:rPr>
          <w:b/>
          <w:bCs/>
        </w:rPr>
        <w:t xml:space="preserve">M / Y</w:t>
      </w:r>
      <w:r>
        <w:t xml:space="preserve">.</w:t>
      </w:r>
    </w:p>
    <w:p>
      <w:pPr>
        <w:pStyle w:val="BodyText"/>
      </w:pPr>
      <w:r>
        <w:t xml:space="preserve">RFC 3161 timestamp tokens (all formats): TST parse,</w:t>
      </w:r>
      <w:r>
        <w:t xml:space="preserve"> </w:t>
      </w:r>
      <w:r>
        <w:rPr>
          <w:rStyle w:val="VerbatimChar"/>
        </w:rPr>
        <w:t xml:space="preserve">messageImprint</w:t>
      </w:r>
      <w:r>
        <w:t xml:space="preserve"> </w:t>
      </w:r>
      <w:r>
        <w:t xml:space="preserve">recompute</w:t>
      </w:r>
      <w:r>
        <w:t xml:space="preserve"> </w:t>
      </w:r>
      <w:r>
        <w:t xml:space="preserve">(tamper →</w:t>
      </w:r>
      <w:r>
        <w:t xml:space="preserve"> </w:t>
      </w:r>
      <w:r>
        <w:rPr>
          <w:rStyle w:val="VerbatimChar"/>
        </w:rPr>
        <w:t xml:space="preserve">archive_timestamp_imprint_mismatch</w:t>
      </w:r>
      <w:r>
        <w:t xml:space="preserve">, TOTAL_FAILED in archive role),</w:t>
      </w:r>
      <w:r>
        <w:t xml:space="preserve"> </w:t>
      </w:r>
      <w:r>
        <w:t xml:space="preserve">TSA chain to anchor, TSA validity at</w:t>
      </w:r>
      <w:r>
        <w:t xml:space="preserve"> </w:t>
      </w:r>
      <w:r>
        <w:rPr>
          <w:rStyle w:val="VerbatimChar"/>
        </w:rPr>
        <w:t xml:space="preserve">genTime</w:t>
      </w:r>
      <w:r>
        <w:t xml:space="preserve">, TSA revocation (revoked →</w:t>
      </w:r>
      <w:r>
        <w:t xml:space="preserve"> </w:t>
      </w:r>
      <w:r>
        <w:rPr>
          <w:rStyle w:val="VerbatimChar"/>
        </w:rPr>
        <w:t xml:space="preserve">revoked_no_poe</w:t>
      </w:r>
      <w:r>
        <w:t xml:space="preserve">), and imprint-algorithm-in-supported-set</w:t>
      </w:r>
      <w:r>
        <w:t xml:space="preserve"> </w:t>
      </w:r>
      <w:r>
        <w:t xml:space="preserve">(</w:t>
      </w:r>
      <w:r>
        <w:rPr>
          <w:rStyle w:val="VerbatimChar"/>
        </w:rPr>
        <w:t xml:space="preserve">archive_timestamp_imprint_unsupported_algorithm</w:t>
      </w:r>
      <w:r>
        <w:t xml:space="preserve"> </w:t>
      </w:r>
      <w:r>
        <w:t xml:space="preserve">for SHA-1/256/384/512) are all</w:t>
      </w:r>
      <w:r>
        <w:t xml:space="preserve"> </w:t>
      </w:r>
      <w:r>
        <w:rPr>
          <w:b/>
          <w:bCs/>
        </w:rPr>
        <w:t xml:space="preserve">M / Y</w:t>
      </w:r>
      <w:r>
        <w:t xml:space="preserve">.</w:t>
      </w:r>
    </w:p>
    <w:p>
      <w:pPr>
        <w:pStyle w:val="BodyText"/>
      </w:pPr>
      <w:r>
        <w:t xml:space="preserve">Trust anchors: provenance recorded by hash in</w:t>
      </w:r>
      <w:r>
        <w:t xml:space="preserve"> </w:t>
      </w:r>
      <w:r>
        <w:rPr>
          <w:rStyle w:val="VerbatimChar"/>
        </w:rPr>
        <w:t xml:space="preserve">inputs[]</w:t>
      </w:r>
      <w:r>
        <w:t xml:space="preserve"> </w:t>
      </w:r>
      <w:r>
        <w:t xml:space="preserve">(EUTL, AATL, GPKI</w:t>
      </w:r>
      <w:r>
        <w:t xml:space="preserve"> </w:t>
      </w:r>
      <w:r>
        <w:t xml:space="preserve">bundles, browser-store mirrors), self-sign self-consistency check, and expiry at</w:t>
      </w:r>
      <w:r>
        <w:t xml:space="preserve"> </w:t>
      </w:r>
      <w:r>
        <w:t xml:space="preserve">validation time (expired →</w:t>
      </w:r>
      <w:r>
        <w:t xml:space="preserve"> </w:t>
      </w:r>
      <w:r>
        <w:rPr>
          <w:rStyle w:val="VerbatimChar"/>
        </w:rPr>
        <w:t xml:space="preserve">anchor_expired_at_time</w:t>
      </w:r>
      <w:r>
        <w:t xml:space="preserve">) are all</w:t>
      </w:r>
      <w:r>
        <w:t xml:space="preserve"> </w:t>
      </w:r>
      <w:r>
        <w:rPr>
          <w:b/>
          <w:bCs/>
        </w:rPr>
        <w:t xml:space="preserve">M / Y</w:t>
      </w:r>
      <w:r>
        <w:t xml:space="preserve">.</w:t>
      </w:r>
    </w:p>
    <w:bookmarkEnd w:id="476"/>
    <w:bookmarkStart w:id="477" w:name="X975632a7e0f98b06b25f9e364c0515cda37476c"/>
    <w:p>
      <w:pPr>
        <w:pStyle w:val="Heading3"/>
      </w:pPr>
      <w:r>
        <w:t xml:space="preserve">17.4.7 Per-object Validation Reference Time (resolved)</w:t>
      </w:r>
    </w:p>
    <w:p>
      <w:pPr>
        <w:pStyle w:val="FirstParagraph"/>
      </w:pPr>
      <w:r>
        <w:t xml:space="preserve">The gap review's first High finding — "long-term-signature validation reference</w:t>
      </w:r>
      <w:r>
        <w:t xml:space="preserve"> </w:t>
      </w:r>
      <w:r>
        <w:t xml:space="preserve">time is not fully applied" — is resolved by the per-object VRT engine</w:t>
      </w:r>
      <w:r>
        <w:t xml:space="preserve"> </w:t>
      </w:r>
      <w:r>
        <w:t xml:space="preserve">(</w:t>
      </w:r>
      <w:r>
        <w:rPr>
          <w:rStyle w:val="VerbatimChar"/>
        </w:rPr>
        <w:t xml:space="preserve">crates/pverify-core/src/vrt/</w:t>
      </w:r>
      <w:r>
        <w:t xml:space="preserve">, branch 031). The engine derives, by the JNSA §4</w:t>
      </w:r>
      <w:r>
        <w:t xml:space="preserve"> </w:t>
      </w:r>
      <w:r>
        <w:t xml:space="preserve">recursive-outer-covering rule, a distinct validation reference time for every</w:t>
      </w:r>
      <w:r>
        <w:t xml:space="preserve"> </w:t>
      </w:r>
      <w:r>
        <w:t xml:space="preserve">object: the signer chain, the signer signature/material, each signature</w:t>
      </w:r>
      <w:r>
        <w:t xml:space="preserve"> </w:t>
      </w:r>
      <w:r>
        <w:t xml:space="preserve">timestamp, and each archive timestamp. An object covered by a valid outer</w:t>
      </w:r>
      <w:r>
        <w:t xml:space="preserve"> </w:t>
      </w:r>
      <w:r>
        <w:t xml:space="preserve">timestamp is judged at that timestamp's GenTime (recursively, for chained archive</w:t>
      </w:r>
      <w:r>
        <w:t xml:space="preserve"> </w:t>
      </w:r>
      <w:r>
        <w:t xml:space="preserve">timestamps); an uncovered object falls back to</w:t>
      </w:r>
      <w:r>
        <w:t xml:space="preserve"> </w:t>
      </w:r>
      <w:r>
        <w:rPr>
          <w:rStyle w:val="VerbatimChar"/>
        </w:rPr>
        <w:t xml:space="preserve">request.verification_time</w:t>
      </w:r>
      <w:r>
        <w:t xml:space="preserve"> </w:t>
      </w:r>
      <w:r>
        <w:t xml:space="preserve">(</w:t>
      </w:r>
      <w:r>
        <w:rPr>
          <w:rStyle w:val="VerbatimChar"/>
        </w:rPr>
        <w:t xml:space="preserve">--at</w:t>
      </w:r>
      <w:r>
        <w:t xml:space="preserve"> </w:t>
      </w:r>
      <w:r>
        <w:t xml:space="preserve">/ execution time).</w:t>
      </w:r>
    </w:p>
    <w:p>
      <w:pPr>
        <w:pStyle w:val="BodyText"/>
      </w:pPr>
      <w:r>
        <w:t xml:space="preserve">The kernel then</w:t>
      </w:r>
      <w:r>
        <w:t xml:space="preserve"> </w:t>
      </w:r>
      <w:r>
        <w:rPr>
          <w:i/>
          <w:iCs/>
        </w:rPr>
        <w:t xml:space="preserve">re-validates</w:t>
      </w:r>
      <w:r>
        <w:t xml:space="preserve"> </w:t>
      </w:r>
      <w:r>
        <w:t xml:space="preserve">each object at its own VRT — the signer chain at</w:t>
      </w:r>
      <w:r>
        <w:t xml:space="preserve"> </w:t>
      </w:r>
      <w:r>
        <w:rPr>
          <w:rStyle w:val="VerbatimChar"/>
        </w:rPr>
        <w:t xml:space="preserve">verify.rs:775</w:t>
      </w:r>
      <w:r>
        <w:t xml:space="preserve">, each timestamp token in the per-token loops, and each TSA chain's</w:t>
      </w:r>
      <w:r>
        <w:t xml:space="preserve"> </w:t>
      </w:r>
      <w:r>
        <w:t xml:space="preserve">revocation via</w:t>
      </w:r>
      <w:r>
        <w:t xml:space="preserve"> </w:t>
      </w:r>
      <w:r>
        <w:rPr>
          <w:rStyle w:val="VerbatimChar"/>
        </w:rPr>
        <w:t xml:space="preserve">apply_tsa_chain_revocation_for_token</w:t>
      </w:r>
      <w:r>
        <w:t xml:space="preserve"> </w:t>
      </w:r>
      <w:r>
        <w:t xml:space="preserve">(033) at the object's own</w:t>
      </w:r>
      <w:r>
        <w:t xml:space="preserve"> </w:t>
      </w:r>
      <w:r>
        <w:t xml:space="preserve">VRT. Critically, the VRT engine is pure compute: it reads only</w:t>
      </w:r>
      <w:r>
        <w:t xml:space="preserve"> </w:t>
      </w:r>
      <w:r>
        <w:rPr>
          <w:rStyle w:val="VerbatimChar"/>
        </w:rPr>
        <w:t xml:space="preserve">request_at</w:t>
      </w:r>
      <w:r>
        <w:t xml:space="preserve"> </w:t>
      </w:r>
      <w:r>
        <w:t xml:space="preserve">as its</w:t>
      </w:r>
      <w:r>
        <w:t xml:space="preserve"> </w:t>
      </w:r>
      <w:r>
        <w:t xml:space="preserve">time source and never calls</w:t>
      </w:r>
      <w:r>
        <w:t xml:space="preserve"> </w:t>
      </w:r>
      <w:r>
        <w:rPr>
          <w:rStyle w:val="VerbatimChar"/>
        </w:rPr>
        <w:t xml:space="preserve">Clock::now</w:t>
      </w:r>
      <w:r>
        <w:t xml:space="preserve">, and the covering graph is never</w:t>
      </w:r>
      <w:r>
        <w:t xml:space="preserve"> </w:t>
      </w:r>
      <w:r>
        <w:t xml:space="preserve">re-derived or mutated by downstream revocation/algorithm layers. The chosen VRT</w:t>
      </w:r>
      <w:r>
        <w:t xml:space="preserve"> </w:t>
      </w:r>
      <w:r>
        <w:t xml:space="preserve">and its</w:t>
      </w:r>
      <w:r>
        <w:t xml:space="preserve"> </w:t>
      </w:r>
      <w:r>
        <w:rPr>
          <w:rStyle w:val="VerbatimChar"/>
        </w:rPr>
        <w:t xml:space="preserve">derivation</w:t>
      </w:r>
      <w:r>
        <w:t xml:space="preserve"> </w:t>
      </w:r>
      <w:r>
        <w:t xml:space="preserve">tag (including per-candidate</w:t>
      </w:r>
      <w:r>
        <w:t xml:space="preserve"> </w:t>
      </w:r>
      <w:r>
        <w:rPr>
          <w:rStyle w:val="VerbatimChar"/>
        </w:rPr>
        <w:t xml:space="preserve">demotion_reason</w:t>
      </w:r>
      <w:r>
        <w:t xml:space="preserve"> </w:t>
      </w:r>
      <w:r>
        <w:t xml:space="preserve">when a</w:t>
      </w:r>
      <w:r>
        <w:t xml:space="preserve"> </w:t>
      </w:r>
      <w:r>
        <w:t xml:space="preserve">covering TS is rejected for future-GenTime / unanchored TSA / imprint mismatch)</w:t>
      </w:r>
      <w:r>
        <w:t xml:space="preserve"> </w:t>
      </w:r>
      <w:r>
        <w:t xml:space="preserve">are surfaced verbatim under</w:t>
      </w:r>
      <w:r>
        <w:t xml:space="preserve"> </w:t>
      </w:r>
      <w:r>
        <w:rPr>
          <w:rStyle w:val="VerbatimChar"/>
        </w:rPr>
        <w:t xml:space="preserve">signatures[].vrt</w:t>
      </w:r>
      <w:r>
        <w:t xml:space="preserve">, with a block shape identical</w:t>
      </w:r>
      <w:r>
        <w:t xml:space="preserve"> </w:t>
      </w:r>
      <w:r>
        <w:t xml:space="preserve">across CAdES / PAdES / XAdES / JAdES / ASiC. See Chapter 12 for the engine</w:t>
      </w:r>
      <w:r>
        <w:t xml:space="preserve"> </w:t>
      </w:r>
      <w:r>
        <w:t xml:space="preserve">internals.</w:t>
      </w:r>
    </w:p>
    <w:bookmarkEnd w:id="477"/>
    <w:bookmarkEnd w:id="478"/>
    <w:bookmarkStart w:id="479" w:name="X47444e8812296fa3a6a8e94c2ea3337693190d3"/>
    <w:p>
      <w:pPr>
        <w:pStyle w:val="Heading2"/>
      </w:pPr>
      <w:r>
        <w:t xml:space="preserve">17.5 Algorithm validity (resolved) and the accept-and-flag deviation</w:t>
      </w:r>
    </w:p>
    <w:p>
      <w:pPr>
        <w:pStyle w:val="FirstParagraph"/>
      </w:pPr>
      <w:r>
        <w:t xml:space="preserve">The gap review's second High finding — "algorithm validity is only flagged, not</w:t>
      </w:r>
      <w:r>
        <w:t xml:space="preserve"> </w:t>
      </w:r>
      <w:r>
        <w:t xml:space="preserve">enforced" — is resolved by branch 032 (</w:t>
      </w:r>
      <w:r>
        <w:rPr>
          <w:rStyle w:val="VerbatimChar"/>
        </w:rPr>
        <w:t xml:space="preserve">algorithm_policy/</w:t>
      </w:r>
      <w:r>
        <w:t xml:space="preserve">,</w:t>
      </w:r>
      <w:r>
        <w:t xml:space="preserve"> </w:t>
      </w:r>
      <w:r>
        <w:rPr>
          <w:rStyle w:val="VerbatimChar"/>
        </w:rPr>
        <w:t xml:space="preserve">report/algorithm_validity.rs</w:t>
      </w:r>
      <w:r>
        <w:t xml:space="preserve">), but the resolution is deliberately</w:t>
      </w:r>
      <w:r>
        <w:t xml:space="preserve"> </w:t>
      </w:r>
      <w:r>
        <w:rPr>
          <w:i/>
          <w:iCs/>
        </w:rPr>
        <w:t xml:space="preserve">opt-in</w:t>
      </w:r>
      <w:r>
        <w:t xml:space="preserve">, and</w:t>
      </w:r>
      <w:r>
        <w:t xml:space="preserve"> </w:t>
      </w:r>
      <w:r>
        <w:t xml:space="preserve">the default behaviour is an intentional deviation that a relying party must</w:t>
      </w:r>
      <w:r>
        <w:t xml:space="preserve"> </w:t>
      </w:r>
      <w:r>
        <w:t xml:space="preserve">understand.</w:t>
      </w:r>
    </w:p>
    <w:p>
      <w:pPr>
        <w:pStyle w:val="BodyText"/>
      </w:pPr>
      <w:r>
        <w:rPr>
          <w:b/>
          <w:bCs/>
        </w:rPr>
        <w:t xml:space="preserve">Default behaviour (no</w:t>
      </w:r>
      <w:r>
        <w:rPr>
          <w:b/>
          <w:bCs/>
        </w:rPr>
        <w:t xml:space="preserve"> </w:t>
      </w:r>
      <w:r>
        <w:rPr>
          <w:rStyle w:val="VerbatimChar"/>
          <w:b/>
          <w:bCs/>
        </w:rPr>
        <w:t xml:space="preserve">--algorithm-policy</w:t>
      </w:r>
      <w:r>
        <w:rPr>
          <w:b/>
          <w:bCs/>
        </w:rPr>
        <w:t xml:space="preserve">): accept-and-flag.</w:t>
      </w:r>
      <w:r>
        <w:t xml:space="preserve"> </w:t>
      </w:r>
      <w:r>
        <w:t xml:space="preserve">Weak algorithms</w:t>
      </w:r>
      <w:r>
        <w:t xml:space="preserve"> </w:t>
      </w:r>
      <w:r>
        <w:t xml:space="preserve">(SHA-1, weak RSA key sizes) are recognised and surfaced in</w:t>
      </w:r>
      <w:r>
        <w:t xml:space="preserve"> </w:t>
      </w:r>
      <w:r>
        <w:rPr>
          <w:rStyle w:val="VerbatimChar"/>
        </w:rPr>
        <w:t xml:space="preserve">signatures[].weak_algorithms[]</w:t>
      </w:r>
      <w:r>
        <w:t xml:space="preserve"> </w:t>
      </w:r>
      <w:r>
        <w:t xml:space="preserve">but do</w:t>
      </w:r>
      <w:r>
        <w:t xml:space="preserve"> </w:t>
      </w:r>
      <w:r>
        <w:rPr>
          <w:b/>
          <w:bCs/>
        </w:rPr>
        <w:t xml:space="preserve">not</w:t>
      </w:r>
      <w:r>
        <w:t xml:space="preserve"> </w:t>
      </w:r>
      <w:r>
        <w:t xml:space="preserve">change the verdict. A signature</w:t>
      </w:r>
      <w:r>
        <w:t xml:space="preserve"> </w:t>
      </w:r>
      <w:r>
        <w:t xml:space="preserve">using SHA-1 can therefore still be</w:t>
      </w:r>
      <w:r>
        <w:t xml:space="preserve"> </w:t>
      </w:r>
      <w:r>
        <w:rPr>
          <w:rStyle w:val="VerbatimChar"/>
        </w:rPr>
        <w:t xml:space="preserve">TOTAL_PASSED</w:t>
      </w:r>
      <w:r>
        <w:t xml:space="preserve"> </w:t>
      </w:r>
      <w:r>
        <w:t xml:space="preserve">if every other check passes.</w:t>
      </w:r>
      <w:r>
        <w:t xml:space="preserve"> </w:t>
      </w:r>
      <w:r>
        <w:t xml:space="preserve">This is transparent and is the Fact-Reporting posture (Constitution §I): pverify</w:t>
      </w:r>
      <w:r>
        <w:t xml:space="preserve"> </w:t>
      </w:r>
      <w:r>
        <w:t xml:space="preserve">reports the observed algorithm fact and leaves the accept/reject policy to the</w:t>
      </w:r>
      <w:r>
        <w:t xml:space="preserve"> </w:t>
      </w:r>
      <w:r>
        <w:t xml:space="preserve">operator. In JNSA terms, the Mandatory algorithm-validity check is implemented as</w:t>
      </w:r>
      <w:r>
        <w:t xml:space="preserve"> </w:t>
      </w:r>
      <w:r>
        <w:rPr>
          <w:b/>
          <w:bCs/>
        </w:rPr>
        <w:t xml:space="preserve">fact</w:t>
      </w:r>
      <w:r>
        <w:t xml:space="preserve">, not</w:t>
      </w:r>
      <w:r>
        <w:t xml:space="preserve"> </w:t>
      </w:r>
      <w:r>
        <w:rPr>
          <w:b/>
          <w:bCs/>
        </w:rPr>
        <w:t xml:space="preserve">verdict</w:t>
      </w:r>
      <w:r>
        <w:t xml:space="preserve">, by default — hence the</w:t>
      </w:r>
      <w:r>
        <w:t xml:space="preserve"> </w:t>
      </w:r>
      <w:r>
        <w:rPr>
          <w:b/>
          <w:bCs/>
        </w:rPr>
        <w:t xml:space="preserve">P</w:t>
      </w:r>
      <w:r>
        <w:t xml:space="preserve"> </w:t>
      </w:r>
      <w:r>
        <w:t xml:space="preserve">status in §17.4.1.</w:t>
      </w:r>
    </w:p>
    <w:p>
      <w:pPr>
        <w:pStyle w:val="BodyText"/>
      </w:pPr>
      <w:r>
        <w:rPr>
          <w:b/>
          <w:bCs/>
        </w:rPr>
        <w:t xml:space="preserve">Opt-in verdict (</w:t>
      </w:r>
      <w:r>
        <w:rPr>
          <w:rStyle w:val="VerbatimChar"/>
          <w:b/>
          <w:bCs/>
        </w:rPr>
        <w:t xml:space="preserve">--algorithm-policy [FILE]</w:t>
      </w:r>
      <w:r>
        <w:rPr>
          <w:b/>
          <w:bCs/>
        </w:rPr>
        <w:t xml:space="preserve">).</w:t>
      </w:r>
      <w:r>
        <w:t xml:space="preserve"> </w:t>
      </w:r>
      <w:r>
        <w:t xml:space="preserve">When a policy is supplied, each</w:t>
      </w:r>
      <w:r>
        <w:t xml:space="preserve"> </w:t>
      </w:r>
      <w:r>
        <w:t xml:space="preserve">object is judged against a versioned policy with effective dates and minimum key</w:t>
      </w:r>
      <w:r>
        <w:t xml:space="preserve"> </w:t>
      </w:r>
      <w:r>
        <w:t xml:space="preserve">sizes, evaluated as-of that object's own per-object VRT (§17.4.7). A failed or</w:t>
      </w:r>
      <w:r>
        <w:t xml:space="preserve"> </w:t>
      </w:r>
      <w:r>
        <w:t xml:space="preserve">unaffirmable algorithm check degrades the indication to</w:t>
      </w:r>
      <w:r>
        <w:t xml:space="preserve"> </w:t>
      </w:r>
      <w:r>
        <w:rPr>
          <w:rStyle w:val="VerbatimChar"/>
        </w:rPr>
        <w:t xml:space="preserve">INDETERMINATE / crypto_constraints_failure_no_poe</w:t>
      </w:r>
      <w:r>
        <w:t xml:space="preserve"> </w:t>
      </w:r>
      <w:r>
        <w:t xml:space="preserve">—</w:t>
      </w:r>
      <w:r>
        <w:t xml:space="preserve"> </w:t>
      </w:r>
      <w:r>
        <w:rPr>
          <w:b/>
          <w:bCs/>
        </w:rPr>
        <w:t xml:space="preserve">never</w:t>
      </w:r>
      <w:r>
        <w:t xml:space="preserve"> </w:t>
      </w:r>
      <w:r>
        <w:rPr>
          <w:rStyle w:val="VerbatimChar"/>
        </w:rPr>
        <w:t xml:space="preserve">TOTAL_FAILED</w:t>
      </w:r>
      <w:r>
        <w:t xml:space="preserve">,</w:t>
      </w:r>
      <w:r>
        <w:t xml:space="preserve"> </w:t>
      </w:r>
      <w:r>
        <w:t xml:space="preserve">honouring "cannot affirm" (an obsolete-but-not-broken algorithm is an absence of</w:t>
      </w:r>
      <w:r>
        <w:t xml:space="preserve"> </w:t>
      </w:r>
      <w:r>
        <w:t xml:space="preserve">proof, not proof of forgery). The default policy is CRYPTREC-primary /</w:t>
      </w:r>
      <w:r>
        <w:t xml:space="preserve"> </w:t>
      </w:r>
      <w:r>
        <w:t xml:space="preserve">NIST-secondary (SHA-1 and RSA &lt; 2048 sunset 2014-01-01); deployments may supply a</w:t>
      </w:r>
      <w:r>
        <w:t xml:space="preserve"> </w:t>
      </w:r>
      <w:r>
        <w:t xml:space="preserve">stricter file. With the policy off, the report is byte-identical to pre-032 except</w:t>
      </w:r>
      <w:r>
        <w:t xml:space="preserve"> </w:t>
      </w:r>
      <w:r>
        <w:t xml:space="preserve">the</w:t>
      </w:r>
      <w:r>
        <w:t xml:space="preserve"> </w:t>
      </w:r>
      <w:r>
        <w:rPr>
          <w:rStyle w:val="VerbatimChar"/>
        </w:rPr>
        <w:t xml:space="preserve">schema_version</w:t>
      </w:r>
      <w:r>
        <w:t xml:space="preserve"> </w:t>
      </w:r>
      <w:r>
        <w:t xml:space="preserve">string. See</w:t>
      </w:r>
      <w:r>
        <w:t xml:space="preserve"> </w:t>
      </w:r>
      <w:r>
        <w:rPr>
          <w:rStyle w:val="VerbatimChar"/>
        </w:rPr>
        <w:t xml:space="preserve">docs/algorithm-validity-policy.md</w:t>
      </w:r>
      <w:r>
        <w:t xml:space="preserve">.</w:t>
      </w:r>
    </w:p>
    <w:p>
      <w:pPr>
        <w:pStyle w:val="BodyText"/>
      </w:pPr>
      <w:r>
        <w:t xml:space="preserve">This mirrors ETSI EN 319 102-1's</w:t>
      </w:r>
      <w:r>
        <w:t xml:space="preserve"> </w:t>
      </w:r>
      <w:r>
        <w:rPr>
          <w:rStyle w:val="VerbatimChar"/>
        </w:rPr>
        <w:t xml:space="preserve">CRYPTO_CONSTRAINTS_FAILURE_NO_POE</w:t>
      </w:r>
      <w:r>
        <w:t xml:space="preserve">, but maps it</w:t>
      </w:r>
      <w:r>
        <w:t xml:space="preserve"> </w:t>
      </w:r>
      <w:r>
        <w:t xml:space="preserve">to INDETERMINATE rather than failure — a conscious conformance choice consistent</w:t>
      </w:r>
      <w:r>
        <w:t xml:space="preserve"> </w:t>
      </w:r>
      <w:r>
        <w:t xml:space="preserve">with the tool's overall discipline.</w:t>
      </w:r>
    </w:p>
    <w:bookmarkEnd w:id="479"/>
    <w:bookmarkStart w:id="480" w:name="Xaa5fe07fda26da1fbfe882d37b3da893b28f682"/>
    <w:p>
      <w:pPr>
        <w:pStyle w:val="Heading2"/>
      </w:pPr>
      <w:r>
        <w:t xml:space="preserve">17.6 PAdES</w:t>
      </w:r>
      <w:r>
        <w:t xml:space="preserve"> </w:t>
      </w:r>
      <w:r>
        <w:rPr>
          <w:rStyle w:val="VerbatimChar"/>
        </w:rPr>
        <w:t xml:space="preserve">/DSS</w:t>
      </w:r>
      <w:r>
        <w:t xml:space="preserve"> </w:t>
      </w:r>
      <w:r>
        <w:t xml:space="preserve">/</w:t>
      </w:r>
      <w:r>
        <w:t xml:space="preserve"> </w:t>
      </w:r>
      <w:r>
        <w:rPr>
          <w:rStyle w:val="VerbatimChar"/>
        </w:rPr>
        <w:t xml:space="preserve">/VRI</w:t>
      </w:r>
      <w:r>
        <w:t xml:space="preserve"> </w:t>
      </w:r>
      <w:r>
        <w:t xml:space="preserve">/</w:t>
      </w:r>
      <w:r>
        <w:t xml:space="preserve"> </w:t>
      </w:r>
      <w:r>
        <w:rPr>
          <w:rStyle w:val="VerbatimChar"/>
        </w:rPr>
        <w:t xml:space="preserve">revocationInfoArchival</w:t>
      </w:r>
      <w:r>
        <w:t xml:space="preserve"> </w:t>
      </w:r>
      <w:r>
        <w:t xml:space="preserve">(resolved)</w:t>
      </w:r>
    </w:p>
    <w:p>
      <w:pPr>
        <w:pStyle w:val="FirstParagraph"/>
      </w:pPr>
      <w:r>
        <w:t xml:space="preserve">The gap review's finding — "PAdES DSS/VRI validation material is not consumed" —</w:t>
      </w:r>
      <w:r>
        <w:t xml:space="preserve"> </w:t>
      </w:r>
      <w:r>
        <w:t xml:space="preserve">is resolved by branch 034. Before 034, the PAdES revocation calls fed the</w:t>
      </w:r>
      <w:r>
        <w:t xml:space="preserve"> </w:t>
      </w:r>
      <w:r>
        <w:t xml:space="preserve">pipeline empty embedded slices (</w:t>
      </w:r>
      <w:r>
        <w:rPr>
          <w:rStyle w:val="VerbatimChar"/>
        </w:rPr>
        <w:t xml:space="preserve">&amp;[],&amp;[]</w:t>
      </w:r>
      <w:r>
        <w:t xml:space="preserve">), so a fully-evidenced</w:t>
      </w:r>
      <w:r>
        <w:t xml:space="preserve"> </w:t>
      </w:r>
      <w:r>
        <w:rPr>
          <w:i/>
          <w:iCs/>
        </w:rPr>
        <w:t xml:space="preserve">offline</w:t>
      </w:r>
      <w:r>
        <w:t xml:space="preserve"> </w:t>
      </w:r>
      <w:r>
        <w:t xml:space="preserve">PAdES-LT/LTA stalled at</w:t>
      </w:r>
      <w:r>
        <w:t xml:space="preserve"> </w:t>
      </w:r>
      <w:r>
        <w:rPr>
          <w:rStyle w:val="VerbatimChar"/>
        </w:rPr>
        <w:t xml:space="preserve">INDETERMINATE / revocation_not_checked_offline</w:t>
      </w:r>
      <w:r>
        <w:t xml:space="preserve"> </w:t>
      </w:r>
      <w:r>
        <w:t xml:space="preserve">even</w:t>
      </w:r>
      <w:r>
        <w:t xml:space="preserve"> </w:t>
      </w:r>
      <w:r>
        <w:t xml:space="preserve">though the document carried its own revocation proof. The resolution threads that</w:t>
      </w:r>
      <w:r>
        <w:t xml:space="preserve"> </w:t>
      </w:r>
      <w:r>
        <w:t xml:space="preserve">material into the</w:t>
      </w:r>
      <w:r>
        <w:t xml:space="preserve"> </w:t>
      </w:r>
      <w:r>
        <w:rPr>
          <w:i/>
          <w:iCs/>
        </w:rPr>
        <w:t xml:space="preserve">existing</w:t>
      </w:r>
      <w:r>
        <w:t xml:space="preserve"> </w:t>
      </w:r>
      <w:r>
        <w:t xml:space="preserve">pipeline with zero new verdict logic.</w:t>
      </w:r>
    </w:p>
    <w:p>
      <w:pPr>
        <w:pStyle w:val="BodyText"/>
      </w:pPr>
      <w:r>
        <w:rPr>
          <w:b/>
          <w:bCs/>
        </w:rPr>
        <w:t xml:space="preserve">Host extraction (Constitution §V — no PDF parse in core).</w:t>
      </w:r>
      <w:r>
        <w:t xml:space="preserve"> </w:t>
      </w:r>
      <w:r>
        <w:t xml:space="preserve">The host extractors</w:t>
      </w:r>
      <w:r>
        <w:t xml:space="preserve"> </w:t>
      </w:r>
      <w:r>
        <w:t xml:space="preserve">(</w:t>
      </w:r>
      <w:r>
        <w:rPr>
          <w:rStyle w:val="VerbatimChar"/>
        </w:rPr>
        <w:t xml:space="preserve">pverify-cli/src/pdf.rs</w:t>
      </w:r>
      <w:r>
        <w:t xml:space="preserve"> </w:t>
      </w:r>
      <w:r>
        <w:t xml:space="preserve">natively,</w:t>
      </w:r>
      <w:r>
        <w:t xml:space="preserve"> </w:t>
      </w:r>
      <w:r>
        <w:rPr>
          <w:rStyle w:val="VerbatimChar"/>
        </w:rPr>
        <w:t xml:space="preserve">web/pverify-wasm/src/lib.rs</w:t>
      </w:r>
      <w:r>
        <w:t xml:space="preserve"> </w:t>
      </w:r>
      <w:r>
        <w:t xml:space="preserve">in-browser,</w:t>
      </w:r>
      <w:r>
        <w:t xml:space="preserve"> </w:t>
      </w:r>
      <w:r>
        <w:t xml:space="preserve">byte-identical) parse the catalog-level</w:t>
      </w:r>
      <w:r>
        <w:t xml:space="preserve"> </w:t>
      </w:r>
      <w:r>
        <w:rPr>
          <w:rStyle w:val="VerbatimChar"/>
        </w:rPr>
        <w:t xml:space="preserve">/DSS</w:t>
      </w:r>
      <w:r>
        <w:t xml:space="preserve"> </w:t>
      </w:r>
      <w:r>
        <w:t xml:space="preserve">dictionary's</w:t>
      </w:r>
      <w:r>
        <w:t xml:space="preserve"> </w:t>
      </w:r>
      <w:r>
        <w:rPr>
          <w:rStyle w:val="VerbatimChar"/>
        </w:rPr>
        <w:t xml:space="preserve">/Certs</w:t>
      </w:r>
      <w:r>
        <w:t xml:space="preserve">,</w:t>
      </w:r>
      <w:r>
        <w:t xml:space="preserve"> </w:t>
      </w:r>
      <w:r>
        <w:rPr>
          <w:rStyle w:val="VerbatimChar"/>
        </w:rPr>
        <w:t xml:space="preserve">/CRLs</w:t>
      </w:r>
      <w:r>
        <w:t xml:space="preserve">,</w:t>
      </w:r>
      <w:r>
        <w:t xml:space="preserve"> </w:t>
      </w:r>
      <w:r>
        <w:rPr>
          <w:rStyle w:val="VerbatimChar"/>
        </w:rPr>
        <w:t xml:space="preserve">/OCSPs</w:t>
      </w:r>
      <w:r>
        <w:t xml:space="preserve"> </w:t>
      </w:r>
      <w:r>
        <w:t xml:space="preserve">pools —</w:t>
      </w:r>
      <w:r>
        <w:t xml:space="preserve"> </w:t>
      </w:r>
      <w:r>
        <w:rPr>
          <w:b/>
          <w:bCs/>
        </w:rPr>
        <w:t xml:space="preserve">unioned across all incremental PDF revisions, deduped by DER</w:t>
      </w:r>
      <w:r>
        <w:t xml:space="preserve"> </w:t>
      </w:r>
      <w:r>
        <w:t xml:space="preserve">— and the</w:t>
      </w:r>
      <w:r>
        <w:t xml:space="preserve"> </w:t>
      </w:r>
      <w:r>
        <w:rPr>
          <w:rStyle w:val="VerbatimChar"/>
        </w:rPr>
        <w:t xml:space="preserve">/VRI</w:t>
      </w:r>
      <w:r>
        <w:t xml:space="preserve"> </w:t>
      </w:r>
      <w:r>
        <w:t xml:space="preserve">sub-dictionary, keyed by the uppercase-hex SHA-1 of each</w:t>
      </w:r>
      <w:r>
        <w:t xml:space="preserve"> </w:t>
      </w:r>
      <w:r>
        <w:t xml:space="preserve">signature's</w:t>
      </w:r>
      <w:r>
        <w:t xml:space="preserve"> </w:t>
      </w:r>
      <w:r>
        <w:rPr>
          <w:rStyle w:val="VerbatimChar"/>
        </w:rPr>
        <w:t xml:space="preserve">/Contents</w:t>
      </w:r>
      <w:r>
        <w:t xml:space="preserve"> </w:t>
      </w:r>
      <w:r>
        <w:t xml:space="preserve">(PAdES / EN 319 142-1 §5.4). The result is fed into the</w:t>
      </w:r>
      <w:r>
        <w:t xml:space="preserve"> </w:t>
      </w:r>
      <w:r>
        <w:t xml:space="preserve">additive</w:t>
      </w:r>
      <w:r>
        <w:t xml:space="preserve"> </w:t>
      </w:r>
      <w:r>
        <w:rPr>
          <w:rStyle w:val="VerbatimChar"/>
        </w:rPr>
        <w:t xml:space="preserve">pdf_validation_data</w:t>
      </w:r>
      <w:r>
        <w:t xml:space="preserve"> </w:t>
      </w:r>
      <w:r>
        <w:t xml:space="preserve">field (</w:t>
      </w:r>
      <w:r>
        <w:rPr>
          <w:rStyle w:val="VerbatimChar"/>
        </w:rPr>
        <w:t xml:space="preserve">PdfValidationData</w:t>
      </w:r>
      <w:r>
        <w:t xml:space="preserve">,</w:t>
      </w:r>
      <w:r>
        <w:t xml:space="preserve"> </w:t>
      </w:r>
      <w:r>
        <w:rPr>
          <w:rStyle w:val="VerbatimChar"/>
        </w:rPr>
        <w:t xml:space="preserve">crates/pverify-core/src/pades/mod.rs:80</w:t>
      </w:r>
      <w:r>
        <w:t xml:space="preserve">); a non-PDF or no-DSS input carries an</w:t>
      </w:r>
      <w:r>
        <w:t xml:space="preserve"> </w:t>
      </w:r>
      <w:r>
        <w:t xml:space="preserve">empty value, preserving byte-identity (FR-008).</w:t>
      </w:r>
    </w:p>
    <w:p>
      <w:pPr>
        <w:pStyle w:val="BodyText"/>
      </w:pPr>
      <w:r>
        <w:rPr>
          <w:b/>
          <w:bCs/>
        </w:rPr>
        <w:t xml:space="preserve">Per-object resolution (pure compute).</w:t>
      </w:r>
      <w:r>
        <w:t xml:space="preserve"> </w:t>
      </w:r>
      <w:r>
        <w:rPr>
          <w:rStyle w:val="VerbatimChar"/>
        </w:rPr>
        <w:t xml:space="preserve">resolve_material</w:t>
      </w:r>
      <w:r>
        <w:t xml:space="preserve"> </w:t>
      </w:r>
      <w:r>
        <w:t xml:space="preserve">(</w:t>
      </w:r>
      <w:r>
        <w:rPr>
          <w:rStyle w:val="VerbatimChar"/>
        </w:rPr>
        <w:t xml:space="preserve">pades/mod.rs:148</w:t>
      </w:r>
      <w:r>
        <w:t xml:space="preserve">) resolves the preferred material per object as</w:t>
      </w:r>
      <w:r>
        <w:t xml:space="preserve"> </w:t>
      </w:r>
      <w:r>
        <w:rPr>
          <w:b/>
          <w:bCs/>
        </w:rPr>
        <w:t xml:space="preserve">VRI-preferred, DSS-global fallback</w:t>
      </w:r>
      <w:r>
        <w:t xml:space="preserve"> </w:t>
      </w:r>
      <w:r>
        <w:t xml:space="preserve">(clarification Q1): when a</w:t>
      </w:r>
      <w:r>
        <w:t xml:space="preserve"> </w:t>
      </w:r>
      <w:r>
        <w:rPr>
          <w:rStyle w:val="VerbatimChar"/>
        </w:rPr>
        <w:t xml:space="preserve">/VRI</w:t>
      </w:r>
      <w:r>
        <w:t xml:space="preserve"> </w:t>
      </w:r>
      <w:r>
        <w:t xml:space="preserve">entry</w:t>
      </w:r>
      <w:r>
        <w:t xml:space="preserve"> </w:t>
      </w:r>
      <w:r>
        <w:t xml:space="preserve">keyed by the object's</w:t>
      </w:r>
      <w:r>
        <w:t xml:space="preserve"> </w:t>
      </w:r>
      <w:r>
        <w:rPr>
          <w:rStyle w:val="VerbatimChar"/>
        </w:rPr>
        <w:t xml:space="preserve">/Contents</w:t>
      </w:r>
      <w:r>
        <w:t xml:space="preserve"> </w:t>
      </w:r>
      <w:r>
        <w:t xml:space="preserve">SHA-1 exists and is non-empty, that subset is</w:t>
      </w:r>
      <w:r>
        <w:t xml:space="preserve"> </w:t>
      </w:r>
      <w:r>
        <w:t xml:space="preserve">used (provenance</w:t>
      </w:r>
      <w:r>
        <w:t xml:space="preserve"> </w:t>
      </w:r>
      <w:r>
        <w:rPr>
          <w:rStyle w:val="VerbatimChar"/>
        </w:rPr>
        <w:t xml:space="preserve">PdfVri</w:t>
      </w:r>
      <w:r>
        <w:t xml:space="preserve">); otherwise the document-level</w:t>
      </w:r>
      <w:r>
        <w:t xml:space="preserve"> </w:t>
      </w:r>
      <w:r>
        <w:rPr>
          <w:rStyle w:val="VerbatimChar"/>
        </w:rPr>
        <w:t xml:space="preserve">/DSS</w:t>
      </w:r>
      <w:r>
        <w:t xml:space="preserve"> </w:t>
      </w:r>
      <w:r>
        <w:t xml:space="preserve">pools are used</w:t>
      </w:r>
      <w:r>
        <w:t xml:space="preserve"> </w:t>
      </w:r>
      <w:r>
        <w:t xml:space="preserve">(provenance</w:t>
      </w:r>
      <w:r>
        <w:t xml:space="preserve"> </w:t>
      </w:r>
      <w:r>
        <w:rPr>
          <w:rStyle w:val="VerbatimChar"/>
        </w:rPr>
        <w:t xml:space="preserve">PdfDss</w:t>
      </w:r>
      <w:r>
        <w:t xml:space="preserve">). The resolved CRL/OCSP DER then flows into the</w:t>
      </w:r>
      <w:r>
        <w:t xml:space="preserve"> </w:t>
      </w:r>
      <w:r>
        <w:rPr>
          <w:i/>
          <w:iCs/>
        </w:rPr>
        <w:t xml:space="preserve">existing</w:t>
      </w:r>
      <w:r>
        <w:t xml:space="preserve"> </w:t>
      </w:r>
      <w:r>
        <w:t xml:space="preserve">calls that previously received</w:t>
      </w:r>
      <w:r>
        <w:t xml:space="preserve"> </w:t>
      </w:r>
      <w:r>
        <w:rPr>
          <w:rStyle w:val="VerbatimChar"/>
        </w:rPr>
        <w:t xml:space="preserve">&amp;[],&amp;[]</w:t>
      </w:r>
      <w:r>
        <w:t xml:space="preserve">:</w:t>
      </w:r>
      <w:r>
        <w:t xml:space="preserve"> </w:t>
      </w:r>
      <w:r>
        <w:rPr>
          <w:rStyle w:val="VerbatimChar"/>
        </w:rPr>
        <w:t xml:space="preserve">apply_revocations</w:t>
      </w:r>
      <w:r>
        <w:t xml:space="preserve"> </w:t>
      </w:r>
      <w:r>
        <w:t xml:space="preserve">for the signer</w:t>
      </w:r>
      <w:r>
        <w:t xml:space="preserve"> </w:t>
      </w:r>
      <w:r>
        <w:t xml:space="preserve">chain (</w:t>
      </w:r>
      <w:r>
        <w:rPr>
          <w:rStyle w:val="VerbatimChar"/>
        </w:rPr>
        <w:t xml:space="preserve">pades/mod.rs:702</w:t>
      </w:r>
      <w:r>
        <w:t xml:space="preserve">) and</w:t>
      </w:r>
      <w:r>
        <w:t xml:space="preserve"> </w:t>
      </w:r>
      <w:r>
        <w:rPr>
          <w:rStyle w:val="VerbatimChar"/>
        </w:rPr>
        <w:t xml:space="preserve">apply_tsa_chain_revocation_for_token</w:t>
      </w:r>
      <w:r>
        <w:t xml:space="preserve"> </w:t>
      </w:r>
      <w:r>
        <w:t xml:space="preserve">for each</w:t>
      </w:r>
      <w:r>
        <w:t xml:space="preserve"> </w:t>
      </w:r>
      <w:r>
        <w:t xml:space="preserve">timestamp's TSA chain (</w:t>
      </w:r>
      <w:r>
        <w:rPr>
          <w:rStyle w:val="VerbatimChar"/>
        </w:rPr>
        <w:t xml:space="preserve">pades/mod.rs:1010</w:t>
      </w:r>
      <w:r>
        <w:t xml:space="preserve">), each at that object's own VRT.</w:t>
      </w:r>
    </w:p>
    <w:p>
      <w:pPr>
        <w:pStyle w:val="BodyText"/>
      </w:pPr>
      <w:r>
        <w:rPr>
          <w:b/>
          <w:bCs/>
        </w:rPr>
        <w:t xml:space="preserve">Three deliberate constraints, each a conformance fact:</w:t>
      </w:r>
    </w:p>
    <w:p>
      <w:pPr>
        <w:numPr>
          <w:ilvl w:val="0"/>
          <w:numId w:val="1148"/>
        </w:numPr>
      </w:pPr>
      <w:r>
        <w:rPr>
          <w:b/>
          <w:bCs/>
        </w:rPr>
        <w:t xml:space="preserve">DSS</w:t>
      </w:r>
      <w:r>
        <w:rPr>
          <w:b/>
          <w:bCs/>
        </w:rPr>
        <w:t xml:space="preserve"> </w:t>
      </w:r>
      <w:r>
        <w:rPr>
          <w:rStyle w:val="VerbatimChar"/>
          <w:b/>
          <w:bCs/>
        </w:rPr>
        <w:t xml:space="preserve">/Certs</w:t>
      </w:r>
      <w:r>
        <w:rPr>
          <w:b/>
          <w:bCs/>
        </w:rPr>
        <w:t xml:space="preserve"> </w:t>
      </w:r>
      <w:r>
        <w:rPr>
          <w:b/>
          <w:bCs/>
        </w:rPr>
        <w:t xml:space="preserve">are never trust anchors</w:t>
      </w:r>
      <w:r>
        <w:t xml:space="preserve"> </w:t>
      </w:r>
      <w:r>
        <w:t xml:space="preserve">(Q7 / FR-005). They are intermediate /</w:t>
      </w:r>
      <w:r>
        <w:t xml:space="preserve"> </w:t>
      </w:r>
      <w:r>
        <w:t xml:space="preserve">leaf path-building candidates only — documented at</w:t>
      </w:r>
      <w:r>
        <w:t xml:space="preserve"> </w:t>
      </w:r>
      <w:r>
        <w:rPr>
          <w:rStyle w:val="VerbatimChar"/>
        </w:rPr>
        <w:t xml:space="preserve">pades/mod.rs:82</w:t>
      </w:r>
      <w:r>
        <w:t xml:space="preserve"> </w:t>
      </w:r>
      <w:r>
        <w:t xml:space="preserve">("NEVER</w:t>
      </w:r>
      <w:r>
        <w:t xml:space="preserve"> </w:t>
      </w:r>
      <w:r>
        <w:t xml:space="preserve">trust anchors") and at the call site (</w:t>
      </w:r>
      <w:r>
        <w:rPr>
          <w:rStyle w:val="VerbatimChar"/>
        </w:rPr>
        <w:t xml:space="preserve">pades/mod.rs:665</w:t>
      </w:r>
      <w:r>
        <w:t xml:space="preserve">). A document cannot</w:t>
      </w:r>
      <w:r>
        <w:t xml:space="preserve"> </w:t>
      </w:r>
      <w:r>
        <w:t xml:space="preserve">bootstrap its own trust by carrying a self-signed root in</w:t>
      </w:r>
      <w:r>
        <w:t xml:space="preserve"> </w:t>
      </w:r>
      <w:r>
        <w:rPr>
          <w:rStyle w:val="VerbatimChar"/>
        </w:rPr>
        <w:t xml:space="preserve">/DSS</w:t>
      </w:r>
      <w:r>
        <w:t xml:space="preserve">.</w:t>
      </w:r>
    </w:p>
    <w:p>
      <w:pPr>
        <w:numPr>
          <w:ilvl w:val="0"/>
          <w:numId w:val="1148"/>
        </w:numPr>
      </w:pPr>
      <w:r>
        <w:rPr>
          <w:b/>
          <w:bCs/>
        </w:rPr>
        <w:t xml:space="preserve">Additive fallback in all modes</w:t>
      </w:r>
      <w:r>
        <w:t xml:space="preserve"> </w:t>
      </w:r>
      <w:r>
        <w:t xml:space="preserve">(Q5). The material rides the embedded-CRL/</w:t>
      </w:r>
      <w:r>
        <w:t xml:space="preserve"> </w:t>
      </w:r>
      <w:r>
        <w:t xml:space="preserve">OCSP channels that fire only when the live/CDP channel is indeterminate (the</w:t>
      </w:r>
      <w:r>
        <w:t xml:space="preserve"> </w:t>
      </w:r>
      <w:r>
        <w:t xml:space="preserve">019 precedent). Online live-fetch successes therefore stay byte-identical; DSS</w:t>
      </w:r>
      <w:r>
        <w:t xml:space="preserve"> </w:t>
      </w:r>
      <w:r>
        <w:t xml:space="preserve">material can only</w:t>
      </w:r>
      <w:r>
        <w:t xml:space="preserve"> </w:t>
      </w:r>
      <w:r>
        <w:rPr>
          <w:i/>
          <w:iCs/>
        </w:rPr>
        <w:t xml:space="preserve">supply</w:t>
      </w:r>
      <w:r>
        <w:t xml:space="preserve"> </w:t>
      </w:r>
      <w:r>
        <w:t xml:space="preserve">evidence where there was none, never override a</w:t>
      </w:r>
      <w:r>
        <w:t xml:space="preserve"> </w:t>
      </w:r>
      <w:r>
        <w:t xml:space="preserve">fetched answer. Because the revocation pipeline matches CRLs by issuer+serial</w:t>
      </w:r>
      <w:r>
        <w:t xml:space="preserve"> </w:t>
      </w:r>
      <w:r>
        <w:t xml:space="preserve">and OCSP by certID, additive material can never fabricate a</w:t>
      </w:r>
      <w:r>
        <w:t xml:space="preserve"> </w:t>
      </w:r>
      <w:r>
        <w:rPr>
          <w:i/>
          <w:iCs/>
        </w:rPr>
        <w:t xml:space="preserve">good</w:t>
      </w:r>
      <w:r>
        <w:t xml:space="preserve"> </w:t>
      </w:r>
      <w:r>
        <w:t xml:space="preserve">outcome</w:t>
      </w:r>
      <w:r>
        <w:t xml:space="preserve"> </w:t>
      </w:r>
      <w:r>
        <w:t xml:space="preserve">(a superset is safe).</w:t>
      </w:r>
    </w:p>
    <w:p>
      <w:pPr>
        <w:numPr>
          <w:ilvl w:val="0"/>
          <w:numId w:val="1148"/>
        </w:numPr>
      </w:pPr>
      <w:r>
        <w:rPr>
          <w:b/>
          <w:bCs/>
        </w:rPr>
        <w:t xml:space="preserve">Zero new verdict logic</w:t>
      </w:r>
      <w:r>
        <w:t xml:space="preserve"> </w:t>
      </w:r>
      <w:r>
        <w:t xml:space="preserve">(Q2). A DSS-borne CRL/OCSP yields the</w:t>
      </w:r>
      <w:r>
        <w:t xml:space="preserve"> </w:t>
      </w:r>
      <w:r>
        <w:rPr>
          <w:i/>
          <w:iCs/>
        </w:rPr>
        <w:t xml:space="preserve">existing</w:t>
      </w:r>
      <w:r>
        <w:t xml:space="preserve"> </w:t>
      </w:r>
      <w:r>
        <w:rPr>
          <w:rStyle w:val="VerbatimChar"/>
        </w:rPr>
        <w:t xml:space="preserve">RevocationOutcome</w:t>
      </w:r>
      <w:r>
        <w:t xml:space="preserve"> </w:t>
      </w:r>
      <w:r>
        <w:t xml:space="preserve">vocabulary verbatim: a revoked signer is the existing</w:t>
      </w:r>
      <w:r>
        <w:t xml:space="preserve"> </w:t>
      </w:r>
      <w:r>
        <w:rPr>
          <w:rStyle w:val="VerbatimChar"/>
        </w:rPr>
        <w:t xml:space="preserve">TOTAL_FAILED</w:t>
      </w:r>
      <w:r>
        <w:t xml:space="preserve">, a revoked TSA is 033's</w:t>
      </w:r>
      <w:r>
        <w:t xml:space="preserve"> </w:t>
      </w:r>
      <w:r>
        <w:rPr>
          <w:rStyle w:val="VerbatimChar"/>
        </w:rPr>
        <w:t xml:space="preserve">revoked_no_poe</w:t>
      </w:r>
      <w:r>
        <w:t xml:space="preserve">. No new outcome and no</w:t>
      </w:r>
      <w:r>
        <w:t xml:space="preserve"> </w:t>
      </w:r>
      <w:r>
        <w:t xml:space="preserve">new sub-indication were introduced. The only wire-level change is provenance:</w:t>
      </w:r>
      <w:r>
        <w:t xml:space="preserve"> </w:t>
      </w:r>
      <w:r>
        <w:t xml:space="preserve">two additive</w:t>
      </w:r>
      <w:r>
        <w:t xml:space="preserve"> </w:t>
      </w:r>
      <w:r>
        <w:rPr>
          <w:rStyle w:val="VerbatimChar"/>
        </w:rPr>
        <w:t xml:space="preserve">ValidationObjectOrigin</w:t>
      </w:r>
      <w:r>
        <w:t xml:space="preserve"> </w:t>
      </w:r>
      <w:r>
        <w:t xml:space="preserve">values,</w:t>
      </w:r>
      <w:r>
        <w:t xml:space="preserve"> </w:t>
      </w:r>
      <w:r>
        <w:rPr>
          <w:rStyle w:val="VerbatimChar"/>
        </w:rPr>
        <w:t xml:space="preserve">pdf_dss</w:t>
      </w:r>
      <w:r>
        <w:t xml:space="preserve"> </w:t>
      </w:r>
      <w:r>
        <w:t xml:space="preserve">and</w:t>
      </w:r>
      <w:r>
        <w:t xml:space="preserve"> </w:t>
      </w:r>
      <w:r>
        <w:rPr>
          <w:rStyle w:val="VerbatimChar"/>
        </w:rPr>
        <w:t xml:space="preserve">pdf_vri</w:t>
      </w:r>
      <w:r>
        <w:t xml:space="preserve"> </w:t>
      </w:r>
      <w:r>
        <w:t xml:space="preserve">(</w:t>
      </w:r>
      <w:r>
        <w:rPr>
          <w:rStyle w:val="VerbatimChar"/>
        </w:rPr>
        <w:t xml:space="preserve">report/validation_objects.rs:113</w:t>
      </w:r>
      <w:r>
        <w:t xml:space="preserve">,</w:t>
      </w:r>
      <w:r>
        <w:t xml:space="preserve"> </w:t>
      </w:r>
      <w:r>
        <w:rPr>
          <w:rStyle w:val="VerbatimChar"/>
        </w:rPr>
        <w:t xml:space="preserve">:118</w:t>
      </w:r>
      <w:r>
        <w:t xml:space="preserve">).</w:t>
      </w:r>
    </w:p>
    <w:p>
      <w:pPr>
        <w:pStyle w:val="FirstParagraph"/>
      </w:pPr>
      <w:r>
        <w:rPr>
          <w:b/>
          <w:bCs/>
        </w:rPr>
        <w:t xml:space="preserve">Adobe</w:t>
      </w:r>
      <w:r>
        <w:rPr>
          <w:b/>
          <w:bCs/>
        </w:rPr>
        <w:t xml:space="preserve"> </w:t>
      </w:r>
      <w:r>
        <w:rPr>
          <w:rStyle w:val="VerbatimChar"/>
          <w:b/>
          <w:bCs/>
        </w:rPr>
        <w:t xml:space="preserve">revocationInfoArchival</w:t>
      </w:r>
      <w:r>
        <w:rPr>
          <w:b/>
          <w:bCs/>
        </w:rPr>
        <w:t xml:space="preserve">.</w:t>
      </w:r>
      <w:r>
        <w:t xml:space="preserve"> </w:t>
      </w:r>
      <w:r>
        <w:t xml:space="preserve">The proprietary CMS attribute (OID</w:t>
      </w:r>
      <w:r>
        <w:t xml:space="preserve"> </w:t>
      </w:r>
      <w:r>
        <w:rPr>
          <w:rStyle w:val="VerbatimChar"/>
        </w:rPr>
        <w:t xml:space="preserve">1.2.840.113583.1.1.8</w:t>
      </w:r>
      <w:r>
        <w:t xml:space="preserve">) is projected from the embedded CMS</w:t>
      </w:r>
      <w:r>
        <w:t xml:space="preserve"> </w:t>
      </w:r>
      <w:r>
        <w:t xml:space="preserve">(</w:t>
      </w:r>
      <w:r>
        <w:rPr>
          <w:rStyle w:val="VerbatimChar"/>
        </w:rPr>
        <w:t xml:space="preserve">pades/mod.rs:1340</w:t>
      </w:r>
      <w:r>
        <w:t xml:space="preserve"> </w:t>
      </w:r>
      <w:r>
        <w:t xml:space="preserve">onward, a best-effort DER walk) and merged into the</w:t>
      </w:r>
      <w:r>
        <w:t xml:space="preserve"> </w:t>
      </w:r>
      <w:r>
        <w:t xml:space="preserve">signer-chain revocation material — tagged</w:t>
      </w:r>
      <w:r>
        <w:t xml:space="preserve"> </w:t>
      </w:r>
      <w:r>
        <w:rPr>
          <w:rStyle w:val="VerbatimChar"/>
        </w:rPr>
        <w:t xml:space="preserve">signature_embedded</w:t>
      </w:r>
      <w:r>
        <w:t xml:space="preserve">,</w:t>
      </w:r>
      <w:r>
        <w:t xml:space="preserve"> </w:t>
      </w:r>
      <w:r>
        <w:rPr>
          <w:i/>
          <w:iCs/>
        </w:rPr>
        <w:t xml:space="preserve">not</w:t>
      </w:r>
      <w:r>
        <w:t xml:space="preserve"> </w:t>
      </w:r>
      <w:r>
        <w:rPr>
          <w:rStyle w:val="VerbatimChar"/>
        </w:rPr>
        <w:t xml:space="preserve">pdf_dss</w:t>
      </w:r>
      <w:r>
        <w:t xml:space="preserve">,</w:t>
      </w:r>
      <w:r>
        <w:t xml:space="preserve"> </w:t>
      </w:r>
      <w:r>
        <w:t xml:space="preserve">because it lives in the CMS rather than the PDF structure (R-5). A producer that</w:t>
      </w:r>
      <w:r>
        <w:t xml:space="preserve"> </w:t>
      </w:r>
      <w:r>
        <w:t xml:space="preserve">carries revocation only in this attribute reaches the same definitive result it</w:t>
      </w:r>
      <w:r>
        <w:t xml:space="preserve"> </w:t>
      </w:r>
      <w:r>
        <w:t xml:space="preserve">would from an equivalent</w:t>
      </w:r>
      <w:r>
        <w:t xml:space="preserve"> </w:t>
      </w:r>
      <w:r>
        <w:rPr>
          <w:rStyle w:val="VerbatimChar"/>
        </w:rPr>
        <w:t xml:space="preserve">/DSS</w:t>
      </w:r>
      <w:r>
        <w:t xml:space="preserve">.</w:t>
      </w:r>
    </w:p>
    <w:p>
      <w:pPr>
        <w:pStyle w:val="BodyText"/>
      </w:pPr>
      <w:r>
        <w:t xml:space="preserve">The net conformance effect: a fully-evidenced offline PAdES-LT now reaches</w:t>
      </w:r>
      <w:r>
        <w:t xml:space="preserve"> </w:t>
      </w:r>
      <w:r>
        <w:rPr>
          <w:rStyle w:val="VerbatimChar"/>
        </w:rPr>
        <w:t xml:space="preserve">TOTAL_PASSED</w:t>
      </w:r>
      <w:r>
        <w:t xml:space="preserve"> </w:t>
      </w:r>
      <w:r>
        <w:t xml:space="preserve">instead of degrading to</w:t>
      </w:r>
      <w:r>
        <w:t xml:space="preserve"> </w:t>
      </w:r>
      <w:r>
        <w:rPr>
          <w:rStyle w:val="VerbatimChar"/>
        </w:rPr>
        <w:t xml:space="preserve">INDETERMINATE</w:t>
      </w:r>
      <w:r>
        <w:t xml:space="preserve">. This satisfies JNSA's</w:t>
      </w:r>
      <w:r>
        <w:t xml:space="preserve"> </w:t>
      </w:r>
      <w:r>
        <w:t xml:space="preserve">explicit treatment of PAdES as structurally distinct from CAdES/XAdES (validation</w:t>
      </w:r>
      <w:r>
        <w:t xml:space="preserve"> </w:t>
      </w:r>
      <w:r>
        <w:t xml:space="preserve">material may live in PDF dictionaries). Out of scope (and disclosed as such): DSS</w:t>
      </w:r>
      <w:r>
        <w:t xml:space="preserve"> </w:t>
      </w:r>
      <w:r>
        <w:rPr>
          <w:i/>
          <w:iCs/>
        </w:rPr>
        <w:t xml:space="preserve">generation</w:t>
      </w:r>
      <w:r>
        <w:t xml:space="preserve">, DSS-cert-as-anchor, VRI</w:t>
      </w:r>
      <w:r>
        <w:t xml:space="preserve"> </w:t>
      </w:r>
      <w:r>
        <w:rPr>
          <w:rStyle w:val="VerbatimChar"/>
        </w:rPr>
        <w:t xml:space="preserve">/TU</w:t>
      </w:r>
      <w:r>
        <w:t xml:space="preserve">/</w:t>
      </w:r>
      <w:r>
        <w:rPr>
          <w:rStyle w:val="VerbatimChar"/>
        </w:rPr>
        <w:t xml:space="preserve">/TS</w:t>
      </w:r>
      <w:r>
        <w:t xml:space="preserve"> </w:t>
      </w:r>
      <w:r>
        <w:t xml:space="preserve">internal-consistency checking,</w:t>
      </w:r>
      <w:r>
        <w:t xml:space="preserve"> </w:t>
      </w:r>
      <w:r>
        <w:t xml:space="preserve">and</w:t>
      </w:r>
      <w:r>
        <w:t xml:space="preserve"> </w:t>
      </w:r>
      <w:r>
        <w:rPr>
          <w:rStyle w:val="VerbatimChar"/>
        </w:rPr>
        <w:t xml:space="preserve">otherRevInfo</w:t>
      </w:r>
      <w:r>
        <w:t xml:space="preserve"> </w:t>
      </w:r>
      <w:r>
        <w:t xml:space="preserve">in</w:t>
      </w:r>
      <w:r>
        <w:t xml:space="preserve"> </w:t>
      </w:r>
      <w:r>
        <w:rPr>
          <w:rStyle w:val="VerbatimChar"/>
        </w:rPr>
        <w:t xml:space="preserve">revocationInfoArchival</w:t>
      </w:r>
      <w:r>
        <w:t xml:space="preserve">; and the equivalent DSS mechanisms</w:t>
      </w:r>
      <w:r>
        <w:t xml:space="preserve"> </w:t>
      </w:r>
      <w:r>
        <w:t xml:space="preserve">for CAdES/XAdES/JAdES/ASiC (XAdES already consumes its own embedded material via</w:t>
      </w:r>
      <w:r>
        <w:t xml:space="preserve"> </w:t>
      </w:r>
      <w:r>
        <w:t xml:space="preserve">019).</w:t>
      </w:r>
    </w:p>
    <w:bookmarkEnd w:id="480"/>
    <w:bookmarkStart w:id="481" w:name="X81f12e870bdb41b6d1e25335a92e7576957e4f2"/>
    <w:p>
      <w:pPr>
        <w:pStyle w:val="Heading2"/>
      </w:pPr>
      <w:r>
        <w:t xml:space="preserve">17.7 TSA-chain revocation consistency (resolved)</w:t>
      </w:r>
    </w:p>
    <w:p>
      <w:pPr>
        <w:pStyle w:val="FirstParagraph"/>
      </w:pPr>
      <w:r>
        <w:t xml:space="preserve">The gap review's finding — "TSA certificate revocation coverage is uneven" — is</w:t>
      </w:r>
      <w:r>
        <w:t xml:space="preserve"> </w:t>
      </w:r>
      <w:r>
        <w:t xml:space="preserve">resolved by branch 033. Before 033, some XAdES paths had additive TSA-revocation</w:t>
      </w:r>
      <w:r>
        <w:t xml:space="preserve"> </w:t>
      </w:r>
      <w:r>
        <w:t xml:space="preserve">handling but CAdES/PAdES paths did not uniformly apply the same pipeline to TSA</w:t>
      </w:r>
      <w:r>
        <w:t xml:space="preserve"> </w:t>
      </w:r>
      <w:r>
        <w:t xml:space="preserve">certificate chains. The shared helper</w:t>
      </w:r>
      <w:r>
        <w:t xml:space="preserve"> </w:t>
      </w:r>
      <w:r>
        <w:rPr>
          <w:rStyle w:val="VerbatimChar"/>
        </w:rPr>
        <w:t xml:space="preserve">apply_tsa_chain_revocation_for_token</w:t>
      </w:r>
      <w:r>
        <w:t xml:space="preserve"> </w:t>
      </w:r>
      <w:r>
        <w:t xml:space="preserve">(</w:t>
      </w:r>
      <w:r>
        <w:rPr>
          <w:rStyle w:val="VerbatimChar"/>
        </w:rPr>
        <w:t xml:space="preserve">verify.rs:1552</w:t>
      </w:r>
      <w:r>
        <w:t xml:space="preserve">) is now invoked for every timestamp object, in every format</w:t>
      </w:r>
      <w:r>
        <w:t xml:space="preserve"> </w:t>
      </w:r>
      <w:r>
        <w:t xml:space="preserve">(CAdES / PAdES / XAdES / JAdES / ASiC), at that object's own per-object VRT</w:t>
      </w:r>
      <w:r>
        <w:t xml:space="preserve"> </w:t>
      </w:r>
      <w:r>
        <w:t xml:space="preserve">(§17.4.7), reusing the signer-chain revocation pipeline and the offline policy</w:t>
      </w:r>
      <w:r>
        <w:t xml:space="preserve"> </w:t>
      </w:r>
      <w:r>
        <w:t xml:space="preserve">verbatim.</w:t>
      </w:r>
    </w:p>
    <w:p>
      <w:pPr>
        <w:pStyle w:val="BodyText"/>
      </w:pPr>
      <w:r>
        <w:t xml:space="preserve">The outcome is reported on each timestamp's own</w:t>
      </w:r>
      <w:r>
        <w:t xml:space="preserve"> </w:t>
      </w:r>
      <w:r>
        <w:rPr>
          <w:rStyle w:val="VerbatimChar"/>
        </w:rPr>
        <w:t xml:space="preserve">timestamps[].chain_result.steps[].revocation</w:t>
      </w:r>
      <w:r>
        <w:t xml:space="preserve">, distinct from signer revocation. A</w:t>
      </w:r>
      <w:r>
        <w:t xml:space="preserve"> </w:t>
      </w:r>
      <w:r>
        <w:t xml:space="preserve">confirmed-revoked TSA degrades the indication to</w:t>
      </w:r>
      <w:r>
        <w:t xml:space="preserve"> </w:t>
      </w:r>
      <w:r>
        <w:rPr>
          <w:rStyle w:val="VerbatimChar"/>
        </w:rPr>
        <w:t xml:space="preserve">INDETERMINATE / revoked_no_poe</w:t>
      </w:r>
      <w:r>
        <w:t xml:space="preserve"> </w:t>
      </w:r>
      <w:r>
        <w:t xml:space="preserve">— never</w:t>
      </w:r>
      <w:r>
        <w:t xml:space="preserve"> </w:t>
      </w:r>
      <w:r>
        <w:rPr>
          <w:rStyle w:val="VerbatimChar"/>
        </w:rPr>
        <w:t xml:space="preserve">TOTAL_FAILED</w:t>
      </w:r>
      <w:r>
        <w:t xml:space="preserve">, because a timestamp from a later-revoked TSA is an absence</w:t>
      </w:r>
      <w:r>
        <w:t xml:space="preserve"> </w:t>
      </w:r>
      <w:r>
        <w:t xml:space="preserve">of proof-of-existence, not proof of forgery (the "cannot affirm" principle applied</w:t>
      </w:r>
      <w:r>
        <w:t xml:space="preserve"> </w:t>
      </w:r>
      <w:r>
        <w:t xml:space="preserve">to time evidence). An undeterminable TSA-revocation state never falls below</w:t>
      </w:r>
      <w:r>
        <w:t xml:space="preserve"> </w:t>
      </w:r>
      <w:r>
        <w:t xml:space="preserve">INDETERMINATE.</w:t>
      </w:r>
    </w:p>
    <w:bookmarkEnd w:id="481"/>
    <w:bookmarkStart w:id="482" w:name="X2d324a7fc1811046cb3b937dd8bf359fea478ee"/>
    <w:p>
      <w:pPr>
        <w:pStyle w:val="Heading2"/>
      </w:pPr>
      <w:r>
        <w:t xml:space="preserve">17.8 Supplier conformity declaration (resolved Medium)</w:t>
      </w:r>
    </w:p>
    <w:p>
      <w:pPr>
        <w:pStyle w:val="FirstParagraph"/>
      </w:pPr>
      <w:r>
        <w:t xml:space="preserve">The gap review's Medium "Supplier conformity declaration is missing" is resolved</w:t>
      </w:r>
      <w:r>
        <w:t xml:space="preserve"> </w:t>
      </w:r>
      <w:r>
        <w:t xml:space="preserve">by the existence of</w:t>
      </w:r>
      <w:r>
        <w:t xml:space="preserve"> </w:t>
      </w:r>
      <w:r>
        <w:rPr>
          <w:rStyle w:val="VerbatimChar"/>
        </w:rPr>
        <w:t xml:space="preserve">docs/jnsa-conformance-statement.md</w:t>
      </w:r>
      <w:r>
        <w:t xml:space="preserve"> </w:t>
      </w:r>
      <w:r>
        <w:t xml:space="preserve">itself — the M/E/O matrix</w:t>
      </w:r>
      <w:r>
        <w:t xml:space="preserve"> </w:t>
      </w:r>
      <w:r>
        <w:t xml:space="preserve">reproduced and code-grounded in §17.4. It is explicitly</w:t>
      </w:r>
      <w:r>
        <w:t xml:space="preserve"> </w:t>
      </w:r>
      <w:r>
        <w:rPr>
          <w:b/>
          <w:bCs/>
        </w:rPr>
        <w:t xml:space="preserve">not a third-party</w:t>
      </w:r>
      <w:r>
        <w:rPr>
          <w:b/>
          <w:bCs/>
        </w:rPr>
        <w:t xml:space="preserve"> </w:t>
      </w:r>
      <w:r>
        <w:rPr>
          <w:b/>
          <w:bCs/>
        </w:rPr>
        <w:t xml:space="preserve">assessment</w:t>
      </w:r>
      <w:r>
        <w:t xml:space="preserve">: it is what pverify's maintainers state about pverify's behaviour.</w:t>
      </w:r>
      <w:r>
        <w:t xml:space="preserve"> </w:t>
      </w:r>
      <w:r>
        <w:t xml:space="preserve">The artefacts offered for independent assessment are the closed JSON output schema</w:t>
      </w:r>
      <w:r>
        <w:t xml:space="preserve"> </w:t>
      </w:r>
      <w:r>
        <w:t xml:space="preserve">(root</w:t>
      </w:r>
      <w:r>
        <w:t xml:space="preserve"> </w:t>
      </w:r>
      <w:r>
        <w:rPr>
          <w:rStyle w:val="VerbatimChar"/>
        </w:rPr>
        <w:t xml:space="preserve">report-schema.json</w:t>
      </w:r>
      <w:r>
        <w:t xml:space="preserve"> </w:t>
      </w:r>
      <w:r>
        <w:t xml:space="preserve">/</w:t>
      </w:r>
      <w:r>
        <w:t xml:space="preserve"> </w:t>
      </w:r>
      <w:r>
        <w:rPr>
          <w:rStyle w:val="VerbatimChar"/>
        </w:rPr>
        <w:t xml:space="preserve">specs/001-verify-cades-pades/contracts/report-schema.json</w:t>
      </w:r>
      <w:r>
        <w:t xml:space="preserve">)</w:t>
      </w:r>
      <w:r>
        <w:t xml:space="preserve"> </w:t>
      </w:r>
      <w:r>
        <w:t xml:space="preserve">and the fixtures under</w:t>
      </w:r>
      <w:r>
        <w:t xml:space="preserve"> </w:t>
      </w:r>
      <w:r>
        <w:rPr>
          <w:rStyle w:val="VerbatimChar"/>
        </w:rPr>
        <w:t xml:space="preserve">fixtures/</w:t>
      </w:r>
      <w:r>
        <w:t xml:space="preserve">. The result-vocabulary and exit-code map</w:t>
      </w:r>
      <w:r>
        <w:t xml:space="preserve"> </w:t>
      </w:r>
      <w:r>
        <w:t xml:space="preserve">(§17.3) addresses the related Medium "Result vocabulary and exit-code semantics</w:t>
      </w:r>
      <w:r>
        <w:t xml:space="preserve"> </w:t>
      </w:r>
      <w:r>
        <w:t xml:space="preserve">need a relying-party map."</w:t>
      </w:r>
    </w:p>
    <w:bookmarkEnd w:id="482"/>
    <w:bookmarkStart w:id="483" w:name="X4a4b3126edc499fdf46d6cb8cb722464387ea33"/>
    <w:p>
      <w:pPr>
        <w:pStyle w:val="Heading2"/>
      </w:pPr>
      <w:r>
        <w:t xml:space="preserve">17.9 Residual gaps and intentional deviations</w:t>
      </w:r>
    </w:p>
    <w:p>
      <w:pPr>
        <w:pStyle w:val="FirstParagraph"/>
      </w:pPr>
      <w:r>
        <w:t xml:space="preserve">The following are disclosed honestly. Items 1–3 are</w:t>
      </w:r>
      <w:r>
        <w:t xml:space="preserve"> </w:t>
      </w:r>
      <w:r>
        <w:rPr>
          <w:i/>
          <w:iCs/>
        </w:rPr>
        <w:t xml:space="preserve">deliberate design choices</w:t>
      </w:r>
      <w:r>
        <w:t xml:space="preserve">,</w:t>
      </w:r>
      <w:r>
        <w:t xml:space="preserve"> </w:t>
      </w:r>
      <w:r>
        <w:t xml:space="preserve">not defects; items 4–5 are genuine residual scope.</w:t>
      </w:r>
    </w:p>
    <w:p>
      <w:pPr>
        <w:numPr>
          <w:ilvl w:val="0"/>
          <w:numId w:val="1149"/>
        </w:numPr>
      </w:pPr>
      <w:r>
        <w:rPr>
          <w:b/>
          <w:bCs/>
        </w:rPr>
        <w:t xml:space="preserve">Weak algorithms default to accept-and-flag, not reject</w:t>
      </w:r>
      <w:r>
        <w:t xml:space="preserve"> </w:t>
      </w:r>
      <w:r>
        <w:t xml:space="preserve">(§17.5). The</w:t>
      </w:r>
      <w:r>
        <w:t xml:space="preserve"> </w:t>
      </w:r>
      <w:r>
        <w:t xml:space="preserve">Mandatory algorithm-validity check is fact-by-default, verdict only under</w:t>
      </w:r>
      <w:r>
        <w:t xml:space="preserve"> </w:t>
      </w:r>
      <w:r>
        <w:rPr>
          <w:rStyle w:val="VerbatimChar"/>
        </w:rPr>
        <w:t xml:space="preserve">--algorithm-policy</w:t>
      </w:r>
      <w:r>
        <w:t xml:space="preserve">. Rationale: Fact-Reporting (Constitution §I); operators</w:t>
      </w:r>
      <w:r>
        <w:t xml:space="preserve"> </w:t>
      </w:r>
      <w:r>
        <w:t xml:space="preserve">apply their own accept/reject policy.</w:t>
      </w:r>
    </w:p>
    <w:p>
      <w:pPr>
        <w:numPr>
          <w:ilvl w:val="0"/>
          <w:numId w:val="1149"/>
        </w:numPr>
      </w:pPr>
      <w:r>
        <w:rPr>
          <w:b/>
          <w:bCs/>
        </w:rPr>
        <w:t xml:space="preserve">Multi-signer CMS is refused, not modelled.</w:t>
      </w:r>
      <w:r>
        <w:t xml:space="preserve"> </w:t>
      </w:r>
      <w:r>
        <w:t xml:space="preserve">Each</w:t>
      </w:r>
      <w:r>
        <w:t xml:space="preserve"> </w:t>
      </w:r>
      <w:r>
        <w:rPr>
          <w:rStyle w:val="VerbatimChar"/>
        </w:rPr>
        <w:t xml:space="preserve">SignerInfo</w:t>
      </w:r>
      <w:r>
        <w:t xml:space="preserve"> </w:t>
      </w:r>
      <w:r>
        <w:t xml:space="preserve">is not yet</w:t>
      </w:r>
      <w:r>
        <w:t xml:space="preserve"> </w:t>
      </w:r>
      <w:r>
        <w:t xml:space="preserve">emitted as a separate</w:t>
      </w:r>
      <w:r>
        <w:t xml:space="preserve"> </w:t>
      </w:r>
      <w:r>
        <w:rPr>
          <w:rStyle w:val="VerbatimChar"/>
        </w:rPr>
        <w:t xml:space="preserve">signatures[]</w:t>
      </w:r>
      <w:r>
        <w:t xml:space="preserve"> </w:t>
      </w:r>
      <w:r>
        <w:t xml:space="preserve">entry; the document routes to</w:t>
      </w:r>
      <w:r>
        <w:t xml:space="preserve"> </w:t>
      </w:r>
      <w:r>
        <w:rPr>
          <w:rStyle w:val="VerbatimChar"/>
        </w:rPr>
        <w:t xml:space="preserve">INDETERMINATE / cms_multi_signer_unsupported</w:t>
      </w:r>
      <w:r>
        <w:t xml:space="preserve"> </w:t>
      </w:r>
      <w:r>
        <w:t xml:space="preserve">rather than silently scoping to</w:t>
      </w:r>
      <w:r>
        <w:t xml:space="preserve"> </w:t>
      </w:r>
      <w:r>
        <w:t xml:space="preserve">the first signer. One-entry-per-signer modelling is future scope.</w:t>
      </w:r>
    </w:p>
    <w:p>
      <w:pPr>
        <w:numPr>
          <w:ilvl w:val="0"/>
          <w:numId w:val="1149"/>
        </w:numPr>
      </w:pPr>
      <w:r>
        <w:rPr>
          <w:b/>
          <w:bCs/>
        </w:rPr>
        <w:t xml:space="preserve">Exit code is not a verdict</w:t>
      </w:r>
      <w:r>
        <w:t xml:space="preserve"> </w:t>
      </w:r>
      <w:r>
        <w:t xml:space="preserve">(§17.3). Documented in the README and the</w:t>
      </w:r>
      <w:r>
        <w:t xml:space="preserve"> </w:t>
      </w:r>
      <w:r>
        <w:t xml:space="preserve">conformance statement.</w:t>
      </w:r>
    </w:p>
    <w:p>
      <w:pPr>
        <w:numPr>
          <w:ilvl w:val="0"/>
          <w:numId w:val="1149"/>
        </w:numPr>
      </w:pPr>
      <w:r>
        <w:rPr>
          <w:b/>
          <w:bCs/>
        </w:rPr>
        <w:t xml:space="preserve">Signature-policy modelling is limited to</w:t>
      </w:r>
      <w:r>
        <w:rPr>
          <w:b/>
          <w:bCs/>
        </w:rPr>
        <w:t xml:space="preserve"> </w:t>
      </w:r>
      <w:r>
        <w:rPr>
          <w:rStyle w:val="VerbatimChar"/>
          <w:b/>
          <w:bCs/>
        </w:rPr>
        <w:t xml:space="preserve">--required-policy &lt;OID&gt;</w:t>
      </w:r>
      <w:r>
        <w:t xml:space="preserve"> </w:t>
      </w:r>
      <w:r>
        <w:t xml:space="preserve">(gap</w:t>
      </w:r>
      <w:r>
        <w:t xml:space="preserve"> </w:t>
      </w:r>
      <w:r>
        <w:t xml:space="preserve">review Low). pverify processes certificate policies (RFC 5280 §6.1</w:t>
      </w:r>
      <w:r>
        <w:t xml:space="preserve"> </w:t>
      </w:r>
      <w:r>
        <w:rPr>
          <w:rStyle w:val="VerbatimChar"/>
        </w:rPr>
        <w:t xml:space="preserve">valid_policy_tree</w:t>
      </w:r>
      <w:r>
        <w:t xml:space="preserve">, mapping,</w:t>
      </w:r>
      <w:r>
        <w:t xml:space="preserve"> </w:t>
      </w:r>
      <w:r>
        <w:rPr>
          <w:rStyle w:val="VerbatimChar"/>
        </w:rPr>
        <w:t xml:space="preserve">anyPolicy</w:t>
      </w:r>
      <w:r>
        <w:t xml:space="preserve">, inhibit flags;</w:t>
      </w:r>
      <w:r>
        <w:t xml:space="preserve"> </w:t>
      </w:r>
      <w:r>
        <w:rPr>
          <w:rStyle w:val="VerbatimChar"/>
        </w:rPr>
        <w:t xml:space="preserve">path/policy.rs</w:t>
      </w:r>
      <w:r>
        <w:t xml:space="preserve">) and</w:t>
      </w:r>
      <w:r>
        <w:t xml:space="preserve"> </w:t>
      </w:r>
      <w:r>
        <w:t xml:space="preserve">accepts a user-initial-policy-set via</w:t>
      </w:r>
      <w:r>
        <w:t xml:space="preserve"> </w:t>
      </w:r>
      <w:r>
        <w:rPr>
          <w:rStyle w:val="VerbatimChar"/>
        </w:rPr>
        <w:t xml:space="preserve">--required-policy</w:t>
      </w:r>
      <w:r>
        <w:t xml:space="preserve">. It does</w:t>
      </w:r>
      <w:r>
        <w:t xml:space="preserve"> </w:t>
      </w:r>
      <w:r>
        <w:rPr>
          <w:b/>
          <w:bCs/>
        </w:rPr>
        <w:t xml:space="preserve">not</w:t>
      </w:r>
      <w:r>
        <w:t xml:space="preserve"> </w:t>
      </w:r>
      <w:r>
        <w:t xml:space="preserve">yet</w:t>
      </w:r>
      <w:r>
        <w:t xml:space="preserve"> </w:t>
      </w:r>
      <w:r>
        <w:t xml:space="preserve">expose a broader versioned validation-policy file covering algorithm rules,</w:t>
      </w:r>
      <w:r>
        <w:t xml:space="preserve"> </w:t>
      </w:r>
      <w:r>
        <w:t xml:space="preserve">acceptable TSA anchors/timestamp policies, path restrictions,</w:t>
      </w:r>
      <w:r>
        <w:t xml:space="preserve"> </w:t>
      </w:r>
      <w:r>
        <w:t xml:space="preserve">optional-to-mandatory escalation, or a required-AdES-level-for-use-case</w:t>
      </w:r>
      <w:r>
        <w:t xml:space="preserve"> </w:t>
      </w:r>
      <w:r>
        <w:t xml:space="preserve">constraint. Government deployments frequently want policy choices beyond a</w:t>
      </w:r>
      <w:r>
        <w:t xml:space="preserve"> </w:t>
      </w:r>
      <w:r>
        <w:t xml:space="preserve">certificate-policy OID; this is the recommended next expansion.</w:t>
      </w:r>
    </w:p>
    <w:p>
      <w:pPr>
        <w:numPr>
          <w:ilvl w:val="0"/>
          <w:numId w:val="1149"/>
        </w:numPr>
      </w:pPr>
      <w:r>
        <w:rPr>
          <w:b/>
          <w:bCs/>
        </w:rPr>
        <w:t xml:space="preserve">AdES level naming requires the conformance-statement caveat</w:t>
      </w:r>
      <w:r>
        <w:t xml:space="preserve"> </w:t>
      </w:r>
      <w:r>
        <w:t xml:space="preserve">(gap review</w:t>
      </w:r>
      <w:r>
        <w:t xml:space="preserve"> </w:t>
      </w:r>
      <w:r>
        <w:t xml:space="preserve">Low). The</w:t>
      </w:r>
      <w:r>
        <w:t xml:space="preserve"> </w:t>
      </w:r>
      <w:r>
        <w:rPr>
          <w:rStyle w:val="VerbatimChar"/>
        </w:rPr>
        <w:t xml:space="preserve">format</w:t>
      </w:r>
      <w:r>
        <w:t xml:space="preserve"> </w:t>
      </w:r>
      <w:r>
        <w:t xml:space="preserve">value reports observed structure; a relying party should</w:t>
      </w:r>
      <w:r>
        <w:t xml:space="preserve"> </w:t>
      </w:r>
      <w:r>
        <w:t xml:space="preserve">read it together with §17.4 to know which Mandatory rows were in force. The</w:t>
      </w:r>
      <w:r>
        <w:t xml:space="preserve"> </w:t>
      </w:r>
      <w:r>
        <w:t xml:space="preserve">recommended future UI refinement is to display "observed structure" separately</w:t>
      </w:r>
      <w:r>
        <w:t xml:space="preserve"> </w:t>
      </w:r>
      <w:r>
        <w:t xml:space="preserve">from "fully validated level," gating the latter on all JNSA M/E rows for that</w:t>
      </w:r>
      <w:r>
        <w:t xml:space="preserve"> </w:t>
      </w:r>
      <w:r>
        <w:t xml:space="preserve">level.</w:t>
      </w:r>
    </w:p>
    <w:p>
      <w:pPr>
        <w:pStyle w:val="FirstParagraph"/>
      </w:pPr>
      <w:r>
        <w:t xml:space="preserve">Additionally, the format-scoped limitations remain in force and are themselves</w:t>
      </w:r>
      <w:r>
        <w:t xml:space="preserve"> </w:t>
      </w:r>
      <w:r>
        <w:t xml:space="preserve">conformance facts, not bugs: XAdES is enveloped + Exclusive-C14N only (other</w:t>
      </w:r>
      <w:r>
        <w:t xml:space="preserve"> </w:t>
      </w:r>
      <w:r>
        <w:t xml:space="preserve">profiles/canonicalizations refuse to INDETERMINATE); JAdES is B-B JWS-JSON only</w:t>
      </w:r>
      <w:r>
        <w:t xml:space="preserve"> </w:t>
      </w:r>
      <w:r>
        <w:t xml:space="preserve">(B-T+,</w:t>
      </w:r>
      <w:r>
        <w:t xml:space="preserve"> </w:t>
      </w:r>
      <w:r>
        <w:rPr>
          <w:rStyle w:val="VerbatimChar"/>
        </w:rPr>
        <w:t xml:space="preserve">sigD</w:t>
      </w:r>
      <w:r>
        <w:t xml:space="preserve">, Compact,</w:t>
      </w:r>
      <w:r>
        <w:t xml:space="preserve"> </w:t>
      </w:r>
      <w:r>
        <w:rPr>
          <w:rStyle w:val="VerbatimChar"/>
        </w:rPr>
        <w:t xml:space="preserve">alg:none</w:t>
      </w:r>
      <w:r>
        <w:t xml:space="preserve">, ES512/Ed448 refuse to INDETERMINATE); and</w:t>
      </w:r>
      <w:r>
        <w:t xml:space="preserve"> </w:t>
      </w:r>
      <w:r>
        <w:t xml:space="preserve">DSS-equivalent material is consumed for PAdES (034) and XAdES (019) but not yet</w:t>
      </w:r>
      <w:r>
        <w:t xml:space="preserve"> </w:t>
      </w:r>
      <w:r>
        <w:t xml:space="preserve">projected for CAdES/JAdES/ASiC beyond their existing embedded channels.</w:t>
      </w:r>
    </w:p>
    <w:bookmarkEnd w:id="483"/>
    <w:bookmarkStart w:id="484" w:name="Xb668f35ec376465c896377fd9d467dc9f7be3b4"/>
    <w:p>
      <w:pPr>
        <w:pStyle w:val="Heading2"/>
      </w:pPr>
      <w:r>
        <w:t xml:space="preserve">17.10 XAdES B-LTA ArchiveTimeStamp imprint (resolved, branch 036)</w:t>
      </w:r>
    </w:p>
    <w:p>
      <w:pPr>
        <w:pStyle w:val="FirstParagraph"/>
      </w:pPr>
      <w:r>
        <w:t xml:space="preserve">Branch 036 closes the XAdES B-LTA gap: the</w:t>
      </w:r>
      <w:r>
        <w:t xml:space="preserve"> </w:t>
      </w:r>
      <w:r>
        <w:rPr>
          <w:rStyle w:val="VerbatimChar"/>
        </w:rPr>
        <w:t xml:space="preserve">ArchiveTimeStamp</w:t>
      </w:r>
      <w:r>
        <w:t xml:space="preserve"> </w:t>
      </w:r>
      <w:r>
        <w:t xml:space="preserve">element (ETSI TS</w:t>
      </w:r>
      <w:r>
        <w:t xml:space="preserve"> </w:t>
      </w:r>
      <w:r>
        <w:t xml:space="preserve">101 903 v1.4.2 Annex A.1.5) imprint is now recomputed and verified. The imprint</w:t>
      </w:r>
      <w:r>
        <w:t xml:space="preserve"> </w:t>
      </w:r>
      <w:r>
        <w:t xml:space="preserve">input is the Exclusive C14N serialisation of the</w:t>
      </w:r>
      <w:r>
        <w:t xml:space="preserve"> </w:t>
      </w:r>
      <w:r>
        <w:rPr>
          <w:rStyle w:val="VerbatimChar"/>
        </w:rPr>
        <w:t xml:space="preserve">ds:Signature</w:t>
      </w:r>
      <w:r>
        <w:t xml:space="preserve"> </w:t>
      </w:r>
      <w:r>
        <w:t xml:space="preserve">element, with the</w:t>
      </w:r>
      <w:r>
        <w:t xml:space="preserve"> </w:t>
      </w:r>
      <w:r>
        <w:t xml:space="preserve">node-sets of</w:t>
      </w:r>
      <w:r>
        <w:t xml:space="preserve"> </w:t>
      </w:r>
      <w:r>
        <w:rPr>
          <w:i/>
          <w:iCs/>
        </w:rPr>
        <w:t xml:space="preserve">subsequent</w:t>
      </w:r>
      <w:r>
        <w:t xml:space="preserve"> </w:t>
      </w:r>
      <w:r>
        <w:rPr>
          <w:rStyle w:val="VerbatimChar"/>
        </w:rPr>
        <w:t xml:space="preserve">ArchiveTimeStamp</w:t>
      </w:r>
      <w:r>
        <w:t xml:space="preserve"> </w:t>
      </w:r>
      <w:r>
        <w:t xml:space="preserve">elements subtracted from the</w:t>
      </w:r>
      <w:r>
        <w:t xml:space="preserve"> </w:t>
      </w:r>
      <w:r>
        <w:t xml:space="preserve">canonicalized output (the non-circular imprint construction). This is realised</w:t>
      </w:r>
      <w:r>
        <w:t xml:space="preserve"> </w:t>
      </w:r>
      <w:r>
        <w:t xml:space="preserve">via the</w:t>
      </w:r>
      <w:r>
        <w:t xml:space="preserve"> </w:t>
      </w:r>
      <w:r>
        <w:rPr>
          <w:rStyle w:val="VerbatimChar"/>
        </w:rPr>
        <w:t xml:space="preserve">bergshamra-c14n</w:t>
      </w:r>
      <w:r>
        <w:t xml:space="preserve"> </w:t>
      </w:r>
      <w:r>
        <w:t xml:space="preserve">NodeSet subtract API, requiring no new dependency.</w:t>
      </w:r>
    </w:p>
    <w:p>
      <w:pPr>
        <w:pStyle w:val="BodyText"/>
      </w:pPr>
      <w:r>
        <w:t xml:space="preserve">The</w:t>
      </w:r>
      <w:r>
        <w:t xml:space="preserve"> </w:t>
      </w:r>
      <w:r>
        <w:rPr>
          <w:rStyle w:val="VerbatimChar"/>
        </w:rPr>
        <w:t xml:space="preserve">SignatureFormat::XadesBLta</w:t>
      </w:r>
      <w:r>
        <w:t xml:space="preserve"> </w:t>
      </w:r>
      <w:r>
        <w:t xml:space="preserve">(</w:t>
      </w:r>
      <w:r>
        <w:rPr>
          <w:rStyle w:val="VerbatimChar"/>
        </w:rPr>
        <w:t xml:space="preserve">"XAdES-B-LTA"</w:t>
      </w:r>
      <w:r>
        <w:t xml:space="preserve">) variant was added to the</w:t>
      </w:r>
      <w:r>
        <w:t xml:space="preserve"> </w:t>
      </w:r>
      <w:r>
        <w:t xml:space="preserve">report enum. The</w:t>
      </w:r>
      <w:r>
        <w:t xml:space="preserve"> </w:t>
      </w:r>
      <w:r>
        <w:rPr>
          <w:rStyle w:val="VerbatimChar"/>
        </w:rPr>
        <w:t xml:space="preserve">ArchiveTimestampImprintRecord</w:t>
      </w:r>
      <w:r>
        <w:t xml:space="preserve"> </w:t>
      </w:r>
      <w:r>
        <w:t xml:space="preserve">wire type (already present for</w:t>
      </w:r>
      <w:r>
        <w:t xml:space="preserve"> </w:t>
      </w:r>
      <w:r>
        <w:t xml:space="preserve">CAdES) is shared — no new schema type and no schema bump. Synthetic fixtures</w:t>
      </w:r>
      <w:r>
        <w:t xml:space="preserve"> </w:t>
      </w:r>
      <w:r>
        <w:t xml:space="preserve">(</w:t>
      </w:r>
      <w:r>
        <w:rPr>
          <w:rStyle w:val="VerbatimChar"/>
        </w:rPr>
        <w:t xml:space="preserve">build_blta</w:t>
      </w:r>
      <w:r>
        <w:t xml:space="preserve"> </w:t>
      </w:r>
      <w:r>
        <w:t xml:space="preserve">/</w:t>
      </w:r>
      <w:r>
        <w:t xml:space="preserve"> </w:t>
      </w:r>
      <w:r>
        <w:rPr>
          <w:rStyle w:val="VerbatimChar"/>
        </w:rPr>
        <w:t xml:space="preserve">build_blta_tampered</w:t>
      </w:r>
      <w:r>
        <w:t xml:space="preserve">) and an end-to-end test</w:t>
      </w:r>
      <w:r>
        <w:t xml:space="preserve"> </w:t>
      </w:r>
      <w:r>
        <w:t xml:space="preserve">(</w:t>
      </w:r>
      <w:r>
        <w:rPr>
          <w:rStyle w:val="VerbatimChar"/>
        </w:rPr>
        <w:t xml:space="preserve">xades_blta_e2e</w:t>
      </w:r>
      <w:r>
        <w:t xml:space="preserve">) cover both the match and mismatch paths.</w:t>
      </w:r>
    </w:p>
    <w:p>
      <w:pPr>
        <w:pStyle w:val="BodyText"/>
      </w:pPr>
      <w:r>
        <w:rPr>
          <w:b/>
          <w:bCs/>
        </w:rPr>
        <w:t xml:space="preserve">Scope out:</w:t>
      </w:r>
      <w:r>
        <w:t xml:space="preserve"> </w:t>
      </w:r>
      <w:r>
        <w:t xml:space="preserve">DSS XAdES-LTA fixtures that use XPath transform (not supported),</w:t>
      </w:r>
      <w:r>
        <w:t xml:space="preserve"> </w:t>
      </w:r>
      <w:r>
        <w:rPr>
          <w:rStyle w:val="VerbatimChar"/>
        </w:rPr>
        <w:t xml:space="preserve">ArchiveTimestampV3</w:t>
      </w:r>
      <w:r>
        <w:t xml:space="preserve"> </w:t>
      </w:r>
      <w:r>
        <w:t xml:space="preserve">(CAdES chained form), multiple chained ArchiveTS loop</w:t>
      </w:r>
      <w:r>
        <w:t xml:space="preserve"> </w:t>
      </w:r>
      <w:r>
        <w:t xml:space="preserve">processing, and JAdES</w:t>
      </w:r>
      <w:r>
        <w:t xml:space="preserve"> </w:t>
      </w:r>
      <w:r>
        <w:rPr>
          <w:rStyle w:val="VerbatimChar"/>
        </w:rPr>
        <w:t xml:space="preserve">arcTst</w:t>
      </w:r>
      <w:r>
        <w:t xml:space="preserve">.</w:t>
      </w:r>
    </w:p>
    <w:bookmarkEnd w:id="484"/>
    <w:bookmarkStart w:id="485" w:name="X56cec640f79b2b45abd780d420d071213a43ad4"/>
    <w:p>
      <w:pPr>
        <w:pStyle w:val="Heading2"/>
      </w:pPr>
      <w:r>
        <w:t xml:space="preserve">17.10 Gap-review scorecard</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t xml:space="preserve">Severity</w:t>
            </w:r>
          </w:p>
        </w:tc>
        <w:tc>
          <w:tcPr/>
          <w:p>
            <w:pPr>
              <w:pStyle w:val="Compact"/>
            </w:pPr>
            <w:r>
              <w:t xml:space="preserve">Finding</w:t>
            </w:r>
          </w:p>
        </w:tc>
        <w:tc>
          <w:tcPr/>
          <w:p>
            <w:pPr>
              <w:pStyle w:val="Compact"/>
            </w:pPr>
            <w:r>
              <w:t xml:space="preserve">Status</w:t>
            </w:r>
          </w:p>
        </w:tc>
        <w:tc>
          <w:tcPr/>
          <w:p>
            <w:pPr>
              <w:pStyle w:val="Compact"/>
            </w:pPr>
            <w:r>
              <w:t xml:space="preserve">Resolution</w:t>
            </w:r>
          </w:p>
        </w:tc>
      </w:tr>
      <w:tr>
        <w:tc>
          <w:tcPr/>
          <w:p>
            <w:pPr>
              <w:pStyle w:val="Compact"/>
            </w:pPr>
            <w:r>
              <w:t xml:space="preserve">1</w:t>
            </w:r>
          </w:p>
        </w:tc>
        <w:tc>
          <w:tcPr/>
          <w:p>
            <w:pPr>
              <w:pStyle w:val="Compact"/>
            </w:pPr>
            <w:r>
              <w:t xml:space="preserve">High</w:t>
            </w:r>
          </w:p>
        </w:tc>
        <w:tc>
          <w:tcPr/>
          <w:p>
            <w:pPr>
              <w:pStyle w:val="Compact"/>
            </w:pPr>
            <w:r>
              <w:t xml:space="preserve">LTV validation reference time not fully applied</w:t>
            </w:r>
          </w:p>
        </w:tc>
        <w:tc>
          <w:tcPr/>
          <w:p>
            <w:pPr>
              <w:pStyle w:val="Compact"/>
            </w:pPr>
            <w:r>
              <w:t xml:space="preserve">RESOLVED</w:t>
            </w:r>
          </w:p>
        </w:tc>
        <w:tc>
          <w:tcPr/>
          <w:p>
            <w:pPr>
              <w:pStyle w:val="Compact"/>
            </w:pPr>
            <w:r>
              <w:t xml:space="preserve">Per-object VRT engine (031, schema 1.3.0). §17.4.7.</w:t>
            </w:r>
          </w:p>
        </w:tc>
      </w:tr>
      <w:tr>
        <w:tc>
          <w:tcPr/>
          <w:p>
            <w:pPr>
              <w:pStyle w:val="Compact"/>
            </w:pPr>
            <w:r>
              <w:t xml:space="preserve">2</w:t>
            </w:r>
          </w:p>
        </w:tc>
        <w:tc>
          <w:tcPr/>
          <w:p>
            <w:pPr>
              <w:pStyle w:val="Compact"/>
            </w:pPr>
            <w:r>
              <w:t xml:space="preserve">High</w:t>
            </w:r>
          </w:p>
        </w:tc>
        <w:tc>
          <w:tcPr/>
          <w:p>
            <w:pPr>
              <w:pStyle w:val="Compact"/>
            </w:pPr>
            <w:r>
              <w:t xml:space="preserve">Algorithm validity only flagged, not enforced</w:t>
            </w:r>
          </w:p>
        </w:tc>
        <w:tc>
          <w:tcPr/>
          <w:p>
            <w:pPr>
              <w:pStyle w:val="Compact"/>
            </w:pPr>
            <w:r>
              <w:t xml:space="preserve">RESOLVED</w:t>
            </w:r>
          </w:p>
        </w:tc>
        <w:tc>
          <w:tcPr/>
          <w:p>
            <w:pPr>
              <w:pStyle w:val="Compact"/>
            </w:pPr>
            <w:r>
              <w:t xml:space="preserve">Opt-in VRT-scoped algorithm policy (032, schema 1.4.0). §17.5.</w:t>
            </w:r>
          </w:p>
        </w:tc>
      </w:tr>
      <w:tr>
        <w:tc>
          <w:tcPr/>
          <w:p>
            <w:pPr>
              <w:pStyle w:val="Compact"/>
            </w:pPr>
            <w:r>
              <w:t xml:space="preserve">3</w:t>
            </w:r>
          </w:p>
        </w:tc>
        <w:tc>
          <w:tcPr/>
          <w:p>
            <w:pPr>
              <w:pStyle w:val="Compact"/>
            </w:pPr>
            <w:r>
              <w:t xml:space="preserve">Medium</w:t>
            </w:r>
          </w:p>
        </w:tc>
        <w:tc>
          <w:tcPr/>
          <w:p>
            <w:pPr>
              <w:pStyle w:val="Compact"/>
            </w:pPr>
            <w:r>
              <w:t xml:space="preserve">TSA revocation coverage uneven</w:t>
            </w:r>
          </w:p>
        </w:tc>
        <w:tc>
          <w:tcPr/>
          <w:p>
            <w:pPr>
              <w:pStyle w:val="Compact"/>
            </w:pPr>
            <w:r>
              <w:t xml:space="preserve">RESOLVED</w:t>
            </w:r>
          </w:p>
        </w:tc>
        <w:tc>
          <w:tcPr/>
          <w:p>
            <w:pPr>
              <w:pStyle w:val="Compact"/>
            </w:pPr>
            <w:r>
              <w:t xml:space="preserve">Shared TSA-revocation helper across all formats (033, schema 1.5.0). §17.7.</w:t>
            </w:r>
          </w:p>
        </w:tc>
      </w:tr>
      <w:tr>
        <w:tc>
          <w:tcPr/>
          <w:p>
            <w:pPr>
              <w:pStyle w:val="Compact"/>
            </w:pPr>
            <w:r>
              <w:t xml:space="preserve">4</w:t>
            </w:r>
          </w:p>
        </w:tc>
        <w:tc>
          <w:tcPr/>
          <w:p>
            <w:pPr>
              <w:pStyle w:val="Compact"/>
            </w:pPr>
            <w:r>
              <w:t xml:space="preserve">Medium</w:t>
            </w:r>
          </w:p>
        </w:tc>
        <w:tc>
          <w:tcPr/>
          <w:p>
            <w:pPr>
              <w:pStyle w:val="Compact"/>
            </w:pPr>
            <w:r>
              <w:t xml:space="preserve">PAdES</w:t>
            </w:r>
            <w:r>
              <w:t xml:space="preserve"> </w:t>
            </w:r>
            <w:r>
              <w:rPr>
                <w:rStyle w:val="VerbatimChar"/>
              </w:rPr>
              <w:t xml:space="preserve">/DSS</w:t>
            </w:r>
            <w:r>
              <w:t xml:space="preserve">/</w:t>
            </w:r>
            <w:r>
              <w:rPr>
                <w:rStyle w:val="VerbatimChar"/>
              </w:rPr>
              <w:t xml:space="preserve">/VRI</w:t>
            </w:r>
            <w:r>
              <w:t xml:space="preserve"> </w:t>
            </w:r>
            <w:r>
              <w:t xml:space="preserve">not consumed</w:t>
            </w:r>
          </w:p>
        </w:tc>
        <w:tc>
          <w:tcPr/>
          <w:p>
            <w:pPr>
              <w:pStyle w:val="Compact"/>
            </w:pPr>
            <w:r>
              <w:t xml:space="preserve">RESOLVED</w:t>
            </w:r>
          </w:p>
        </w:tc>
        <w:tc>
          <w:tcPr/>
          <w:p>
            <w:pPr>
              <w:pStyle w:val="Compact"/>
            </w:pPr>
            <w:r>
              <w:t xml:space="preserve">DSS/VRI/</w:t>
            </w:r>
            <w:r>
              <w:rPr>
                <w:rStyle w:val="VerbatimChar"/>
              </w:rPr>
              <w:t xml:space="preserve">revocationInfoArchival</w:t>
            </w:r>
            <w:r>
              <w:t xml:space="preserve"> </w:t>
            </w:r>
            <w:r>
              <w:t xml:space="preserve">consumption (034, schema 1.7.0). §17.6.</w:t>
            </w:r>
          </w:p>
        </w:tc>
      </w:tr>
      <w:tr>
        <w:tc>
          <w:tcPr/>
          <w:p>
            <w:pPr>
              <w:pStyle w:val="Compact"/>
            </w:pPr>
            <w:r>
              <w:t xml:space="preserve">5</w:t>
            </w:r>
          </w:p>
        </w:tc>
        <w:tc>
          <w:tcPr/>
          <w:p>
            <w:pPr>
              <w:pStyle w:val="Compact"/>
            </w:pPr>
            <w:r>
              <w:t xml:space="preserve">Medium</w:t>
            </w:r>
          </w:p>
        </w:tc>
        <w:tc>
          <w:tcPr/>
          <w:p>
            <w:pPr>
              <w:pStyle w:val="Compact"/>
            </w:pPr>
            <w:r>
              <w:t xml:space="preserve">Supplier conformity declaration missing</w:t>
            </w:r>
          </w:p>
        </w:tc>
        <w:tc>
          <w:tcPr/>
          <w:p>
            <w:pPr>
              <w:pStyle w:val="Compact"/>
            </w:pPr>
            <w:r>
              <w:t xml:space="preserve">RESOLVED</w:t>
            </w:r>
          </w:p>
        </w:tc>
        <w:tc>
          <w:tcPr/>
          <w:p>
            <w:pPr>
              <w:pStyle w:val="Compact"/>
            </w:pPr>
            <w:r>
              <w:rPr>
                <w:rStyle w:val="VerbatimChar"/>
              </w:rPr>
              <w:t xml:space="preserve">docs/jnsa-conformance-statement.md</w:t>
            </w:r>
            <w:r>
              <w:t xml:space="preserve"> </w:t>
            </w:r>
            <w:r>
              <w:t xml:space="preserve">+ this chapter. §17.8.</w:t>
            </w:r>
          </w:p>
        </w:tc>
      </w:tr>
      <w:tr>
        <w:tc>
          <w:tcPr/>
          <w:p>
            <w:pPr>
              <w:pStyle w:val="Compact"/>
            </w:pPr>
            <w:r>
              <w:t xml:space="preserve">6</w:t>
            </w:r>
          </w:p>
        </w:tc>
        <w:tc>
          <w:tcPr/>
          <w:p>
            <w:pPr>
              <w:pStyle w:val="Compact"/>
            </w:pPr>
            <w:r>
              <w:t xml:space="preserve">Medium</w:t>
            </w:r>
          </w:p>
        </w:tc>
        <w:tc>
          <w:tcPr/>
          <w:p>
            <w:pPr>
              <w:pStyle w:val="Compact"/>
            </w:pPr>
            <w:r>
              <w:t xml:space="preserve">Result vocabulary / exit-code map</w:t>
            </w:r>
          </w:p>
        </w:tc>
        <w:tc>
          <w:tcPr/>
          <w:p>
            <w:pPr>
              <w:pStyle w:val="Compact"/>
            </w:pPr>
            <w:r>
              <w:t xml:space="preserve">RESOLVED</w:t>
            </w:r>
          </w:p>
        </w:tc>
        <w:tc>
          <w:tcPr/>
          <w:p>
            <w:pPr>
              <w:pStyle w:val="Compact"/>
            </w:pPr>
            <w:r>
              <w:t xml:space="preserve">§17.3 (+ README, web UI).</w:t>
            </w:r>
          </w:p>
        </w:tc>
      </w:tr>
      <w:tr>
        <w:tc>
          <w:tcPr/>
          <w:p>
            <w:pPr>
              <w:pStyle w:val="Compact"/>
            </w:pPr>
            <w:r>
              <w:t xml:space="preserve">7</w:t>
            </w:r>
          </w:p>
        </w:tc>
        <w:tc>
          <w:tcPr/>
          <w:p>
            <w:pPr>
              <w:pStyle w:val="Compact"/>
            </w:pPr>
            <w:r>
              <w:t xml:space="preserve">Low</w:t>
            </w:r>
          </w:p>
        </w:tc>
        <w:tc>
          <w:tcPr/>
          <w:p>
            <w:pPr>
              <w:pStyle w:val="Compact"/>
            </w:pPr>
            <w:r>
              <w:t xml:space="preserve">Signature policy under-modelled</w:t>
            </w:r>
          </w:p>
        </w:tc>
        <w:tc>
          <w:tcPr/>
          <w:p>
            <w:pPr>
              <w:pStyle w:val="Compact"/>
            </w:pPr>
            <w:r>
              <w:t xml:space="preserve">OPEN</w:t>
            </w:r>
          </w:p>
        </w:tc>
        <w:tc>
          <w:tcPr/>
          <w:p>
            <w:pPr>
              <w:pStyle w:val="Compact"/>
            </w:pPr>
            <w:r>
              <w:rPr>
                <w:rStyle w:val="VerbatimChar"/>
              </w:rPr>
              <w:t xml:space="preserve">--required-policy</w:t>
            </w:r>
            <w:r>
              <w:t xml:space="preserve"> </w:t>
            </w:r>
            <w:r>
              <w:t xml:space="preserve">only; versioned validation-policy file is future scope. §17.9(4).</w:t>
            </w:r>
          </w:p>
        </w:tc>
      </w:tr>
      <w:tr>
        <w:tc>
          <w:tcPr/>
          <w:p>
            <w:pPr>
              <w:pStyle w:val="Compact"/>
            </w:pPr>
            <w:r>
              <w:t xml:space="preserve">8</w:t>
            </w:r>
          </w:p>
        </w:tc>
        <w:tc>
          <w:tcPr/>
          <w:p>
            <w:pPr>
              <w:pStyle w:val="Compact"/>
            </w:pPr>
            <w:r>
              <w:t xml:space="preserve">Low</w:t>
            </w:r>
          </w:p>
        </w:tc>
        <w:tc>
          <w:tcPr/>
          <w:p>
            <w:pPr>
              <w:pStyle w:val="Compact"/>
            </w:pPr>
            <w:r>
              <w:t xml:space="preserve">AdES level naming can overstate support</w:t>
            </w:r>
          </w:p>
        </w:tc>
        <w:tc>
          <w:tcPr/>
          <w:p>
            <w:pPr>
              <w:pStyle w:val="Compact"/>
            </w:pPr>
            <w:r>
              <w:t xml:space="preserve">OPEN (mitigated)</w:t>
            </w:r>
          </w:p>
        </w:tc>
        <w:tc>
          <w:tcPr/>
          <w:p>
            <w:pPr>
              <w:pStyle w:val="Compact"/>
            </w:pPr>
            <w:r>
              <w:t xml:space="preserve">Conformance statement provides the caveat; UI separation of observed-vs-validated is future scope. §17.9(5).</w:t>
            </w:r>
          </w:p>
        </w:tc>
      </w:tr>
    </w:tbl>
    <w:p>
      <w:pPr>
        <w:pStyle w:val="BodyText"/>
      </w:pPr>
      <w:r>
        <w:t xml:space="preserve">The report-shape version that carries all of the above is</w:t>
      </w:r>
      <w:r>
        <w:t xml:space="preserve"> </w:t>
      </w:r>
      <w:r>
        <w:rPr>
          <w:rStyle w:val="VerbatimChar"/>
        </w:rPr>
        <w:t xml:space="preserve">SCHEMA_VERSION = "1.10.0"</w:t>
      </w:r>
      <w:r>
        <w:t xml:space="preserve"> </w:t>
      </w:r>
      <w:r>
        <w:t xml:space="preserve">(</w:t>
      </w:r>
      <w:r>
        <w:rPr>
          <w:rStyle w:val="VerbatimChar"/>
        </w:rPr>
        <w:t xml:space="preserve">crates/pverify-core/src/report/schema.rs</w:t>
      </w:r>
      <w:r>
        <w:t xml:space="preserve">),</w:t>
      </w:r>
      <w:r>
        <w:t xml:space="preserve"> </w:t>
      </w:r>
      <w:r>
        <w:t xml:space="preserve">mirrored 1:1 into the root</w:t>
      </w:r>
      <w:r>
        <w:t xml:space="preserve"> </w:t>
      </w:r>
      <w:r>
        <w:rPr>
          <w:rStyle w:val="VerbatimChar"/>
        </w:rPr>
        <w:t xml:space="preserve">report-schema.json</w:t>
      </w:r>
      <w:r>
        <w:t xml:space="preserve">. Each resolved finding above bumped</w:t>
      </w:r>
      <w:r>
        <w:t xml:space="preserve"> </w:t>
      </w:r>
      <w:r>
        <w:t xml:space="preserve">the schema additively (MINOR), consistent with the additive-versioning invariant:</w:t>
      </w:r>
      <w:r>
        <w:t xml:space="preserve"> </w:t>
      </w:r>
      <w:r>
        <w:t xml:space="preserve">adding a closed-enum value (e.g.</w:t>
      </w:r>
      <w:r>
        <w:t xml:space="preserve"> </w:t>
      </w:r>
      <w:r>
        <w:rPr>
          <w:rStyle w:val="VerbatimChar"/>
        </w:rPr>
        <w:t xml:space="preserve">pdf_dss</w:t>
      </w:r>
      <w:r>
        <w:t xml:space="preserve"> </w:t>
      </w:r>
      <w:r>
        <w:t xml:space="preserve">/</w:t>
      </w:r>
      <w:r>
        <w:t xml:space="preserve"> </w:t>
      </w:r>
      <w:r>
        <w:rPr>
          <w:rStyle w:val="VerbatimChar"/>
        </w:rPr>
        <w:t xml:space="preserve">pdf_vri</w:t>
      </w:r>
      <w:r>
        <w:t xml:space="preserve"> </w:t>
      </w:r>
      <w:r>
        <w:t xml:space="preserve">/</w:t>
      </w:r>
      <w:r>
        <w:t xml:space="preserve"> </w:t>
      </w:r>
      <w:r>
        <w:rPr>
          <w:rStyle w:val="VerbatimChar"/>
        </w:rPr>
        <w:t xml:space="preserve">revoked_no_poe</w:t>
      </w:r>
      <w:r>
        <w:t xml:space="preserve"> </w:t>
      </w:r>
      <w:r>
        <w:t xml:space="preserve">/</w:t>
      </w:r>
      <w:r>
        <w:t xml:space="preserve"> </w:t>
      </w:r>
      <w:r>
        <w:rPr>
          <w:rStyle w:val="VerbatimChar"/>
        </w:rPr>
        <w:t xml:space="preserve">crypto_constraints_failure_no_poe</w:t>
      </w:r>
      <w:r>
        <w:t xml:space="preserve">) or an optional field is a MINOR bump; removing</w:t>
      </w:r>
      <w:r>
        <w:t xml:space="preserve"> </w:t>
      </w:r>
      <w:r>
        <w:t xml:space="preserve">or repurposing one would be MAJOR.</w:t>
      </w:r>
    </w:p>
    <w:bookmarkEnd w:id="485"/>
    <w:bookmarkEnd w:id="486"/>
    <w:bookmarkStart w:id="515" w:name="X4b393fe949fc39969f4e360523e744ed8bd35ce"/>
    <w:p>
      <w:pPr>
        <w:pStyle w:val="Heading1"/>
      </w:pPr>
      <w:r>
        <w:t xml:space="preserve">18. Appendices: Glossary, Schema Reference &amp; Lineage</w:t>
      </w:r>
    </w:p>
    <w:p>
      <w:pPr>
        <w:pStyle w:val="FirstParagraph"/>
      </w:pPr>
      <w:r>
        <w:t xml:space="preserve">This appendix consolidates the reference material an auditor needs when reading</w:t>
      </w:r>
      <w:r>
        <w:t xml:space="preserve"> </w:t>
      </w:r>
      <w:r>
        <w:t xml:space="preserve">a pverify report alongside its source. It collects (18.1) a consolidated</w:t>
      </w:r>
      <w:r>
        <w:t xml:space="preserve"> </w:t>
      </w:r>
      <w:r>
        <w:t xml:space="preserve">glossary extending the survey vocabulary; (18.2) a field-by-field reference of</w:t>
      </w:r>
      <w:r>
        <w:t xml:space="preserve"> </w:t>
      </w:r>
      <w:r>
        <w:t xml:space="preserve">the top-level report schema, grounded in the Rust types that serialise it;</w:t>
      </w:r>
      <w:r>
        <w:t xml:space="preserve"> </w:t>
      </w:r>
      <w:r>
        <w:t xml:space="preserve">(18.3) the closed-enum catalogues (ETSI indication / sub-indication,</w:t>
      </w:r>
      <w:r>
        <w:t xml:space="preserve"> </w:t>
      </w:r>
      <w:r>
        <w:rPr>
          <w:rStyle w:val="VerbatimChar"/>
        </w:rPr>
        <w:t xml:space="preserve">RevocationOutcome</w:t>
      </w:r>
      <w:r>
        <w:t xml:space="preserve">,</w:t>
      </w:r>
      <w:r>
        <w:t xml:space="preserve"> </w:t>
      </w:r>
      <w:r>
        <w:rPr>
          <w:rStyle w:val="VerbatimChar"/>
        </w:rPr>
        <w:t xml:space="preserve">ValidationObjectOrigin</w:t>
      </w:r>
      <w:r>
        <w:t xml:space="preserve">) that the schema admits; (18.4)</w:t>
      </w:r>
      <w:r>
        <w:t xml:space="preserve"> </w:t>
      </w:r>
      <w:r>
        <w:t xml:space="preserve">the spec/version lineage from</w:t>
      </w:r>
      <w:r>
        <w:t xml:space="preserve"> </w:t>
      </w:r>
      <w:r>
        <w:rPr>
          <w:rStyle w:val="VerbatimChar"/>
        </w:rPr>
        <w:t xml:space="preserve">v0.1</w:t>
      </w:r>
      <w:r>
        <w:t xml:space="preserve"> </w:t>
      </w:r>
      <w:r>
        <w:t xml:space="preserve">through the</w:t>
      </w:r>
      <w:r>
        <w:t xml:space="preserve"> </w:t>
      </w:r>
      <w:r>
        <w:rPr>
          <w:rStyle w:val="VerbatimChar"/>
        </w:rPr>
        <w:t xml:space="preserve">v1.1.0</w:t>
      </w:r>
      <w:r>
        <w:t xml:space="preserve"> </w:t>
      </w:r>
      <w:r>
        <w:t xml:space="preserve">design target, mapping</w:t>
      </w:r>
      <w:r>
        <w:t xml:space="preserve"> </w:t>
      </w:r>
      <w:r>
        <w:t xml:space="preserve">each Spec Kit slice directory to its feature and its</w:t>
      </w:r>
      <w:r>
        <w:t xml:space="preserve"> </w:t>
      </w:r>
      <w:r>
        <w:rPr>
          <w:rStyle w:val="VerbatimChar"/>
        </w:rPr>
        <w:t xml:space="preserve">schema_version</w:t>
      </w:r>
      <w:r>
        <w:t xml:space="preserve"> </w:t>
      </w:r>
      <w:r>
        <w:t xml:space="preserve">effect;</w:t>
      </w:r>
      <w:r>
        <w:t xml:space="preserve"> </w:t>
      </w:r>
      <w:r>
        <w:t xml:space="preserve">and (18.5) a source-file map of which crate and module owns which concern.</w:t>
      </w:r>
    </w:p>
    <w:p>
      <w:pPr>
        <w:pStyle w:val="BodyText"/>
      </w:pPr>
      <w:r>
        <w:t xml:space="preserve">Every claim here is grounded in the workspace at branch</w:t>
      </w:r>
      <w:r>
        <w:t xml:space="preserve"> </w:t>
      </w:r>
      <w:r>
        <w:rPr>
          <w:rStyle w:val="VerbatimChar"/>
        </w:rPr>
        <w:t xml:space="preserve">036-xades-blta</w:t>
      </w:r>
      <w:r>
        <w:t xml:space="preserve">.</w:t>
      </w:r>
      <w:r>
        <w:t xml:space="preserve"> </w:t>
      </w:r>
      <w:r>
        <w:t xml:space="preserve">The single source of truth for the report shape is the Rust type tree rooted at</w:t>
      </w:r>
      <w:r>
        <w:t xml:space="preserve"> </w:t>
      </w:r>
      <w:r>
        <w:rPr>
          <w:rStyle w:val="VerbatimChar"/>
        </w:rPr>
        <w:t xml:space="preserve">crates/pverify-core/src/report/mod.rs</w:t>
      </w:r>
      <w:r>
        <w:t xml:space="preserve">, with the closed enums in</w:t>
      </w:r>
      <w:r>
        <w:t xml:space="preserve"> </w:t>
      </w:r>
      <w:r>
        <w:rPr>
          <w:rStyle w:val="VerbatimChar"/>
        </w:rPr>
        <w:t xml:space="preserve">crates/pverify-core/src/report/etsi.rs</w:t>
      </w:r>
      <w:r>
        <w:t xml:space="preserve">; the JSON Schema mirror lives at</w:t>
      </w:r>
      <w:r>
        <w:t xml:space="preserve"> </w:t>
      </w:r>
      <w:r>
        <w:rPr>
          <w:rStyle w:val="VerbatimChar"/>
        </w:rPr>
        <w:t xml:space="preserve">specs/001-verify-cades-pades/contracts/report-schema.json</w:t>
      </w:r>
      <w:r>
        <w:t xml:space="preserve"> </w:t>
      </w:r>
      <w:r>
        <w:t xml:space="preserve">and is asserted</w:t>
      </w:r>
      <w:r>
        <w:t xml:space="preserve"> </w:t>
      </w:r>
      <w:r>
        <w:t xml:space="preserve">1:1 against the Rust constants by the schema-conformance tests (see Chapter 3</w:t>
      </w:r>
      <w:r>
        <w:t xml:space="preserve"> </w:t>
      </w:r>
      <w:r>
        <w:t xml:space="preserve">for the WASM-clean boundary and Chapter 14 for the report-derivation pipeline).</w:t>
      </w:r>
    </w:p>
    <w:p>
      <w:r>
        <w:pict>
          <v:rect style="width:0;height:1.5pt" o:hralign="center" o:hrstd="t" o:hr="t"/>
        </w:pict>
      </w:r>
    </w:p>
    <w:bookmarkStart w:id="492" w:name="Xd7c74bb9abf1b8a323e02320a5a5289106f4b8a"/>
    <w:p>
      <w:pPr>
        <w:pStyle w:val="Heading2"/>
      </w:pPr>
      <w:r>
        <w:t xml:space="preserve">18.1 Consolidated Glossary</w:t>
      </w:r>
    </w:p>
    <w:p>
      <w:pPr>
        <w:pStyle w:val="FirstParagraph"/>
      </w:pPr>
      <w:r>
        <w:t xml:space="preserve">The survey-phase glossary (reproduced and extended below) defines the AdES,</w:t>
      </w:r>
      <w:r>
        <w:t xml:space="preserve"> </w:t>
      </w:r>
      <w:r>
        <w:t xml:space="preserve">PKI, and pverify-specific vocabulary. This section retains those terms verbatim</w:t>
      </w:r>
      <w:r>
        <w:t xml:space="preserve"> </w:t>
      </w:r>
      <w:r>
        <w:t xml:space="preserve">where they remain accurate against the code, corrects any drift, and adds the</w:t>
      </w:r>
      <w:r>
        <w:t xml:space="preserve"> </w:t>
      </w:r>
      <w:r>
        <w:t xml:space="preserve">terms that recur in this and adjacent chapters but were not in the survey set.</w:t>
      </w:r>
      <w:r>
        <w:t xml:space="preserve"> </w:t>
      </w:r>
      <w:r>
        <w:t xml:space="preserve">Terms are grouped by domain; within a group they are ordered for reading, not</w:t>
      </w:r>
      <w:r>
        <w:t xml:space="preserve"> </w:t>
      </w:r>
      <w:r>
        <w:t xml:space="preserve">alphabetised.</w:t>
      </w:r>
    </w:p>
    <w:bookmarkStart w:id="487" w:name="X23e12e5370002cd015b907e761b6167ab5d9bec"/>
    <w:p>
      <w:pPr>
        <w:pStyle w:val="Heading3"/>
      </w:pPr>
      <w:r>
        <w:t xml:space="preserve">18.1.1 AdES levels and families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Definition</w:t>
            </w:r>
          </w:p>
        </w:tc>
      </w:tr>
      <w:tr>
        <w:tc>
          <w:tcPr/>
          <w:p>
            <w:pPr>
              <w:pStyle w:val="Compact"/>
            </w:pPr>
            <w:r>
              <w:rPr>
                <w:b/>
                <w:bCs/>
              </w:rPr>
              <w:t xml:space="preserve">AdES</w:t>
            </w:r>
          </w:p>
        </w:tc>
        <w:tc>
          <w:tcPr/>
          <w:p>
            <w:pPr>
              <w:pStyle w:val="Compact"/>
            </w:pPr>
            <w:r>
              <w:t xml:space="preserve">Advanced Electronic Signature. The umbrella for the ETSI signature families pverify verifies: CAdES (CMS / EN 319 122), PAdES (PDF / EN 319 142), XAdES (XML / EN 319 132), JAdES (JWS / TS 119 182), packaged by ASiC (EN 319 162).</w:t>
            </w:r>
          </w:p>
        </w:tc>
      </w:tr>
      <w:tr>
        <w:tc>
          <w:tcPr/>
          <w:p>
            <w:pPr>
              <w:pStyle w:val="Compact"/>
            </w:pPr>
            <w:r>
              <w:rPr>
                <w:b/>
                <w:bCs/>
              </w:rPr>
              <w:t xml:space="preserve">B-B (BES)</w:t>
            </w:r>
          </w:p>
        </w:tc>
        <w:tc>
          <w:tcPr/>
          <w:p>
            <w:pPr>
              <w:pStyle w:val="Compact"/>
            </w:pPr>
            <w:r>
              <w:t xml:space="preserve">Baseline level B: a basic signature with signing certificate and signed attributes, no trusted timestamp. Supported for CAdES, PAdES, XAdES and JAdES. Wire values</w:t>
            </w:r>
            <w:r>
              <w:t xml:space="preserve"> </w:t>
            </w:r>
            <w:r>
              <w:rPr>
                <w:rStyle w:val="VerbatimChar"/>
              </w:rPr>
              <w:t xml:space="preserve">CAdES-BES</w:t>
            </w:r>
            <w:r>
              <w:t xml:space="preserve">,</w:t>
            </w:r>
            <w:r>
              <w:t xml:space="preserve"> </w:t>
            </w:r>
            <w:r>
              <w:rPr>
                <w:rStyle w:val="VerbatimChar"/>
              </w:rPr>
              <w:t xml:space="preserve">PAdES-B</w:t>
            </w:r>
            <w:r>
              <w:t xml:space="preserve">,</w:t>
            </w:r>
            <w:r>
              <w:t xml:space="preserve"> </w:t>
            </w:r>
            <w:r>
              <w:rPr>
                <w:rStyle w:val="VerbatimChar"/>
              </w:rPr>
              <w:t xml:space="preserve">XAdES-B-B</w:t>
            </w:r>
            <w:r>
              <w:t xml:space="preserve">,</w:t>
            </w:r>
            <w:r>
              <w:t xml:space="preserve"> </w:t>
            </w:r>
            <w:r>
              <w:rPr>
                <w:rStyle w:val="VerbatimChar"/>
              </w:rPr>
              <w:t xml:space="preserve">JAdES-B-B</w:t>
            </w:r>
            <w:r>
              <w:t xml:space="preserve"> </w:t>
            </w:r>
            <w:r>
              <w:t xml:space="preserve">in</w:t>
            </w:r>
            <w:r>
              <w:t xml:space="preserve"> </w:t>
            </w:r>
            <w:r>
              <w:rPr>
                <w:rStyle w:val="VerbatimChar"/>
              </w:rPr>
              <w:t xml:space="preserve">SignatureFormat</w:t>
            </w:r>
            <w:r>
              <w:t xml:space="preserve"> </w:t>
            </w:r>
            <w:r>
              <w:t xml:space="preserve">(</w:t>
            </w:r>
            <w:r>
              <w:rPr>
                <w:rStyle w:val="VerbatimChar"/>
              </w:rPr>
              <w:t xml:space="preserve">report/mod.rs:264</w:t>
            </w:r>
            <w:r>
              <w:t xml:space="preserve">).</w:t>
            </w:r>
          </w:p>
        </w:tc>
      </w:tr>
      <w:tr>
        <w:tc>
          <w:tcPr/>
          <w:p>
            <w:pPr>
              <w:pStyle w:val="Compact"/>
            </w:pPr>
            <w:r>
              <w:rPr>
                <w:b/>
                <w:bCs/>
              </w:rPr>
              <w:t xml:space="preserve">B-T</w:t>
            </w:r>
          </w:p>
        </w:tc>
        <w:tc>
          <w:tcPr/>
          <w:p>
            <w:pPr>
              <w:pStyle w:val="Compact"/>
            </w:pPr>
            <w:r>
              <w:t xml:space="preserve">Baseline level T: B plus at least one trusted signature-time-stamp (RFC 3161). Supported for CAdES (</w:t>
            </w:r>
            <w:r>
              <w:rPr>
                <w:rStyle w:val="VerbatimChar"/>
              </w:rPr>
              <w:t xml:space="preserve">CAdES-T</w:t>
            </w:r>
            <w:r>
              <w:t xml:space="preserve">), PAdES (</w:t>
            </w:r>
            <w:r>
              <w:rPr>
                <w:rStyle w:val="VerbatimChar"/>
              </w:rPr>
              <w:t xml:space="preserve">PAdES-B-T</w:t>
            </w:r>
            <w:r>
              <w:t xml:space="preserve">) and XAdES (</w:t>
            </w:r>
            <w:r>
              <w:rPr>
                <w:rStyle w:val="VerbatimChar"/>
              </w:rPr>
              <w:t xml:space="preserve">XAdES-B-T</w:t>
            </w:r>
            <w:r>
              <w:t xml:space="preserve">);</w:t>
            </w:r>
            <w:r>
              <w:t xml:space="preserve"> </w:t>
            </w:r>
            <w:r>
              <w:rPr>
                <w:b/>
                <w:bCs/>
              </w:rPr>
              <w:t xml:space="preserve">refused (INDETERMINATE /</w:t>
            </w:r>
            <w:r>
              <w:rPr>
                <w:b/>
                <w:bCs/>
              </w:rPr>
              <w:t xml:space="preserve"> </w:t>
            </w:r>
            <w:r>
              <w:rPr>
                <w:rStyle w:val="VerbatimChar"/>
                <w:b/>
                <w:bCs/>
              </w:rPr>
              <w:t xml:space="preserve">jades_unsupported_profile</w:t>
            </w:r>
            <w:r>
              <w:rPr>
                <w:b/>
                <w:bCs/>
              </w:rPr>
              <w:t xml:space="preserve">) for JAdES</w:t>
            </w:r>
            <w:r>
              <w:t xml:space="preserve"> </w:t>
            </w:r>
            <w:r>
              <w:t xml:space="preserve">in the current slice (</w:t>
            </w:r>
            <w:r>
              <w:rPr>
                <w:rStyle w:val="VerbatimChar"/>
              </w:rPr>
              <w:t xml:space="preserve">report/mod.rs:354</w:t>
            </w:r>
            <w:r>
              <w:t xml:space="preserve">).</w:t>
            </w:r>
          </w:p>
        </w:tc>
      </w:tr>
      <w:tr>
        <w:tc>
          <w:tcPr/>
          <w:p>
            <w:pPr>
              <w:pStyle w:val="Compact"/>
            </w:pPr>
            <w:r>
              <w:rPr>
                <w:b/>
                <w:bCs/>
              </w:rPr>
              <w:t xml:space="preserve">B-LT</w:t>
            </w:r>
          </w:p>
        </w:tc>
        <w:tc>
          <w:tcPr/>
          <w:p>
            <w:pPr>
              <w:pStyle w:val="Compact"/>
            </w:pPr>
            <w:r>
              <w:t xml:space="preserve">Baseline level LT (Long-Term): T plus embedded validation material (</w:t>
            </w:r>
            <w:r>
              <w:rPr>
                <w:rStyle w:val="VerbatimChar"/>
              </w:rPr>
              <w:t xml:space="preserve">certificate-values</w:t>
            </w:r>
            <w:r>
              <w:t xml:space="preserve">,</w:t>
            </w:r>
            <w:r>
              <w:t xml:space="preserve"> </w:t>
            </w:r>
            <w:r>
              <w:rPr>
                <w:rStyle w:val="VerbatimChar"/>
              </w:rPr>
              <w:t xml:space="preserve">revocation-values</w:t>
            </w:r>
            <w:r>
              <w:t xml:space="preserve">) so the signature is self-contained for later verification. Supported for CAdES (</w:t>
            </w:r>
            <w:r>
              <w:rPr>
                <w:rStyle w:val="VerbatimChar"/>
              </w:rPr>
              <w:t xml:space="preserve">CAdES-LT</w:t>
            </w:r>
            <w:r>
              <w:t xml:space="preserve">), PAdES (</w:t>
            </w:r>
            <w:r>
              <w:rPr>
                <w:rStyle w:val="VerbatimChar"/>
              </w:rPr>
              <w:t xml:space="preserve">PAdES-B-LT</w:t>
            </w:r>
            <w:r>
              <w:t xml:space="preserve">, via</w:t>
            </w:r>
            <w:r>
              <w:t xml:space="preserve"> </w:t>
            </w:r>
            <w:r>
              <w:rPr>
                <w:rStyle w:val="VerbatimChar"/>
              </w:rPr>
              <w:t xml:space="preserve">/DSS</w:t>
            </w:r>
            <w:r>
              <w:t xml:space="preserve"> </w:t>
            </w:r>
            <w:r>
              <w:t xml:space="preserve">as of branch 034) and XAdES (</w:t>
            </w:r>
            <w:r>
              <w:rPr>
                <w:rStyle w:val="VerbatimChar"/>
              </w:rPr>
              <w:t xml:space="preserve">XAdES-B-LT</w:t>
            </w:r>
            <w:r>
              <w:t xml:space="preserve">).</w:t>
            </w:r>
          </w:p>
        </w:tc>
      </w:tr>
      <w:tr>
        <w:tc>
          <w:tcPr/>
          <w:p>
            <w:pPr>
              <w:pStyle w:val="Compact"/>
            </w:pPr>
            <w:r>
              <w:rPr>
                <w:b/>
                <w:bCs/>
              </w:rPr>
              <w:t xml:space="preserve">B-LTA</w:t>
            </w:r>
          </w:p>
        </w:tc>
        <w:tc>
          <w:tcPr/>
          <w:p>
            <w:pPr>
              <w:pStyle w:val="Compact"/>
            </w:pPr>
            <w:r>
              <w:t xml:space="preserve">Baseline level LTA (Long-Term with Archive): LT plus archive-time-stamps that re-protect the whole structure. CAdES (</w:t>
            </w:r>
            <w:r>
              <w:rPr>
                <w:rStyle w:val="VerbatimChar"/>
              </w:rPr>
              <w:t xml:space="preserve">CAdES-LTA</w:t>
            </w:r>
            <w:r>
              <w:t xml:space="preserve">) uses archive-time-stamp-v3 (ETSI EN 319 122-1 §6.3.4 imprint recomputation); PAdES (</w:t>
            </w:r>
            <w:r>
              <w:rPr>
                <w:rStyle w:val="VerbatimChar"/>
              </w:rPr>
              <w:t xml:space="preserve">PAdES-B-LTA</w:t>
            </w:r>
            <w:r>
              <w:t xml:space="preserve">) uses</w:t>
            </w:r>
            <w:r>
              <w:t xml:space="preserve"> </w:t>
            </w:r>
            <w:r>
              <w:rPr>
                <w:rStyle w:val="VerbatimChar"/>
              </w:rPr>
              <w:t xml:space="preserve">/DocTimeStamp</w:t>
            </w:r>
            <w:r>
              <w:t xml:space="preserve">; XAdES (</w:t>
            </w:r>
            <w:r>
              <w:rPr>
                <w:rStyle w:val="VerbatimChar"/>
              </w:rPr>
              <w:t xml:space="preserve">XAdES-B-LTA</w:t>
            </w:r>
            <w:r>
              <w:t xml:space="preserve">) uses</w:t>
            </w:r>
            <w:r>
              <w:t xml:space="preserve"> </w:t>
            </w:r>
            <w:r>
              <w:rPr>
                <w:rStyle w:val="VerbatimChar"/>
              </w:rPr>
              <w:t xml:space="preserve">ArchiveTimeStamp</w:t>
            </w:r>
            <w:r>
              <w:t xml:space="preserve"> </w:t>
            </w:r>
            <w:r>
              <w:t xml:space="preserve">per ETSI TS 101 903 v1.4.2 Annex A.1.5 (branch 036).</w:t>
            </w:r>
          </w:p>
        </w:tc>
      </w:tr>
      <w:tr>
        <w:tc>
          <w:tcPr/>
          <w:p>
            <w:pPr>
              <w:pStyle w:val="Compact"/>
            </w:pPr>
            <w:r>
              <w:rPr>
                <w:b/>
                <w:bCs/>
              </w:rPr>
              <w:t xml:space="preserve">XAdES-B-LTA</w:t>
            </w:r>
          </w:p>
        </w:tc>
        <w:tc>
          <w:tcPr/>
          <w:p>
            <w:pPr>
              <w:pStyle w:val="Compact"/>
            </w:pPr>
            <w:r>
              <w:t xml:space="preserve">XAdES Long-Term Archive level. The</w:t>
            </w:r>
            <w:r>
              <w:t xml:space="preserve"> </w:t>
            </w:r>
            <w:r>
              <w:rPr>
                <w:rStyle w:val="VerbatimChar"/>
              </w:rPr>
              <w:t xml:space="preserve">ArchiveTimeStamp</w:t>
            </w:r>
            <w:r>
              <w:t xml:space="preserve"> </w:t>
            </w:r>
            <w:r>
              <w:t xml:space="preserve">element's imprint is recomputed: the input is the Exclusive C14N of the</w:t>
            </w:r>
            <w:r>
              <w:t xml:space="preserve"> </w:t>
            </w:r>
            <w:r>
              <w:rPr>
                <w:rStyle w:val="VerbatimChar"/>
              </w:rPr>
              <w:t xml:space="preserve">ds:Signature</w:t>
            </w:r>
            <w:r>
              <w:t xml:space="preserve"> </w:t>
            </w:r>
            <w:r>
              <w:t xml:space="preserve">element with the node-sets of</w:t>
            </w:r>
            <w:r>
              <w:t xml:space="preserve"> </w:t>
            </w:r>
            <w:r>
              <w:rPr>
                <w:i/>
                <w:iCs/>
              </w:rPr>
              <w:t xml:space="preserve">subsequent</w:t>
            </w:r>
            <w:r>
              <w:t xml:space="preserve"> </w:t>
            </w:r>
            <w:r>
              <w:rPr>
                <w:rStyle w:val="VerbatimChar"/>
              </w:rPr>
              <w:t xml:space="preserve">ArchiveTimeStamp</w:t>
            </w:r>
            <w:r>
              <w:t xml:space="preserve"> </w:t>
            </w:r>
            <w:r>
              <w:t xml:space="preserve">elements subtracted (non-circular construction,</w:t>
            </w:r>
            <w:r>
              <w:t xml:space="preserve"> </w:t>
            </w:r>
            <w:r>
              <w:rPr>
                <w:rStyle w:val="VerbatimChar"/>
              </w:rPr>
              <w:t xml:space="preserve">bergshamra-c14n</w:t>
            </w:r>
            <w:r>
              <w:t xml:space="preserve"> </w:t>
            </w:r>
            <w:r>
              <w:t xml:space="preserve">NodeSet subtract API). Wire value</w:t>
            </w:r>
            <w:r>
              <w:t xml:space="preserve"> </w:t>
            </w:r>
            <w:r>
              <w:rPr>
                <w:rStyle w:val="VerbatimChar"/>
              </w:rPr>
              <w:t xml:space="preserve">"XAdES-B-LTA"</w:t>
            </w:r>
            <w:r>
              <w:t xml:space="preserve"> </w:t>
            </w:r>
            <w:r>
              <w:t xml:space="preserve">in</w:t>
            </w:r>
            <w:r>
              <w:t xml:space="preserve"> </w:t>
            </w:r>
            <w:r>
              <w:rPr>
                <w:rStyle w:val="VerbatimChar"/>
              </w:rPr>
              <w:t xml:space="preserve">SignatureFormat</w:t>
            </w:r>
            <w:r>
              <w:t xml:space="preserve">;</w:t>
            </w:r>
            <w:r>
              <w:t xml:space="preserve"> </w:t>
            </w:r>
            <w:r>
              <w:rPr>
                <w:rStyle w:val="VerbatimChar"/>
              </w:rPr>
              <w:t xml:space="preserve">ArchiveTimestampImprintRecord</w:t>
            </w:r>
            <w:r>
              <w:t xml:space="preserve"> </w:t>
            </w:r>
            <w:r>
              <w:t xml:space="preserve">is shared with CAdES. An imprint mismatch yields</w:t>
            </w:r>
            <w:r>
              <w:t xml:space="preserve"> </w:t>
            </w:r>
            <w:r>
              <w:rPr>
                <w:rStyle w:val="VerbatimChar"/>
              </w:rPr>
              <w:t xml:space="preserve">archive_timestamp_imprint_mismatch</w:t>
            </w:r>
            <w:r>
              <w:t xml:space="preserve"> </w:t>
            </w:r>
            <w:r>
              <w:t xml:space="preserve">(TOTAL_FAILED).</w:t>
            </w:r>
          </w:p>
        </w:tc>
      </w:tr>
      <w:tr>
        <w:tc>
          <w:tcPr/>
          <w:p>
            <w:pPr>
              <w:pStyle w:val="Compact"/>
            </w:pPr>
            <w:r>
              <w:rPr>
                <w:b/>
                <w:bCs/>
              </w:rPr>
              <w:t xml:space="preserve">ArchiveTimeStamp</w:t>
            </w:r>
          </w:p>
        </w:tc>
        <w:tc>
          <w:tcPr/>
          <w:p>
            <w:pPr>
              <w:pStyle w:val="Compact"/>
            </w:pPr>
            <w:r>
              <w:t xml:space="preserve">The XAdES</w:t>
            </w:r>
            <w:r>
              <w:t xml:space="preserve"> </w:t>
            </w:r>
            <w:r>
              <w:rPr>
                <w:rStyle w:val="VerbatimChar"/>
              </w:rPr>
              <w:t xml:space="preserve">xades:ArchiveTimeStamp</w:t>
            </w:r>
            <w:r>
              <w:t xml:space="preserve"> </w:t>
            </w:r>
            <w:r>
              <w:t xml:space="preserve">unsigned property (ETSI TS 101 903 §7.5.1) carrying an RFC 3161 TST whose imprint covers the whole</w:t>
            </w:r>
            <w:r>
              <w:t xml:space="preserve"> </w:t>
            </w:r>
            <w:r>
              <w:rPr>
                <w:rStyle w:val="VerbatimChar"/>
              </w:rPr>
              <w:t xml:space="preserve">ds:Signature</w:t>
            </w:r>
            <w:r>
              <w:t xml:space="preserve"> </w:t>
            </w:r>
            <w:r>
              <w:t xml:space="preserve">(minus later ArchiveTS node-sets). Distinct from the CAdES</w:t>
            </w:r>
            <w:r>
              <w:t xml:space="preserve"> </w:t>
            </w:r>
            <w:r>
              <w:rPr>
                <w:rStyle w:val="VerbatimChar"/>
              </w:rPr>
              <w:t xml:space="preserve">archive-time-stamp-v3</w:t>
            </w:r>
            <w:r>
              <w:t xml:space="preserve"> </w:t>
            </w:r>
            <w:r>
              <w:t xml:space="preserve">attribute and the PAdES</w:t>
            </w:r>
            <w:r>
              <w:t xml:space="preserve"> </w:t>
            </w:r>
            <w:r>
              <w:rPr>
                <w:rStyle w:val="VerbatimChar"/>
              </w:rPr>
              <w:t xml:space="preserve">/DocTimeStamp</w:t>
            </w:r>
            <w:r>
              <w:t xml:space="preserve"> </w:t>
            </w:r>
            <w:r>
              <w:t xml:space="preserve">— but all three share the same</w:t>
            </w:r>
            <w:r>
              <w:t xml:space="preserve"> </w:t>
            </w:r>
            <w:r>
              <w:rPr>
                <w:rStyle w:val="VerbatimChar"/>
              </w:rPr>
              <w:t xml:space="preserve">TimestampToken</w:t>
            </w:r>
            <w:r>
              <w:t xml:space="preserve"> </w:t>
            </w:r>
            <w:r>
              <w:t xml:space="preserve">wire representation with</w:t>
            </w:r>
            <w:r>
              <w:t xml:space="preserve"> </w:t>
            </w:r>
            <w:r>
              <w:rPr>
                <w:rStyle w:val="VerbatimChar"/>
              </w:rPr>
              <w:t xml:space="preserve">role = archive_timestamp</w:t>
            </w:r>
            <w:r>
              <w:t xml:space="preserve">.</w:t>
            </w:r>
          </w:p>
        </w:tc>
      </w:tr>
      <w:tr>
        <w:tc>
          <w:tcPr/>
          <w:p>
            <w:pPr>
              <w:pStyle w:val="Compact"/>
            </w:pPr>
            <w:r>
              <w:rPr>
                <w:b/>
                <w:bCs/>
              </w:rPr>
              <w:t xml:space="preserve">LGPKI2</w:t>
            </w:r>
          </w:p>
        </w:tc>
        <w:tc>
          <w:tcPr/>
          <w:p>
            <w:pPr>
              <w:pStyle w:val="Compact"/>
            </w:pPr>
            <w:r>
              <w:t xml:space="preserve">Local Government PKI 2 — Japanese municipal public-key infrastructure (J-LIS). OrgCA (R2) PAdES-LT/LTA off-by-1 fixed in v1.3.0; v1.3.1 adds</w:t>
            </w:r>
            <w:r>
              <w:t xml:space="preserve"> </w:t>
            </w:r>
            <w:r>
              <w:rPr>
                <w:rStyle w:val="VerbatimChar"/>
              </w:rPr>
              <w:t xml:space="preserve">dirname_to_ldap_url</w:t>
            </w:r>
            <w:r>
              <w:t xml:space="preserve"> </w:t>
            </w:r>
            <w:r>
              <w:t xml:space="preserve">suffix-pattern synthesis for</w:t>
            </w:r>
            <w:r>
              <w:t xml:space="preserve"> </w:t>
            </w:r>
            <w:r>
              <w:rPr>
                <w:rStyle w:val="VerbatimChar"/>
              </w:rPr>
              <w:t xml:space="preserve">CN=CRL{N},OU=Organization CA R2,O=LGPKI2,C=JP</w:t>
            </w:r>
            <w:r>
              <w:t xml:space="preserve"> </w:t>
            </w:r>
            <w:r>
              <w:t xml:space="preserve">DirectoryName CDPs →</w:t>
            </w:r>
            <w:r>
              <w:t xml:space="preserve"> </w:t>
            </w:r>
            <w:r>
              <w:rPr>
                <w:rStyle w:val="VerbatimChar"/>
              </w:rPr>
              <w:t xml:space="preserve">ldap://www.lgpki.go.jp:389</w:t>
            </w:r>
            <w:r>
              <w:t xml:space="preserve">.</w:t>
            </w:r>
          </w:p>
        </w:tc>
      </w:tr>
      <w:tr>
        <w:tc>
          <w:tcPr/>
          <w:p>
            <w:pPr>
              <w:pStyle w:val="Compact"/>
            </w:pPr>
            <w:r>
              <w:rPr>
                <w:b/>
                <w:bCs/>
              </w:rPr>
              <w:t xml:space="preserve">CdpEntry</w:t>
            </w:r>
          </w:p>
        </w:tc>
        <w:tc>
          <w:tcPr/>
          <w:p>
            <w:pPr>
              <w:pStyle w:val="Compact"/>
            </w:pPr>
            <w:r>
              <w:t xml:space="preserve">Structured CDP (CRL Distribution Point) record (</w:t>
            </w:r>
            <w:r>
              <w:rPr>
                <w:rStyle w:val="VerbatimChar"/>
              </w:rPr>
              <w:t xml:space="preserve">report/mod.rs</w:t>
            </w:r>
            <w:r>
              <w:t xml:space="preserve">):</w:t>
            </w:r>
            <w:r>
              <w:t xml:space="preserve"> </w:t>
            </w:r>
            <w:r>
              <w:rPr>
                <w:rStyle w:val="VerbatimChar"/>
              </w:rPr>
              <w:t xml:space="preserve">kind</w:t>
            </w:r>
            <w:r>
              <w:t xml:space="preserve"> </w:t>
            </w:r>
            <w:r>
              <w:t xml:space="preserve">(</w:t>
            </w:r>
            <w:r>
              <w:rPr>
                <w:rStyle w:val="VerbatimChar"/>
              </w:rPr>
              <w:t xml:space="preserve">uri_http</w:t>
            </w:r>
            <w:r>
              <w:t xml:space="preserve"> </w:t>
            </w:r>
            <w:r>
              <w:t xml:space="preserve">/</w:t>
            </w:r>
            <w:r>
              <w:t xml:space="preserve"> </w:t>
            </w:r>
            <w:r>
              <w:rPr>
                <w:rStyle w:val="VerbatimChar"/>
              </w:rPr>
              <w:t xml:space="preserve">uri_ldap</w:t>
            </w:r>
            <w:r>
              <w:t xml:space="preserve"> </w:t>
            </w:r>
            <w:r>
              <w:t xml:space="preserve">/</w:t>
            </w:r>
            <w:r>
              <w:t xml:space="preserve"> </w:t>
            </w:r>
            <w:r>
              <w:rPr>
                <w:rStyle w:val="VerbatimChar"/>
              </w:rPr>
              <w:t xml:space="preserve">uri_other</w:t>
            </w:r>
            <w:r>
              <w:t xml:space="preserve"> </w:t>
            </w:r>
            <w:r>
              <w:t xml:space="preserve">/</w:t>
            </w:r>
            <w:r>
              <w:t xml:space="preserve"> </w:t>
            </w:r>
            <w:r>
              <w:rPr>
                <w:rStyle w:val="VerbatimChar"/>
              </w:rPr>
              <w:t xml:space="preserve">dirname</w:t>
            </w:r>
            <w:r>
              <w:t xml:space="preserve">),</w:t>
            </w:r>
            <w:r>
              <w:t xml:space="preserve"> </w:t>
            </w:r>
            <w:r>
              <w:rPr>
                <w:rStyle w:val="VerbatimChar"/>
              </w:rPr>
              <w:t xml:space="preserve">value</w:t>
            </w:r>
            <w:r>
              <w:t xml:space="preserve"> </w:t>
            </w:r>
            <w:r>
              <w:t xml:space="preserve">(string),</w:t>
            </w:r>
            <w:r>
              <w:t xml:space="preserve"> </w:t>
            </w:r>
            <w:r>
              <w:rPr>
                <w:rStyle w:val="VerbatimChar"/>
              </w:rPr>
              <w:t xml:space="preserve">fetchable</w:t>
            </w:r>
            <w:r>
              <w:t xml:space="preserve"> </w:t>
            </w:r>
            <w:r>
              <w:t xml:space="preserve">(bool). Replaced the flat</w:t>
            </w:r>
            <w:r>
              <w:t xml:space="preserve"> </w:t>
            </w:r>
            <w:r>
              <w:rPr>
                <w:rStyle w:val="VerbatimChar"/>
              </w:rPr>
              <w:t xml:space="preserve">cdp_uris: Vec&lt;String&gt;</w:t>
            </w:r>
            <w:r>
              <w:t xml:space="preserve"> </w:t>
            </w:r>
            <w:r>
              <w:t xml:space="preserve">in the schema 1.8.0 → 1.9.0 bump, surfacing DirName CDPs (e.g. GPKI OSCA).</w:t>
            </w:r>
          </w:p>
        </w:tc>
      </w:tr>
      <w:tr>
        <w:tc>
          <w:tcPr/>
          <w:p>
            <w:pPr>
              <w:pStyle w:val="Compact"/>
            </w:pPr>
            <w:r>
              <w:rPr>
                <w:b/>
                <w:bCs/>
              </w:rPr>
              <w:t xml:space="preserve">DocTimeStamp</w:t>
            </w:r>
          </w:p>
        </w:tc>
        <w:tc>
          <w:tcPr/>
          <w:p>
            <w:pPr>
              <w:pStyle w:val="Compact"/>
            </w:pPr>
            <w:r>
              <w:t xml:space="preserve">A PDF</w:t>
            </w:r>
            <w:r>
              <w:t xml:space="preserve"> </w:t>
            </w:r>
            <w:r>
              <w:rPr>
                <w:rStyle w:val="VerbatimChar"/>
              </w:rPr>
              <w:t xml:space="preserve">/Type /DocTimeStamp</w:t>
            </w:r>
            <w:r>
              <w:t xml:space="preserve"> </w:t>
            </w:r>
            <w:r>
              <w:t xml:space="preserve">dictionary carrying an RFC 3161 TST over a revision's</w:t>
            </w:r>
            <w:r>
              <w:t xml:space="preserve"> </w:t>
            </w:r>
            <w:r>
              <w:rPr>
                <w:rStyle w:val="VerbatimChar"/>
              </w:rPr>
              <w:t xml:space="preserve">/ByteRange</w:t>
            </w:r>
            <w:r>
              <w:t xml:space="preserve"> </w:t>
            </w:r>
            <w:r>
              <w:t xml:space="preserve">— the PAdES archive-timestamp mechanism. Surfaced as a</w:t>
            </w:r>
            <w:r>
              <w:t xml:space="preserve"> </w:t>
            </w:r>
            <w:r>
              <w:rPr>
                <w:rStyle w:val="VerbatimChar"/>
              </w:rPr>
              <w:t xml:space="preserve">TimestampToken</w:t>
            </w:r>
            <w:r>
              <w:t xml:space="preserve"> </w:t>
            </w:r>
            <w:r>
              <w:t xml:space="preserve">with</w:t>
            </w:r>
            <w:r>
              <w:t xml:space="preserve"> </w:t>
            </w:r>
            <w:r>
              <w:rPr>
                <w:rStyle w:val="VerbatimChar"/>
              </w:rPr>
              <w:t xml:space="preserve">role = archive_timestamp</w:t>
            </w:r>
            <w:r>
              <w:t xml:space="preserve">. Both PDF extractors (</w:t>
            </w:r>
            <w:r>
              <w:rPr>
                <w:rStyle w:val="VerbatimChar"/>
              </w:rPr>
              <w:t xml:space="preserve">pverify-cli/src/pdf.rs</w:t>
            </w:r>
            <w:r>
              <w:t xml:space="preserve">,</w:t>
            </w:r>
            <w:r>
              <w:t xml:space="preserve"> </w:t>
            </w:r>
            <w:r>
              <w:rPr>
                <w:rStyle w:val="VerbatimChar"/>
              </w:rPr>
              <w:t xml:space="preserve">web/pverify-wasm/src/lib.rs</w:t>
            </w:r>
            <w:r>
              <w:t xml:space="preserve">) tag it via</w:t>
            </w:r>
            <w:r>
              <w:t xml:space="preserve"> </w:t>
            </w:r>
            <w:r>
              <w:rPr>
                <w:rStyle w:val="VerbatimChar"/>
              </w:rPr>
              <w:t xml:space="preserve">PdfSigDictType</w:t>
            </w:r>
            <w:r>
              <w:t xml:space="preserve"> </w:t>
            </w:r>
            <w:r>
              <w:t xml:space="preserve">so the core stays PDF-model-free (slice 009).</w:t>
            </w:r>
          </w:p>
        </w:tc>
      </w:tr>
    </w:tbl>
    <w:bookmarkEnd w:id="487"/>
    <w:bookmarkStart w:id="488" w:name="Xa8a02f1e2512cd21ec7f5ae32495e7655d0f4e8"/>
    <w:p>
      <w:pPr>
        <w:pStyle w:val="Heading3"/>
      </w:pPr>
      <w:r>
        <w:t xml:space="preserve">18.1.2 Path validation, trust and revocation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Definition</w:t>
            </w:r>
          </w:p>
        </w:tc>
      </w:tr>
      <w:tr>
        <w:tc>
          <w:tcPr/>
          <w:p>
            <w:pPr>
              <w:pStyle w:val="Compact"/>
            </w:pPr>
            <w:r>
              <w:rPr>
                <w:b/>
                <w:bCs/>
              </w:rPr>
              <w:t xml:space="preserve">RFC 5280 path validation</w:t>
            </w:r>
          </w:p>
        </w:tc>
        <w:tc>
          <w:tcPr/>
          <w:p>
            <w:pPr>
              <w:pStyle w:val="Compact"/>
            </w:pPr>
            <w:r>
              <w:t xml:space="preserve">The X.509 §6</w:t>
            </w:r>
            <w:r>
              <w:t xml:space="preserve"> </w:t>
            </w:r>
            <w:r>
              <w:rPr>
                <w:i/>
                <w:iCs/>
              </w:rPr>
              <w:t xml:space="preserve">basic-plus</w:t>
            </w:r>
            <w:r>
              <w:t xml:space="preserve"> </w:t>
            </w:r>
            <w:r>
              <w:t xml:space="preserve">algorithm: build leaf→anchor by issuer/subject DN matching, check validity windows, BasicConstraints, KeyUsage, name constraints and certificate policies. Implemented in</w:t>
            </w:r>
            <w:r>
              <w:t xml:space="preserve"> </w:t>
            </w:r>
            <w:r>
              <w:rPr>
                <w:rStyle w:val="VerbatimChar"/>
              </w:rPr>
              <w:t xml:space="preserve">crates/pverify-core/src/path/mod.rs</w:t>
            </w:r>
            <w:r>
              <w:t xml:space="preserve"> </w:t>
            </w:r>
            <w:r>
              <w:t xml:space="preserve">with DFS chain construction, backtrack and DER-fingerprint cycle detection.</w:t>
            </w:r>
          </w:p>
        </w:tc>
      </w:tr>
      <w:tr>
        <w:tc>
          <w:tcPr/>
          <w:p>
            <w:pPr>
              <w:pStyle w:val="Compact"/>
            </w:pPr>
            <w:r>
              <w:rPr>
                <w:b/>
                <w:bCs/>
              </w:rPr>
              <w:t xml:space="preserve">Bridge CA</w:t>
            </w:r>
          </w:p>
        </w:tc>
        <w:tc>
          <w:tcPr/>
          <w:p>
            <w:pPr>
              <w:pStyle w:val="Compact"/>
            </w:pPr>
            <w:r>
              <w:t xml:space="preserve">A CA (e.g. GPKI BridgeCA) cross-certified with multiple domain roots, enabling inter-domain trust. pverify performs DFS+backtrack cross-certificate traversal across 0..N bridges (</w:t>
            </w:r>
            <w:r>
              <w:rPr>
                <w:rStyle w:val="VerbatimChar"/>
              </w:rPr>
              <w:t xml:space="preserve">path/bridge.rs</w:t>
            </w:r>
            <w:r>
              <w:t xml:space="preserve">); the deprecated</w:t>
            </w:r>
            <w:r>
              <w:t xml:space="preserve"> </w:t>
            </w:r>
            <w:r>
              <w:rPr>
                <w:rStyle w:val="VerbatimChar"/>
              </w:rPr>
              <w:t xml:space="preserve">bridge_ca_required_unsupported</w:t>
            </w:r>
            <w:r>
              <w:t xml:space="preserve"> </w:t>
            </w:r>
            <w:r>
              <w:t xml:space="preserve">sub-indication is retained for stored-report deserialisation but is no longer emitted (v0.3+).</w:t>
            </w:r>
          </w:p>
        </w:tc>
      </w:tr>
      <w:tr>
        <w:tc>
          <w:tcPr/>
          <w:p>
            <w:pPr>
              <w:pStyle w:val="Compact"/>
            </w:pPr>
            <w:r>
              <w:rPr>
                <w:b/>
                <w:bCs/>
              </w:rPr>
              <w:t xml:space="preserve">Name Constraints</w:t>
            </w:r>
          </w:p>
        </w:tc>
        <w:tc>
          <w:tcPr/>
          <w:p>
            <w:pPr>
              <w:pStyle w:val="Compact"/>
            </w:pPr>
            <w:r>
              <w:t xml:space="preserve">RFC 5280 §4.2.1.10</w:t>
            </w:r>
            <w:r>
              <w:t xml:space="preserve"> </w:t>
            </w:r>
            <w:r>
              <w:rPr>
                <w:rStyle w:val="VerbatimChar"/>
              </w:rPr>
              <w:t xml:space="preserve">permittedSubtrees</w:t>
            </w:r>
            <w:r>
              <w:t xml:space="preserve"> </w:t>
            </w:r>
            <w:r>
              <w:t xml:space="preserve">/</w:t>
            </w:r>
            <w:r>
              <w:t xml:space="preserve"> </w:t>
            </w:r>
            <w:r>
              <w:rPr>
                <w:rStyle w:val="VerbatimChar"/>
              </w:rPr>
              <w:t xml:space="preserve">excludedSubtrees</w:t>
            </w:r>
            <w:r>
              <w:t xml:space="preserve"> </w:t>
            </w:r>
            <w:r>
              <w:t xml:space="preserve">state machine (</w:t>
            </w:r>
            <w:r>
              <w:rPr>
                <w:rStyle w:val="VerbatimChar"/>
              </w:rPr>
              <w:t xml:space="preserve">path/name_constraints.rs</w:t>
            </w:r>
            <w:r>
              <w:t xml:space="preserve">). A violation routes to INDETERMINATE</w:t>
            </w:r>
            <w:r>
              <w:t xml:space="preserve"> </w:t>
            </w:r>
            <w:r>
              <w:rPr>
                <w:rStyle w:val="VerbatimChar"/>
              </w:rPr>
              <w:t xml:space="preserve">indeterminate_named_constraint</w:t>
            </w:r>
            <w:r>
              <w:t xml:space="preserve">; an unsupported GeneralName form to</w:t>
            </w:r>
            <w:r>
              <w:t xml:space="preserve"> </w:t>
            </w:r>
            <w:r>
              <w:rPr>
                <w:rStyle w:val="VerbatimChar"/>
              </w:rPr>
              <w:t xml:space="preserve">name_constraints_unsupported_form</w:t>
            </w:r>
            <w:r>
              <w:t xml:space="preserve">; a malformed extension to</w:t>
            </w:r>
            <w:r>
              <w:t xml:space="preserve"> </w:t>
            </w:r>
            <w:r>
              <w:rPr>
                <w:rStyle w:val="VerbatimChar"/>
              </w:rPr>
              <w:t xml:space="preserve">name_constraints_malformed</w:t>
            </w:r>
            <w:r>
              <w:t xml:space="preserve">.</w:t>
            </w:r>
          </w:p>
        </w:tc>
      </w:tr>
      <w:tr>
        <w:tc>
          <w:tcPr/>
          <w:p>
            <w:pPr>
              <w:pStyle w:val="Compact"/>
            </w:pPr>
            <w:r>
              <w:rPr>
                <w:b/>
                <w:bCs/>
              </w:rPr>
              <w:t xml:space="preserve">Certificate Policies / policy processing</w:t>
            </w:r>
          </w:p>
        </w:tc>
        <w:tc>
          <w:tcPr/>
          <w:p>
            <w:pPr>
              <w:pStyle w:val="Compact"/>
            </w:pPr>
            <w:r>
              <w:t xml:space="preserve">RFC 5280 §6.1</w:t>
            </w:r>
            <w:r>
              <w:t xml:space="preserve"> </w:t>
            </w:r>
            <w:r>
              <w:rPr>
                <w:rStyle w:val="VerbatimChar"/>
              </w:rPr>
              <w:t xml:space="preserve">valid_policy_tree</w:t>
            </w:r>
            <w:r>
              <w:t xml:space="preserve"> </w:t>
            </w:r>
            <w:r>
              <w:t xml:space="preserve">processing, policy mapping,</w:t>
            </w:r>
            <w:r>
              <w:t xml:space="preserve"> </w:t>
            </w:r>
            <w:r>
              <w:rPr>
                <w:rStyle w:val="VerbatimChar"/>
              </w:rPr>
              <w:t xml:space="preserve">anyPolicy</w:t>
            </w:r>
            <w:r>
              <w:t xml:space="preserve"> </w:t>
            </w:r>
            <w:r>
              <w:t xml:space="preserve">and</w:t>
            </w:r>
            <w:r>
              <w:t xml:space="preserve"> </w:t>
            </w:r>
            <w:r>
              <w:rPr>
                <w:rStyle w:val="VerbatimChar"/>
              </w:rPr>
              <w:t xml:space="preserve">inhibit_*</w:t>
            </w:r>
            <w:r>
              <w:t xml:space="preserve"> </w:t>
            </w:r>
            <w:r>
              <w:t xml:space="preserve">handling (</w:t>
            </w:r>
            <w:r>
              <w:rPr>
                <w:rStyle w:val="VerbatimChar"/>
              </w:rPr>
              <w:t xml:space="preserve">path/policy.rs</w:t>
            </w:r>
            <w:r>
              <w:t xml:space="preserve">).</w:t>
            </w:r>
            <w:r>
              <w:t xml:space="preserve"> </w:t>
            </w:r>
            <w:r>
              <w:rPr>
                <w:rStyle w:val="VerbatimChar"/>
              </w:rPr>
              <w:t xml:space="preserve">user-initial-policy-set</w:t>
            </w:r>
            <w:r>
              <w:t xml:space="preserve"> </w:t>
            </w:r>
            <w:r>
              <w:t xml:space="preserve">is supplied via</w:t>
            </w:r>
            <w:r>
              <w:t xml:space="preserve"> </w:t>
            </w:r>
            <w:r>
              <w:rPr>
                <w:rStyle w:val="VerbatimChar"/>
              </w:rPr>
              <w:t xml:space="preserve">VerificationRequest.required_policies</w:t>
            </w:r>
            <w:r>
              <w:t xml:space="preserve"> </w:t>
            </w:r>
            <w:r>
              <w:t xml:space="preserve">(CLI</w:t>
            </w:r>
            <w:r>
              <w:t xml:space="preserve"> </w:t>
            </w:r>
            <w:r>
              <w:rPr>
                <w:rStyle w:val="VerbatimChar"/>
              </w:rPr>
              <w:t xml:space="preserve">--required-policy</w:t>
            </w:r>
            <w:r>
              <w:t xml:space="preserve">); empty means</w:t>
            </w:r>
            <w:r>
              <w:t xml:space="preserve"> </w:t>
            </w:r>
            <w:r>
              <w:rPr>
                <w:rStyle w:val="VerbatimChar"/>
              </w:rPr>
              <w:t xml:space="preserve">{anyPolicy}</w:t>
            </w:r>
            <w:r>
              <w:t xml:space="preserve">. An empty tree fails</w:t>
            </w:r>
            <w:r>
              <w:t xml:space="preserve"> </w:t>
            </w:r>
            <w:r>
              <w:rPr>
                <w:b/>
                <w:bCs/>
              </w:rPr>
              <w:t xml:space="preserve">only</w:t>
            </w:r>
            <w:r>
              <w:t xml:space="preserve"> </w:t>
            </w:r>
            <w:r>
              <w:t xml:space="preserve">when</w:t>
            </w:r>
            <w:r>
              <w:t xml:space="preserve"> </w:t>
            </w:r>
            <w:r>
              <w:rPr>
                <w:rStyle w:val="VerbatimChar"/>
              </w:rPr>
              <w:t xml:space="preserve">requireExplicitPolicy</w:t>
            </w:r>
            <w:r>
              <w:t xml:space="preserve"> </w:t>
            </w:r>
            <w:r>
              <w:t xml:space="preserve">fired (RFC 5280 §6.1.5 — see PR #48 fix), yielding</w:t>
            </w:r>
            <w:r>
              <w:t xml:space="preserve"> </w:t>
            </w:r>
            <w:r>
              <w:rPr>
                <w:rStyle w:val="VerbatimChar"/>
              </w:rPr>
              <w:t xml:space="preserve">indeterminate_policy_rejected</w:t>
            </w:r>
            <w:r>
              <w:t xml:space="preserve">.</w:t>
            </w:r>
          </w:p>
        </w:tc>
      </w:tr>
      <w:tr>
        <w:tc>
          <w:tcPr/>
          <w:p>
            <w:pPr>
              <w:pStyle w:val="Compact"/>
            </w:pPr>
            <w:r>
              <w:rPr>
                <w:b/>
                <w:bCs/>
              </w:rPr>
              <w:t xml:space="preserve">Trust anchor</w:t>
            </w:r>
          </w:p>
        </w:tc>
        <w:tc>
          <w:tcPr/>
          <w:p>
            <w:pPr>
              <w:pStyle w:val="Compact"/>
            </w:pPr>
            <w:r>
              <w:t xml:space="preserve">A self-signed root the verifier trusts a priori (</w:t>
            </w:r>
            <w:r>
              <w:rPr>
                <w:rStyle w:val="VerbatimChar"/>
              </w:rPr>
              <w:t xml:space="preserve">crate::traits::TrustAnchor</w:t>
            </w:r>
            <w:r>
              <w:t xml:space="preserve">,</w:t>
            </w:r>
            <w:r>
              <w:t xml:space="preserve"> </w:t>
            </w:r>
            <w:r>
              <w:rPr>
                <w:rStyle w:val="VerbatimChar"/>
              </w:rPr>
              <w:t xml:space="preserve">traits.rs</w:t>
            </w:r>
            <w:r>
              <w:t xml:space="preserve">:</w:t>
            </w:r>
            <w:r>
              <w:t xml:space="preserve"> </w:t>
            </w:r>
            <w:r>
              <w:rPr>
                <w:rStyle w:val="VerbatimChar"/>
              </w:rPr>
              <w:t xml:space="preserve">der_bytes</w:t>
            </w:r>
            <w:r>
              <w:t xml:space="preserve">, SHA-256 fingerprint, raw subject DN,</w:t>
            </w:r>
            <w:r>
              <w:t xml:space="preserve"> </w:t>
            </w:r>
            <w:r>
              <w:rPr>
                <w:rStyle w:val="VerbatimChar"/>
              </w:rPr>
              <w:t xml:space="preserve">validity_window_covers_request_time</w:t>
            </w:r>
            <w:r>
              <w:t xml:space="preserve"> </w:t>
            </w:r>
            <w:r>
              <w:t xml:space="preserve">flag,</w:t>
            </w:r>
            <w:r>
              <w:t xml:space="preserve"> </w:t>
            </w:r>
            <w:r>
              <w:rPr>
                <w:rStyle w:val="VerbatimChar"/>
              </w:rPr>
              <w:t xml:space="preserve">subject_key_identifier</w:t>
            </w:r>
            <w:r>
              <w:t xml:space="preserve"> </w:t>
            </w:r>
            <w:r>
              <w:t xml:space="preserve">for AKID-based tie-breaking). Loaded host-side.</w:t>
            </w:r>
            <w:r>
              <w:t xml:space="preserve"> </w:t>
            </w:r>
            <w:r>
              <w:rPr>
                <w:b/>
                <w:bCs/>
              </w:rPr>
              <w:t xml:space="preserve">DSS</w:t>
            </w:r>
            <w:r>
              <w:rPr>
                <w:b/>
                <w:bCs/>
              </w:rPr>
              <w:t xml:space="preserve"> </w:t>
            </w:r>
            <w:r>
              <w:rPr>
                <w:rStyle w:val="VerbatimChar"/>
                <w:b/>
                <w:bCs/>
              </w:rPr>
              <w:t xml:space="preserve">/Certs</w:t>
            </w:r>
            <w:r>
              <w:rPr>
                <w:b/>
                <w:bCs/>
              </w:rPr>
              <w:t xml:space="preserve"> </w:t>
            </w:r>
            <w:r>
              <w:rPr>
                <w:b/>
                <w:bCs/>
              </w:rPr>
              <w:t xml:space="preserve">are never promoted to anchors</w:t>
            </w:r>
            <w:r>
              <w:t xml:space="preserve"> </w:t>
            </w:r>
            <w:r>
              <w:t xml:space="preserve">(FR-005, Q7).</w:t>
            </w:r>
          </w:p>
        </w:tc>
      </w:tr>
      <w:tr>
        <w:tc>
          <w:tcPr/>
          <w:p>
            <w:pPr>
              <w:pStyle w:val="Compact"/>
            </w:pPr>
            <w:r>
              <w:rPr>
                <w:b/>
                <w:bCs/>
              </w:rPr>
              <w:t xml:space="preserve">OCSP</w:t>
            </w:r>
          </w:p>
        </w:tc>
        <w:tc>
          <w:tcPr/>
          <w:p>
            <w:pPr>
              <w:pStyle w:val="Compact"/>
            </w:pPr>
            <w:r>
              <w:t xml:space="preserve">RFC 6960 Online Certificate Status Protocol. pverify builds the request, parses</w:t>
            </w:r>
            <w:r>
              <w:t xml:space="preserve"> </w:t>
            </w:r>
            <w:r>
              <w:rPr>
                <w:rStyle w:val="VerbatimChar"/>
              </w:rPr>
              <w:t xml:space="preserve">BasicOCSPResponse</w:t>
            </w:r>
            <w:r>
              <w:t xml:space="preserve">, enforces §4.2.2.2 designated-signer authorisation, freshness, nonce and signature (</w:t>
            </w:r>
            <w:r>
              <w:rPr>
                <w:rStyle w:val="VerbatimChar"/>
              </w:rPr>
              <w:t xml:space="preserve">revocation/ocsp.rs</w:t>
            </w:r>
            <w:r>
              <w:t xml:space="preserve">).</w:t>
            </w:r>
          </w:p>
        </w:tc>
      </w:tr>
      <w:tr>
        <w:tc>
          <w:tcPr/>
          <w:p>
            <w:pPr>
              <w:pStyle w:val="Compact"/>
            </w:pPr>
            <w:r>
              <w:rPr>
                <w:b/>
                <w:bCs/>
              </w:rPr>
              <w:t xml:space="preserve">CRL</w:t>
            </w:r>
          </w:p>
        </w:tc>
        <w:tc>
          <w:tcPr/>
          <w:p>
            <w:pPr>
              <w:pStyle w:val="Compact"/>
            </w:pPr>
            <w:r>
              <w:t xml:space="preserve">RFC 5280 Certificate Revocation List. pverify parses</w:t>
            </w:r>
            <w:r>
              <w:t xml:space="preserve"> </w:t>
            </w:r>
            <w:r>
              <w:rPr>
                <w:rStyle w:val="VerbatimChar"/>
              </w:rPr>
              <w:t xml:space="preserve">CertificateList</w:t>
            </w:r>
            <w:r>
              <w:t xml:space="preserve">, handles indirect-CRL detection and staleness (</w:t>
            </w:r>
            <w:r>
              <w:rPr>
                <w:rStyle w:val="VerbatimChar"/>
              </w:rPr>
              <w:t xml:space="preserve">revocation/crl.rs</w:t>
            </w:r>
            <w:r>
              <w:t xml:space="preserve">,</w:t>
            </w:r>
            <w:r>
              <w:t xml:space="preserve"> </w:t>
            </w:r>
            <w:r>
              <w:rPr>
                <w:rStyle w:val="VerbatimChar"/>
              </w:rPr>
              <w:t xml:space="preserve">revocation/indirect.rs</w:t>
            </w:r>
            <w:r>
              <w:t xml:space="preserve">); the embedded-CRL channel fires only when the CDP / live channel is indeterminate.</w:t>
            </w:r>
          </w:p>
        </w:tc>
      </w:tr>
      <w:tr>
        <w:tc>
          <w:tcPr/>
          <w:p>
            <w:pPr>
              <w:pStyle w:val="Compact"/>
            </w:pPr>
            <w:r>
              <w:rPr>
                <w:b/>
                <w:bCs/>
              </w:rPr>
              <w:t xml:space="preserve">RFC 3161 / 5816 timestamp</w:t>
            </w:r>
          </w:p>
        </w:tc>
        <w:tc>
          <w:tcPr/>
          <w:p>
            <w:pPr>
              <w:pStyle w:val="Compact"/>
            </w:pPr>
            <w:r>
              <w:t xml:space="preserve">A time-stamp token (TST) binding a message imprint to a TSA-asserted time. pverify verifies the TST CMS, the imprint, and the TSA certificate chain (</w:t>
            </w:r>
            <w:r>
              <w:rPr>
                <w:rStyle w:val="VerbatimChar"/>
              </w:rPr>
              <w:t xml:space="preserve">timestamp.rs</w:t>
            </w:r>
            <w:r>
              <w:t xml:space="preserve">); RFC 5816 ESS cert binding is honoured. TSA certificate chains are revocation-checked at each object's VRT (slice 033).</w:t>
            </w:r>
          </w:p>
        </w:tc>
      </w:tr>
      <w:tr>
        <w:tc>
          <w:tcPr/>
          <w:p>
            <w:pPr>
              <w:pStyle w:val="Compact"/>
            </w:pPr>
            <w:r>
              <w:rPr>
                <w:b/>
                <w:bCs/>
              </w:rPr>
              <w:t xml:space="preserve">messageImprint</w:t>
            </w:r>
          </w:p>
        </w:tc>
        <w:tc>
          <w:tcPr/>
          <w:p>
            <w:pPr>
              <w:pStyle w:val="Compact"/>
            </w:pPr>
            <w:r>
              <w:t xml:space="preserve">The hash value a timestamp or archive-time-stamp-v3 commits to. For CAdES-LTA pverify recomputes the §6.3.4 canonical input and compares; a mismatch is</w:t>
            </w:r>
            <w:r>
              <w:t xml:space="preserve"> </w:t>
            </w:r>
            <w:r>
              <w:rPr>
                <w:rStyle w:val="VerbatimChar"/>
              </w:rPr>
              <w:t xml:space="preserve">archive_timestamp_imprint_mismatch</w:t>
            </w:r>
            <w:r>
              <w:t xml:space="preserve"> </w:t>
            </w:r>
            <w:r>
              <w:t xml:space="preserve">(TOTAL_FAILED).</w:t>
            </w:r>
          </w:p>
        </w:tc>
      </w:tr>
      <w:tr>
        <w:tc>
          <w:tcPr/>
          <w:p>
            <w:pPr>
              <w:pStyle w:val="Compact"/>
            </w:pPr>
            <w:r>
              <w:rPr>
                <w:b/>
                <w:bCs/>
              </w:rPr>
              <w:t xml:space="preserve">EU Trusted List (TSL / LOTL)</w:t>
            </w:r>
          </w:p>
        </w:tc>
        <w:tc>
          <w:tcPr/>
          <w:p>
            <w:pPr>
              <w:pStyle w:val="Compact"/>
            </w:pPr>
            <w:r>
              <w:t xml:space="preserve">ETSI TS 119 612</w:t>
            </w:r>
            <w:r>
              <w:t xml:space="preserve"> </w:t>
            </w:r>
            <w:r>
              <w:rPr>
                <w:rStyle w:val="VerbatimChar"/>
              </w:rPr>
              <w:t xml:space="preserve">TrustServiceStatusList</w:t>
            </w:r>
            <w:r>
              <w:t xml:space="preserve">, an enveloped-XAdES list of qualified trust services. Ingested by</w:t>
            </w:r>
            <w:r>
              <w:t xml:space="preserve"> </w:t>
            </w:r>
            <w:r>
              <w:rPr>
                <w:rStyle w:val="VerbatimChar"/>
              </w:rPr>
              <w:t xml:space="preserve">pverify-eutl</w:t>
            </w:r>
            <w:r>
              <w:t xml:space="preserve"> </w:t>
            </w:r>
            <w:r>
              <w:t xml:space="preserve">(signer-pin model, service-status-at-time-t filter) into ordinary trust anchors. Never re-published, never adjudicates "qualified" (§I).</w:t>
            </w:r>
          </w:p>
        </w:tc>
      </w:tr>
      <w:tr>
        <w:tc>
          <w:tcPr/>
          <w:p>
            <w:pPr>
              <w:pStyle w:val="Compact"/>
            </w:pPr>
            <w:r>
              <w:rPr>
                <w:b/>
                <w:bCs/>
              </w:rPr>
              <w:t xml:space="preserve">AATL</w:t>
            </w:r>
          </w:p>
        </w:tc>
        <w:tc>
          <w:tcPr/>
          <w:p>
            <w:pPr>
              <w:pStyle w:val="Compact"/>
            </w:pPr>
            <w:r>
              <w:t xml:space="preserve">Adobe Approved Trust List — a CMS-signed PDF (itself a PAdES signature) wrapping an XML</w:t>
            </w:r>
            <w:r>
              <w:t xml:space="preserve"> </w:t>
            </w:r>
            <w:r>
              <w:rPr>
                <w:rStyle w:val="VerbatimChar"/>
              </w:rPr>
              <w:t xml:space="preserve">TrustedIdentities</w:t>
            </w:r>
            <w:r>
              <w:t xml:space="preserve"> </w:t>
            </w:r>
            <w:r>
              <w:t xml:space="preserve">list. Ingested by</w:t>
            </w:r>
            <w:r>
              <w:t xml:space="preserve"> </w:t>
            </w:r>
            <w:r>
              <w:rPr>
                <w:rStyle w:val="VerbatimChar"/>
              </w:rPr>
              <w:t xml:space="preserve">pverify-aatl</w:t>
            </w:r>
            <w:r>
              <w:t xml:space="preserve"> </w:t>
            </w:r>
            <w:r>
              <w:t xml:space="preserve">against a pinned Adobe Root CA G2, filtered to government-affiliated</w:t>
            </w:r>
            <w:r>
              <w:t xml:space="preserve"> </w:t>
            </w:r>
            <w:r>
              <w:rPr>
                <w:rStyle w:val="VerbatimChar"/>
              </w:rPr>
              <w:t xml:space="preserve">Root &amp;&amp; CertifiedDocuments</w:t>
            </w:r>
            <w:r>
              <w:t xml:space="preserve"> </w:t>
            </w:r>
            <w:r>
              <w:t xml:space="preserve">identities.</w:t>
            </w:r>
          </w:p>
        </w:tc>
      </w:tr>
      <w:tr>
        <w:tc>
          <w:tcPr/>
          <w:p>
            <w:pPr>
              <w:pStyle w:val="Compact"/>
            </w:pPr>
            <w:r>
              <w:rPr>
                <w:b/>
                <w:bCs/>
              </w:rPr>
              <w:t xml:space="preserve">foreign-government</w:t>
            </w:r>
          </w:p>
        </w:tc>
        <w:tc>
          <w:tcPr/>
          <w:p>
            <w:pPr>
              <w:pStyle w:val="Compact"/>
            </w:pPr>
            <w:r>
              <w:rPr>
                <w:rStyle w:val="VerbatimChar"/>
              </w:rPr>
              <w:t xml:space="preserve">data_source</w:t>
            </w:r>
            <w:r>
              <w:t xml:space="preserve"> </w:t>
            </w:r>
            <w:r>
              <w:t xml:space="preserve">value used for root certificates from foreign government PKIs that are not covered by EU LOTL / FPKI / GPKI — currently Taiwan GRCA (GRCA1/2/3), Korea GPKIRootCA1, Singapore NCA B1. Entries are manually pinned in</w:t>
            </w:r>
            <w:r>
              <w:t xml:space="preserve"> </w:t>
            </w:r>
            <w:r>
              <w:rPr>
                <w:rStyle w:val="VerbatimChar"/>
              </w:rPr>
              <w:t xml:space="preserve">web/roots/*.json</w:t>
            </w:r>
            <w:r>
              <w:t xml:space="preserve">. SHA-256 is derived from the retrieved DER bytes and cross-checked against the canonical distribution point and (where available) Microsoft CCADB. The</w:t>
            </w:r>
            <w:r>
              <w:t xml:space="preserve"> </w:t>
            </w:r>
            <w:r>
              <w:rPr>
                <w:rStyle w:val="VerbatimChar"/>
              </w:rPr>
              <w:t xml:space="preserve">key_algorithm</w:t>
            </w:r>
            <w:r>
              <w:t xml:space="preserve"> </w:t>
            </w:r>
            <w:r>
              <w:t xml:space="preserve">field is required for all entries from v1.4.1 onward.</w:t>
            </w:r>
          </w:p>
        </w:tc>
      </w:tr>
    </w:tbl>
    <w:bookmarkEnd w:id="488"/>
    <w:bookmarkStart w:id="489" w:name="X254d76b7f62354ffe7752d390c984d192e26a05"/>
    <w:p>
      <w:pPr>
        <w:pStyle w:val="Heading3"/>
      </w:pPr>
      <w:r>
        <w:t xml:space="preserve">18.1.3 CMS, XML, JWS and PDF signature mechanics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Definition</w:t>
            </w:r>
          </w:p>
        </w:tc>
      </w:tr>
      <w:tr>
        <w:tc>
          <w:tcPr/>
          <w:p>
            <w:pPr>
              <w:pStyle w:val="Compact"/>
            </w:pPr>
            <w:r>
              <w:rPr>
                <w:b/>
                <w:bCs/>
              </w:rPr>
              <w:t xml:space="preserve">CMS SignedData</w:t>
            </w:r>
          </w:p>
        </w:tc>
        <w:tc>
          <w:tcPr/>
          <w:p>
            <w:pPr>
              <w:pStyle w:val="Compact"/>
            </w:pPr>
            <w:r>
              <w:t xml:space="preserve">RFC 5652 cryptographic message syntax — the container for CAdES and the embedded payload of PAdES. Parsed by a lenient hand-rolled walker (</w:t>
            </w:r>
            <w:r>
              <w:rPr>
                <w:rStyle w:val="VerbatimChar"/>
              </w:rPr>
              <w:t xml:space="preserve">cms/signed_data.rs</w:t>
            </w:r>
            <w:r>
              <w:t xml:space="preserve">) producing</w:t>
            </w:r>
            <w:r>
              <w:t xml:space="preserve"> </w:t>
            </w:r>
            <w:r>
              <w:rPr>
                <w:rStyle w:val="VerbatimChar"/>
              </w:rPr>
              <w:t xml:space="preserve">SignerInfo</w:t>
            </w:r>
            <w:r>
              <w:t xml:space="preserve">,</w:t>
            </w:r>
            <w:r>
              <w:t xml:space="preserve"> </w:t>
            </w:r>
            <w:r>
              <w:rPr>
                <w:rStyle w:val="VerbatimChar"/>
              </w:rPr>
              <w:t xml:space="preserve">signedAttrs</w:t>
            </w:r>
            <w:r>
              <w:t xml:space="preserve">, certificates and</w:t>
            </w:r>
            <w:r>
              <w:t xml:space="preserve"> </w:t>
            </w:r>
            <w:r>
              <w:rPr>
                <w:rStyle w:val="VerbatimChar"/>
              </w:rPr>
              <w:t xml:space="preserve">unsignedAttrs</w:t>
            </w:r>
            <w:r>
              <w:t xml:space="preserve">. Multi-signer CMS is</w:t>
            </w:r>
            <w:r>
              <w:t xml:space="preserve"> </w:t>
            </w:r>
            <w:r>
              <w:rPr>
                <w:b/>
                <w:bCs/>
              </w:rPr>
              <w:t xml:space="preserve">refused</w:t>
            </w:r>
            <w:r>
              <w:t xml:space="preserve"> </w:t>
            </w:r>
            <w:r>
              <w:t xml:space="preserve">(INDETERMINATE /</w:t>
            </w:r>
            <w:r>
              <w:t xml:space="preserve"> </w:t>
            </w:r>
            <w:r>
              <w:rPr>
                <w:rStyle w:val="VerbatimChar"/>
              </w:rPr>
              <w:t xml:space="preserve">cms_multi_signer_unsupported</w:t>
            </w:r>
            <w:r>
              <w:t xml:space="preserve">), never silently reduced to the first signer (slice 029).</w:t>
            </w:r>
          </w:p>
        </w:tc>
      </w:tr>
      <w:tr>
        <w:tc>
          <w:tcPr/>
          <w:p>
            <w:pPr>
              <w:pStyle w:val="Compact"/>
            </w:pPr>
            <w:r>
              <w:rPr>
                <w:b/>
                <w:bCs/>
              </w:rPr>
              <w:t xml:space="preserve">ESS signing-certificate binding</w:t>
            </w:r>
          </w:p>
        </w:tc>
        <w:tc>
          <w:tcPr/>
          <w:p>
            <w:pPr>
              <w:pStyle w:val="Compact"/>
            </w:pPr>
            <w:r>
              <w:t xml:space="preserve">RFC 5035</w:t>
            </w:r>
            <w:r>
              <w:t xml:space="preserve"> </w:t>
            </w:r>
            <w:r>
              <w:rPr>
                <w:rStyle w:val="VerbatimChar"/>
              </w:rPr>
              <w:t xml:space="preserve">signing-certificate(v1)</w:t>
            </w:r>
            <w:r>
              <w:t xml:space="preserve"> </w:t>
            </w:r>
            <w:r>
              <w:t xml:space="preserve">/</w:t>
            </w:r>
            <w:r>
              <w:t xml:space="preserve"> </w:t>
            </w:r>
            <w:r>
              <w:rPr>
                <w:rStyle w:val="VerbatimChar"/>
              </w:rPr>
              <w:t xml:space="preserve">v2</w:t>
            </w:r>
            <w:r>
              <w:t xml:space="preserve"> </w:t>
            </w:r>
            <w:r>
              <w:t xml:space="preserve">signed attribute pinning the signer cert by hash (+ optional</w:t>
            </w:r>
            <w:r>
              <w:t xml:space="preserve"> </w:t>
            </w:r>
            <w:r>
              <w:rPr>
                <w:rStyle w:val="VerbatimChar"/>
              </w:rPr>
              <w:t xml:space="preserve">issuerSerial</w:t>
            </w:r>
            <w:r>
              <w:t xml:space="preserve">). A</w:t>
            </w:r>
            <w:r>
              <w:t xml:space="preserve"> </w:t>
            </w:r>
            <w:r>
              <w:rPr>
                <w:rStyle w:val="VerbatimChar"/>
              </w:rPr>
              <w:t xml:space="preserve">certHash</w:t>
            </w:r>
            <w:r>
              <w:t xml:space="preserve"> </w:t>
            </w:r>
            <w:r>
              <w:t xml:space="preserve">mismatch is TOTAL_FAILED (</w:t>
            </w:r>
            <w:r>
              <w:rPr>
                <w:rStyle w:val="VerbatimChar"/>
              </w:rPr>
              <w:t xml:space="preserve">signing_certificate_digest_mismatch</w:t>
            </w:r>
            <w:r>
              <w:t xml:space="preserve">, certificate-substitution defence); v1 SHA-1 is accept-and-flag (</w:t>
            </w:r>
            <w:r>
              <w:rPr>
                <w:rStyle w:val="VerbatimChar"/>
              </w:rPr>
              <w:t xml:space="preserve">cms/ess.rs</w:t>
            </w:r>
            <w:r>
              <w:t xml:space="preserve">, slice 025).</w:t>
            </w:r>
          </w:p>
        </w:tc>
      </w:tr>
      <w:tr>
        <w:tc>
          <w:tcPr/>
          <w:p>
            <w:pPr>
              <w:pStyle w:val="Compact"/>
            </w:pPr>
            <w:r>
              <w:rPr>
                <w:rStyle w:val="VerbatimChar"/>
                <w:b/>
                <w:bCs/>
              </w:rPr>
              <w:t xml:space="preserve">content-type</w:t>
            </w:r>
            <w:r>
              <w:rPr>
                <w:b/>
                <w:bCs/>
              </w:rPr>
              <w:t xml:space="preserve"> </w:t>
            </w:r>
            <w:r>
              <w:rPr>
                <w:b/>
                <w:bCs/>
              </w:rPr>
              <w:t xml:space="preserve">signed-attribute binding</w:t>
            </w:r>
          </w:p>
        </w:tc>
        <w:tc>
          <w:tcPr/>
          <w:p>
            <w:pPr>
              <w:pStyle w:val="Compact"/>
            </w:pPr>
            <w:r>
              <w:t xml:space="preserve">RFC 5652 §5.3 equality of the</w:t>
            </w:r>
            <w:r>
              <w:t xml:space="preserve"> </w:t>
            </w:r>
            <w:r>
              <w:rPr>
                <w:rStyle w:val="VerbatimChar"/>
              </w:rPr>
              <w:t xml:space="preserve">content-type</w:t>
            </w:r>
            <w:r>
              <w:t xml:space="preserve"> </w:t>
            </w:r>
            <w:r>
              <w:t xml:space="preserve">signed attribute OID against the</w:t>
            </w:r>
            <w:r>
              <w:t xml:space="preserve"> </w:t>
            </w:r>
            <w:r>
              <w:rPr>
                <w:rStyle w:val="VerbatimChar"/>
              </w:rPr>
              <w:t xml:space="preserve">eContentType</w:t>
            </w:r>
            <w:r>
              <w:t xml:space="preserve"> </w:t>
            </w:r>
            <w:r>
              <w:t xml:space="preserve">(slice 026). Mismatch is TOTAL_FAILED (</w:t>
            </w:r>
            <w:r>
              <w:rPr>
                <w:rStyle w:val="VerbatimChar"/>
              </w:rPr>
              <w:t xml:space="preserve">content_type_mismatch</w:t>
            </w:r>
            <w:r>
              <w:t xml:space="preserve">); absent-when-signedAttrs-present is</w:t>
            </w:r>
            <w:r>
              <w:t xml:space="preserve"> </w:t>
            </w:r>
            <w:r>
              <w:rPr>
                <w:rStyle w:val="VerbatimChar"/>
              </w:rPr>
              <w:t xml:space="preserve">content_type_missing</w:t>
            </w:r>
            <w:r>
              <w:t xml:space="preserve">; unparseable is</w:t>
            </w:r>
            <w:r>
              <w:t xml:space="preserve"> </w:t>
            </w:r>
            <w:r>
              <w:rPr>
                <w:rStyle w:val="VerbatimChar"/>
              </w:rPr>
              <w:t xml:space="preserve">content_type_not_evaluable</w:t>
            </w:r>
            <w:r>
              <w:t xml:space="preserve"> </w:t>
            </w:r>
            <w:r>
              <w:t xml:space="preserve">(INDETERMINATE).</w:t>
            </w:r>
          </w:p>
        </w:tc>
      </w:tr>
      <w:tr>
        <w:tc>
          <w:tcPr/>
          <w:p>
            <w:pPr>
              <w:pStyle w:val="Compact"/>
            </w:pPr>
            <w:r>
              <w:rPr>
                <w:b/>
                <w:bCs/>
              </w:rPr>
              <w:t xml:space="preserve">Exclusive C14N</w:t>
            </w:r>
          </w:p>
        </w:tc>
        <w:tc>
          <w:tcPr/>
          <w:p>
            <w:pPr>
              <w:pStyle w:val="Compact"/>
            </w:pPr>
            <w:r>
              <w:t xml:space="preserve">Exclusive XML Canonicalization (W3C) used to canonicalize XAdES node-sets before digesting. Provided by the audited</w:t>
            </w:r>
            <w:r>
              <w:t xml:space="preserve"> </w:t>
            </w:r>
            <w:r>
              <w:rPr>
                <w:rStyle w:val="VerbatimChar"/>
              </w:rPr>
              <w:t xml:space="preserve">bergshamra-c14n</w:t>
            </w:r>
            <w:r>
              <w:t xml:space="preserve"> </w:t>
            </w:r>
            <w:r>
              <w:t xml:space="preserve">crate; non-exclusive C14N degrades to</w:t>
            </w:r>
            <w:r>
              <w:t xml:space="preserve"> </w:t>
            </w:r>
            <w:r>
              <w:rPr>
                <w:rStyle w:val="VerbatimChar"/>
              </w:rPr>
              <w:t xml:space="preserve">xades_unsupported_canonicalization</w:t>
            </w:r>
            <w:r>
              <w:t xml:space="preserve">. Plain Canonical XML 1.0 (</w:t>
            </w:r>
            <w:r>
              <w:rPr>
                <w:rStyle w:val="VerbatimChar"/>
              </w:rPr>
              <w:t xml:space="preserve">C14nMode::Inclusive</w:t>
            </w:r>
            <w:r>
              <w:t xml:space="preserve">) is used only for the XAdES timestamp imprint (slice 019).</w:t>
            </w:r>
          </w:p>
        </w:tc>
      </w:tr>
      <w:tr>
        <w:tc>
          <w:tcPr/>
          <w:p>
            <w:pPr>
              <w:pStyle w:val="Compact"/>
            </w:pPr>
            <w:r>
              <w:rPr>
                <w:b/>
                <w:bCs/>
              </w:rPr>
              <w:t xml:space="preserve">JWS Signing Input</w:t>
            </w:r>
          </w:p>
        </w:tc>
        <w:tc>
          <w:tcPr/>
          <w:p>
            <w:pPr>
              <w:pStyle w:val="Compact"/>
            </w:pPr>
            <w:r>
              <w:t xml:space="preserve">For JAdES, the</w:t>
            </w:r>
            <w:r>
              <w:t xml:space="preserve"> </w:t>
            </w:r>
            <w:r>
              <w:rPr>
                <w:rStyle w:val="VerbatimChar"/>
              </w:rPr>
              <w:t xml:space="preserve">BASE64URL(protected) '.' payload-segment</w:t>
            </w:r>
            <w:r>
              <w:t xml:space="preserve"> </w:t>
            </w:r>
            <w:r>
              <w:t xml:space="preserve">string (RFC 7515 §5.1), with the RFC 7797</w:t>
            </w:r>
            <w:r>
              <w:t xml:space="preserve"> </w:t>
            </w:r>
            <w:r>
              <w:rPr>
                <w:rStyle w:val="VerbatimChar"/>
              </w:rPr>
              <w:t xml:space="preserve">b64:false</w:t>
            </w:r>
            <w:r>
              <w:t xml:space="preserve"> </w:t>
            </w:r>
            <w:r>
              <w:t xml:space="preserve">unencoded-payload variant handled by</w:t>
            </w:r>
            <w:r>
              <w:t xml:space="preserve"> </w:t>
            </w:r>
            <w:r>
              <w:rPr>
                <w:rStyle w:val="VerbatimChar"/>
              </w:rPr>
              <w:t xml:space="preserve">pverify-jades</w:t>
            </w:r>
            <w:r>
              <w:t xml:space="preserve">; the JWS signature verifies over this input.</w:t>
            </w:r>
          </w:p>
        </w:tc>
      </w:tr>
      <w:tr>
        <w:tc>
          <w:tcPr/>
          <w:p>
            <w:pPr>
              <w:pStyle w:val="Compact"/>
            </w:pPr>
            <w:r>
              <w:rPr>
                <w:b/>
                <w:bCs/>
              </w:rPr>
              <w:t xml:space="preserve">DSS (Document Security Store)</w:t>
            </w:r>
          </w:p>
        </w:tc>
        <w:tc>
          <w:tcPr/>
          <w:p>
            <w:pPr>
              <w:pStyle w:val="Compact"/>
            </w:pPr>
            <w:r>
              <w:t xml:space="preserve">A PDF catalog-level</w:t>
            </w:r>
            <w:r>
              <w:t xml:space="preserve"> </w:t>
            </w:r>
            <w:r>
              <w:rPr>
                <w:rStyle w:val="VerbatimChar"/>
              </w:rPr>
              <w:t xml:space="preserve">/DSS</w:t>
            </w:r>
            <w:r>
              <w:t xml:space="preserve"> </w:t>
            </w:r>
            <w:r>
              <w:t xml:space="preserve">dictionary holding document-wide validation material in</w:t>
            </w:r>
            <w:r>
              <w:t xml:space="preserve"> </w:t>
            </w:r>
            <w:r>
              <w:rPr>
                <w:rStyle w:val="VerbatimChar"/>
              </w:rPr>
              <w:t xml:space="preserve">/Certs</w:t>
            </w:r>
            <w:r>
              <w:t xml:space="preserve">,</w:t>
            </w:r>
            <w:r>
              <w:t xml:space="preserve"> </w:t>
            </w:r>
            <w:r>
              <w:rPr>
                <w:rStyle w:val="VerbatimChar"/>
              </w:rPr>
              <w:t xml:space="preserve">/CRLs</w:t>
            </w:r>
            <w:r>
              <w:t xml:space="preserve"> </w:t>
            </w:r>
            <w:r>
              <w:t xml:space="preserve">and</w:t>
            </w:r>
            <w:r>
              <w:t xml:space="preserve"> </w:t>
            </w:r>
            <w:r>
              <w:rPr>
                <w:rStyle w:val="VerbatimChar"/>
              </w:rPr>
              <w:t xml:space="preserve">/OCSPs</w:t>
            </w:r>
            <w:r>
              <w:t xml:space="preserve"> </w:t>
            </w:r>
            <w:r>
              <w:t xml:space="preserve">pools (PAdES / EN 319 142-1). pverify unions it across</w:t>
            </w:r>
            <w:r>
              <w:t xml:space="preserve"> </w:t>
            </w:r>
            <w:r>
              <w:rPr>
                <w:b/>
                <w:bCs/>
              </w:rPr>
              <w:t xml:space="preserve">all</w:t>
            </w:r>
            <w:r>
              <w:t xml:space="preserve"> </w:t>
            </w:r>
            <w:r>
              <w:t xml:space="preserve">incremental revisions, deduping by DER, treating</w:t>
            </w:r>
            <w:r>
              <w:t xml:space="preserve"> </w:t>
            </w:r>
            <w:r>
              <w:rPr>
                <w:rStyle w:val="VerbatimChar"/>
              </w:rPr>
              <w:t xml:space="preserve">/Certs</w:t>
            </w:r>
            <w:r>
              <w:t xml:space="preserve"> </w:t>
            </w:r>
            <w:r>
              <w:t xml:space="preserve">as intermediates/leaf only — never trust anchors (slice 034, Q6/Q7).</w:t>
            </w:r>
          </w:p>
        </w:tc>
      </w:tr>
      <w:tr>
        <w:tc>
          <w:tcPr/>
          <w:p>
            <w:pPr>
              <w:pStyle w:val="Compact"/>
            </w:pPr>
            <w:r>
              <w:rPr>
                <w:b/>
                <w:bCs/>
              </w:rPr>
              <w:t xml:space="preserve">VRI (Validation Related Information)</w:t>
            </w:r>
          </w:p>
        </w:tc>
        <w:tc>
          <w:tcPr/>
          <w:p>
            <w:pPr>
              <w:pStyle w:val="Compact"/>
            </w:pPr>
            <w:r>
              <w:t xml:space="preserve">A</w:t>
            </w:r>
            <w:r>
              <w:t xml:space="preserve"> </w:t>
            </w:r>
            <w:r>
              <w:rPr>
                <w:rStyle w:val="VerbatimChar"/>
              </w:rPr>
              <w:t xml:space="preserve">/DSS</w:t>
            </w:r>
            <w:r>
              <w:t xml:space="preserve"> </w:t>
            </w:r>
            <w:r>
              <w:t xml:space="preserve">sub-dictionary mapping the uppercase-hex SHA-1 of a signature's</w:t>
            </w:r>
            <w:r>
              <w:t xml:space="preserve"> </w:t>
            </w:r>
            <w:r>
              <w:rPr>
                <w:rStyle w:val="VerbatimChar"/>
              </w:rPr>
              <w:t xml:space="preserve">/Contents</w:t>
            </w:r>
            <w:r>
              <w:t xml:space="preserve"> </w:t>
            </w:r>
            <w:r>
              <w:t xml:space="preserve">to the</w:t>
            </w:r>
            <w:r>
              <w:t xml:space="preserve"> </w:t>
            </w:r>
            <w:r>
              <w:rPr>
                <w:rStyle w:val="VerbatimChar"/>
              </w:rPr>
              <w:t xml:space="preserve">/Cert</w:t>
            </w:r>
            <w:r>
              <w:t xml:space="preserve">,</w:t>
            </w:r>
            <w:r>
              <w:t xml:space="preserve"> </w:t>
            </w:r>
            <w:r>
              <w:rPr>
                <w:rStyle w:val="VerbatimChar"/>
              </w:rPr>
              <w:t xml:space="preserve">/CRL</w:t>
            </w:r>
            <w:r>
              <w:t xml:space="preserve">,</w:t>
            </w:r>
            <w:r>
              <w:t xml:space="preserve"> </w:t>
            </w:r>
            <w:r>
              <w:rPr>
                <w:rStyle w:val="VerbatimChar"/>
              </w:rPr>
              <w:t xml:space="preserve">/OCSP</w:t>
            </w:r>
            <w:r>
              <w:t xml:space="preserve"> </w:t>
            </w:r>
            <w:r>
              <w:t xml:space="preserve">subset relevant to that signature. pverify resolves</w:t>
            </w:r>
            <w:r>
              <w:t xml:space="preserve"> </w:t>
            </w:r>
            <w:r>
              <w:rPr>
                <w:b/>
                <w:bCs/>
              </w:rPr>
              <w:t xml:space="preserve">VRI-preferred, DSS-global-fallback</w:t>
            </w:r>
            <w:r>
              <w:t xml:space="preserve"> </w:t>
            </w:r>
            <w:r>
              <w:t xml:space="preserve">per object (</w:t>
            </w:r>
            <w:r>
              <w:rPr>
                <w:rStyle w:val="VerbatimChar"/>
              </w:rPr>
              <w:t xml:space="preserve">pades::resolve_material</w:t>
            </w:r>
            <w:r>
              <w:t xml:space="preserve">, slice 034, Q1).</w:t>
            </w:r>
          </w:p>
        </w:tc>
      </w:tr>
      <w:tr>
        <w:tc>
          <w:tcPr/>
          <w:p>
            <w:pPr>
              <w:pStyle w:val="Compact"/>
            </w:pPr>
            <w:r>
              <w:rPr>
                <w:b/>
                <w:bCs/>
              </w:rPr>
              <w:t xml:space="preserve">revocationInfoArchival</w:t>
            </w:r>
          </w:p>
        </w:tc>
        <w:tc>
          <w:tcPr/>
          <w:p>
            <w:pPr>
              <w:pStyle w:val="Compact"/>
            </w:pPr>
            <w:r>
              <w:t xml:space="preserve">Adobe proprietary CMS attribute (OID</w:t>
            </w:r>
            <w:r>
              <w:t xml:space="preserve"> </w:t>
            </w:r>
            <w:r>
              <w:rPr>
                <w:rStyle w:val="VerbatimChar"/>
              </w:rPr>
              <w:t xml:space="preserve">1.2.840.113583.1.1.8</w:t>
            </w:r>
            <w:r>
              <w:t xml:space="preserve">) carrying CRL / OCSP /</w:t>
            </w:r>
            <w:r>
              <w:t xml:space="preserve"> </w:t>
            </w:r>
            <w:r>
              <w:rPr>
                <w:rStyle w:val="VerbatimChar"/>
              </w:rPr>
              <w:t xml:space="preserve">otherRevInfo</w:t>
            </w:r>
            <w:r>
              <w:t xml:space="preserve"> </w:t>
            </w:r>
            <w:r>
              <w:t xml:space="preserve">inside the signature. pverify projects its CRL / OCSP DER and merges them as</w:t>
            </w:r>
            <w:r>
              <w:t xml:space="preserve"> </w:t>
            </w:r>
            <w:r>
              <w:rPr>
                <w:rStyle w:val="VerbatimChar"/>
              </w:rPr>
              <w:t xml:space="preserve">signature_embedded</w:t>
            </w:r>
            <w:r>
              <w:t xml:space="preserve"> </w:t>
            </w:r>
            <w:r>
              <w:t xml:space="preserve">material (slice 034).</w:t>
            </w:r>
            <w:r>
              <w:t xml:space="preserve"> </w:t>
            </w:r>
            <w:r>
              <w:rPr>
                <w:rStyle w:val="VerbatimChar"/>
              </w:rPr>
              <w:t xml:space="preserve">otherRevInfo</w:t>
            </w:r>
            <w:r>
              <w:t xml:space="preserve"> </w:t>
            </w:r>
            <w:r>
              <w:t xml:space="preserve">is out of scope.</w:t>
            </w:r>
          </w:p>
        </w:tc>
      </w:tr>
    </w:tbl>
    <w:bookmarkEnd w:id="489"/>
    <w:bookmarkStart w:id="490" w:name="X4ad60cfd7c269053c8aa77ea53a47b4a8706bdb"/>
    <w:p>
      <w:pPr>
        <w:pStyle w:val="Heading3"/>
      </w:pPr>
      <w:r>
        <w:t xml:space="preserve">18.1.4 Report model, indications and provenance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Definition</w:t>
            </w:r>
          </w:p>
        </w:tc>
      </w:tr>
      <w:tr>
        <w:tc>
          <w:tcPr/>
          <w:p>
            <w:pPr>
              <w:pStyle w:val="Compact"/>
            </w:pPr>
            <w:r>
              <w:rPr>
                <w:b/>
                <w:bCs/>
              </w:rPr>
              <w:t xml:space="preserve">ETSI Indication</w:t>
            </w:r>
          </w:p>
        </w:tc>
        <w:tc>
          <w:tcPr/>
          <w:p>
            <w:pPr>
              <w:pStyle w:val="Compact"/>
            </w:pPr>
            <w:r>
              <w:t xml:space="preserve">The top-level verdict from EN 319 102-1:</w:t>
            </w:r>
            <w:r>
              <w:t xml:space="preserve"> </w:t>
            </w:r>
            <w:r>
              <w:rPr>
                <w:rStyle w:val="VerbatimChar"/>
              </w:rPr>
              <w:t xml:space="preserve">TOTAL_PASSED</w:t>
            </w:r>
            <w:r>
              <w:t xml:space="preserve">,</w:t>
            </w:r>
            <w:r>
              <w:t xml:space="preserve"> </w:t>
            </w:r>
            <w:r>
              <w:rPr>
                <w:rStyle w:val="VerbatimChar"/>
              </w:rPr>
              <w:t xml:space="preserve">INDETERMINATE</w:t>
            </w:r>
            <w:r>
              <w:t xml:space="preserve"> </w:t>
            </w:r>
            <w:r>
              <w:t xml:space="preserve">or</w:t>
            </w:r>
            <w:r>
              <w:t xml:space="preserve"> </w:t>
            </w:r>
            <w:r>
              <w:rPr>
                <w:rStyle w:val="VerbatimChar"/>
              </w:rPr>
              <w:t xml:space="preserve">TOTAL_FAILED</w:t>
            </w:r>
            <w:r>
              <w:t xml:space="preserve">. Closed enum</w:t>
            </w:r>
            <w:r>
              <w:t xml:space="preserve"> </w:t>
            </w:r>
            <w:r>
              <w:rPr>
                <w:rStyle w:val="VerbatimChar"/>
              </w:rPr>
              <w:t xml:space="preserve">Indication</w:t>
            </w:r>
            <w:r>
              <w:t xml:space="preserve"> </w:t>
            </w:r>
            <w:r>
              <w:t xml:space="preserve">in</w:t>
            </w:r>
            <w:r>
              <w:t xml:space="preserve"> </w:t>
            </w:r>
            <w:r>
              <w:rPr>
                <w:rStyle w:val="VerbatimChar"/>
              </w:rPr>
              <w:t xml:space="preserve">report/etsi.rs:24</w:t>
            </w:r>
            <w:r>
              <w:t xml:space="preserve">.</w:t>
            </w:r>
          </w:p>
        </w:tc>
      </w:tr>
      <w:tr>
        <w:tc>
          <w:tcPr/>
          <w:p>
            <w:pPr>
              <w:pStyle w:val="Compact"/>
            </w:pPr>
            <w:r>
              <w:rPr>
                <w:b/>
                <w:bCs/>
              </w:rPr>
              <w:t xml:space="preserve">Sub-indication</w:t>
            </w:r>
          </w:p>
        </w:tc>
        <w:tc>
          <w:tcPr/>
          <w:p>
            <w:pPr>
              <w:pStyle w:val="Compact"/>
            </w:pPr>
            <w:r>
              <w:t xml:space="preserve">The precise machine-readable reason qualifying an Indication (e.g.</w:t>
            </w:r>
            <w:r>
              <w:t xml:space="preserve"> </w:t>
            </w:r>
            <w:r>
              <w:rPr>
                <w:rStyle w:val="VerbatimChar"/>
              </w:rPr>
              <w:t xml:space="preserve">messageDigest_mismatch</w:t>
            </w:r>
            <w:r>
              <w:t xml:space="preserve">,</w:t>
            </w:r>
            <w:r>
              <w:t xml:space="preserve"> </w:t>
            </w:r>
            <w:r>
              <w:rPr>
                <w:rStyle w:val="VerbatimChar"/>
              </w:rPr>
              <w:t xml:space="preserve">signer_certificate_revoked</w:t>
            </w:r>
            <w:r>
              <w:t xml:space="preserve">,</w:t>
            </w:r>
            <w:r>
              <w:t xml:space="preserve"> </w:t>
            </w:r>
            <w:r>
              <w:rPr>
                <w:rStyle w:val="VerbatimChar"/>
              </w:rPr>
              <w:t xml:space="preserve">crypto_constraints_failure_no_poe</w:t>
            </w:r>
            <w:r>
              <w:t xml:space="preserve">). A single closed Rust enum</w:t>
            </w:r>
            <w:r>
              <w:t xml:space="preserve"> </w:t>
            </w:r>
            <w:r>
              <w:rPr>
                <w:rStyle w:val="VerbatimChar"/>
              </w:rPr>
              <w:t xml:space="preserve">SubIndication</w:t>
            </w:r>
            <w:r>
              <w:t xml:space="preserve"> </w:t>
            </w:r>
            <w:r>
              <w:t xml:space="preserve">(</w:t>
            </w:r>
            <w:r>
              <w:rPr>
                <w:rStyle w:val="VerbatimChar"/>
              </w:rPr>
              <w:t xml:space="preserve">report/etsi.rs:39</w:t>
            </w:r>
            <w:r>
              <w:t xml:space="preserve">) mirrored 1:1 into</w:t>
            </w:r>
            <w:r>
              <w:t xml:space="preserve"> </w:t>
            </w:r>
            <w:r>
              <w:rPr>
                <w:rStyle w:val="VerbatimChar"/>
              </w:rPr>
              <w:t xml:space="preserve">report-schema.json</w:t>
            </w:r>
            <w:r>
              <w:t xml:space="preserve">; free-form values are forbidden (§I). See §18.3.1 for the catalogue.</w:t>
            </w:r>
          </w:p>
        </w:tc>
      </w:tr>
      <w:tr>
        <w:tc>
          <w:tcPr/>
          <w:p>
            <w:pPr>
              <w:pStyle w:val="Compact"/>
            </w:pPr>
            <w:r>
              <w:rPr>
                <w:b/>
                <w:bCs/>
              </w:rPr>
              <w:t xml:space="preserve">cannot affirm</w:t>
            </w:r>
          </w:p>
        </w:tc>
        <w:tc>
          <w:tcPr/>
          <w:p>
            <w:pPr>
              <w:pStyle w:val="Compact"/>
            </w:pPr>
            <w:r>
              <w:t xml:space="preserve">Constitution §I principle: where pverify cannot establish a fact it returns INDETERMINATE with a sub-indication, never a fabricated TOTAL_FAILED or TOTAL_PASSED. E.g. a revoked TSA cert yields</w:t>
            </w:r>
            <w:r>
              <w:t xml:space="preserve"> </w:t>
            </w:r>
            <w:r>
              <w:rPr>
                <w:rStyle w:val="VerbatimChar"/>
              </w:rPr>
              <w:t xml:space="preserve">revoked_no_poe</w:t>
            </w:r>
            <w:r>
              <w:t xml:space="preserve"> </w:t>
            </w:r>
            <w:r>
              <w:t xml:space="preserve">(INDETERMINATE), not a forgery claim.</w:t>
            </w:r>
          </w:p>
        </w:tc>
      </w:tr>
      <w:tr>
        <w:tc>
          <w:tcPr/>
          <w:p>
            <w:pPr>
              <w:pStyle w:val="Compact"/>
            </w:pPr>
            <w:r>
              <w:rPr>
                <w:b/>
                <w:bCs/>
              </w:rPr>
              <w:t xml:space="preserve">RevocationOutcome</w:t>
            </w:r>
          </w:p>
        </w:tc>
        <w:tc>
          <w:tcPr/>
          <w:p>
            <w:pPr>
              <w:pStyle w:val="Compact"/>
            </w:pPr>
            <w:r>
              <w:t xml:space="preserve">Closed enum of per-step revocation results (</w:t>
            </w:r>
            <w:r>
              <w:rPr>
                <w:rStyle w:val="VerbatimChar"/>
              </w:rPr>
              <w:t xml:space="preserve">GoodOnCrl</w:t>
            </w:r>
            <w:r>
              <w:t xml:space="preserve">,</w:t>
            </w:r>
            <w:r>
              <w:t xml:space="preserve"> </w:t>
            </w:r>
            <w:r>
              <w:rPr>
                <w:rStyle w:val="VerbatimChar"/>
              </w:rPr>
              <w:t xml:space="preserve">RevokedOnCrl</w:t>
            </w:r>
            <w:r>
              <w:t xml:space="preserve">,</w:t>
            </w:r>
            <w:r>
              <w:t xml:space="preserve"> </w:t>
            </w:r>
            <w:r>
              <w:rPr>
                <w:rStyle w:val="VerbatimChar"/>
              </w:rPr>
              <w:t xml:space="preserve">GoodOnOcsp</w:t>
            </w:r>
            <w:r>
              <w:t xml:space="preserve">,</w:t>
            </w:r>
            <w:r>
              <w:t xml:space="preserve"> </w:t>
            </w:r>
            <w:r>
              <w:rPr>
                <w:rStyle w:val="VerbatimChar"/>
              </w:rPr>
              <w:t xml:space="preserve">RevokedOnOcsp</w:t>
            </w:r>
            <w:r>
              <w:t xml:space="preserve">,</w:t>
            </w:r>
            <w:r>
              <w:t xml:space="preserve"> </w:t>
            </w:r>
            <w:r>
              <w:rPr>
                <w:rStyle w:val="VerbatimChar"/>
              </w:rPr>
              <w:t xml:space="preserve">IndeterminateRevocationOffline</w:t>
            </w:r>
            <w:r>
              <w:t xml:space="preserve">, …) in</w:t>
            </w:r>
            <w:r>
              <w:t xml:space="preserve"> </w:t>
            </w:r>
            <w:r>
              <w:rPr>
                <w:rStyle w:val="VerbatimChar"/>
              </w:rPr>
              <w:t xml:space="preserve">report/mod.rs:768</w:t>
            </w:r>
            <w:r>
              <w:t xml:space="preserve">, reused verbatim by signer-chain, TSA-chain and DSS-sourced checks. See §18.3.2.</w:t>
            </w:r>
          </w:p>
        </w:tc>
      </w:tr>
      <w:tr>
        <w:tc>
          <w:tcPr/>
          <w:p>
            <w:pPr>
              <w:pStyle w:val="Compact"/>
            </w:pPr>
            <w:r>
              <w:rPr>
                <w:b/>
                <w:bCs/>
              </w:rPr>
              <w:t xml:space="preserve">VRT (Validation Reference Time)</w:t>
            </w:r>
          </w:p>
        </w:tc>
        <w:tc>
          <w:tcPr/>
          <w:p>
            <w:pPr>
              <w:pStyle w:val="Compact"/>
            </w:pPr>
            <w:r>
              <w:t xml:space="preserve">Per-object time at which an object's certificate validity and revocation freshness are judged, derived by the recursive-outer-covering rule (JNSA §4) in</w:t>
            </w:r>
            <w:r>
              <w:t xml:space="preserve"> </w:t>
            </w:r>
            <w:r>
              <w:rPr>
                <w:rStyle w:val="VerbatimChar"/>
              </w:rPr>
              <w:t xml:space="preserve">crate::vrt</w:t>
            </w:r>
            <w:r>
              <w:t xml:space="preserve">; the next-outer covering timestamp's</w:t>
            </w:r>
            <w:r>
              <w:t xml:space="preserve"> </w:t>
            </w:r>
            <w:r>
              <w:rPr>
                <w:rStyle w:val="VerbatimChar"/>
              </w:rPr>
              <w:t xml:space="preserve">genTime</w:t>
            </w:r>
            <w:r>
              <w:t xml:space="preserve"> </w:t>
            </w:r>
            <w:r>
              <w:t xml:space="preserve">promotes an inner object's reference time. Surfaced per signature in</w:t>
            </w:r>
            <w:r>
              <w:t xml:space="preserve"> </w:t>
            </w:r>
            <w:r>
              <w:rPr>
                <w:rStyle w:val="VerbatimChar"/>
              </w:rPr>
              <w:t xml:space="preserve">signatures[].vrt</w:t>
            </w:r>
            <w:r>
              <w:t xml:space="preserve"> </w:t>
            </w:r>
            <w:r>
              <w:t xml:space="preserve">(slice 031).</w:t>
            </w:r>
          </w:p>
        </w:tc>
      </w:tr>
      <w:tr>
        <w:tc>
          <w:tcPr/>
          <w:p>
            <w:pPr>
              <w:pStyle w:val="Compact"/>
            </w:pPr>
            <w:r>
              <w:rPr>
                <w:b/>
                <w:bCs/>
              </w:rPr>
              <w:t xml:space="preserve">ValidationObjectOrigin</w:t>
            </w:r>
          </w:p>
        </w:tc>
        <w:tc>
          <w:tcPr/>
          <w:p>
            <w:pPr>
              <w:pStyle w:val="Compact"/>
            </w:pPr>
            <w:r>
              <w:t xml:space="preserve">Provenance tag on each consolidated validation object:</w:t>
            </w:r>
            <w:r>
              <w:t xml:space="preserve"> </w:t>
            </w:r>
            <w:r>
              <w:rPr>
                <w:rStyle w:val="VerbatimChar"/>
              </w:rPr>
              <w:t xml:space="preserve">signature_embedded</w:t>
            </w:r>
            <w:r>
              <w:t xml:space="preserve">,</w:t>
            </w:r>
            <w:r>
              <w:t xml:space="preserve"> </w:t>
            </w:r>
            <w:r>
              <w:rPr>
                <w:rStyle w:val="VerbatimChar"/>
              </w:rPr>
              <w:t xml:space="preserve">bundle</w:t>
            </w:r>
            <w:r>
              <w:t xml:space="preserve">,</w:t>
            </w:r>
            <w:r>
              <w:t xml:space="preserve"> </w:t>
            </w:r>
            <w:r>
              <w:rPr>
                <w:rStyle w:val="VerbatimChar"/>
              </w:rPr>
              <w:t xml:space="preserve">fetched_online</w:t>
            </w:r>
            <w:r>
              <w:t xml:space="preserve">,</w:t>
            </w:r>
            <w:r>
              <w:t xml:space="preserve"> </w:t>
            </w:r>
            <w:r>
              <w:rPr>
                <w:rStyle w:val="VerbatimChar"/>
              </w:rPr>
              <w:t xml:space="preserve">trust_anchor</w:t>
            </w:r>
            <w:r>
              <w:t xml:space="preserve">,</w:t>
            </w:r>
            <w:r>
              <w:t xml:space="preserve"> </w:t>
            </w:r>
            <w:r>
              <w:rPr>
                <w:rStyle w:val="VerbatimChar"/>
              </w:rPr>
              <w:t xml:space="preserve">supplied_input</w:t>
            </w:r>
            <w:r>
              <w:t xml:space="preserve">,</w:t>
            </w:r>
            <w:r>
              <w:t xml:space="preserve"> </w:t>
            </w:r>
            <w:r>
              <w:rPr>
                <w:rStyle w:val="VerbatimChar"/>
              </w:rPr>
              <w:t xml:space="preserve">pdf_dss</w:t>
            </w:r>
            <w:r>
              <w:t xml:space="preserve">,</w:t>
            </w:r>
            <w:r>
              <w:t xml:space="preserve"> </w:t>
            </w:r>
            <w:r>
              <w:rPr>
                <w:rStyle w:val="VerbatimChar"/>
              </w:rPr>
              <w:t xml:space="preserve">pdf_vri</w:t>
            </w:r>
            <w:r>
              <w:t xml:space="preserve"> </w:t>
            </w:r>
            <w:r>
              <w:t xml:space="preserve">(</w:t>
            </w:r>
            <w:r>
              <w:rPr>
                <w:rStyle w:val="VerbatimChar"/>
              </w:rPr>
              <w:t xml:space="preserve">report/validation_objects.rs:97</w:t>
            </w:r>
            <w:r>
              <w:t xml:space="preserve">).</w:t>
            </w:r>
            <w:r>
              <w:t xml:space="preserve"> </w:t>
            </w:r>
            <w:r>
              <w:rPr>
                <w:rStyle w:val="VerbatimChar"/>
              </w:rPr>
              <w:t xml:space="preserve">pdf_dss</w:t>
            </w:r>
            <w:r>
              <w:t xml:space="preserve"> </w:t>
            </w:r>
            <w:r>
              <w:t xml:space="preserve">/</w:t>
            </w:r>
            <w:r>
              <w:t xml:space="preserve"> </w:t>
            </w:r>
            <w:r>
              <w:rPr>
                <w:rStyle w:val="VerbatimChar"/>
              </w:rPr>
              <w:t xml:space="preserve">pdf_vri</w:t>
            </w:r>
            <w:r>
              <w:t xml:space="preserve"> </w:t>
            </w:r>
            <w:r>
              <w:t xml:space="preserve">were appended in branch 034;</w:t>
            </w:r>
            <w:r>
              <w:t xml:space="preserve"> </w:t>
            </w:r>
            <w:r>
              <w:rPr>
                <w:b/>
                <w:bCs/>
              </w:rPr>
              <w:t xml:space="preserve">declaration order is the sort order</w:t>
            </w:r>
            <w:r>
              <w:t xml:space="preserve"> </w:t>
            </w:r>
            <w:r>
              <w:t xml:space="preserve">for the</w:t>
            </w:r>
            <w:r>
              <w:t xml:space="preserve"> </w:t>
            </w:r>
            <w:r>
              <w:rPr>
                <w:rStyle w:val="VerbatimChar"/>
              </w:rPr>
              <w:t xml:space="preserve">origin[]</w:t>
            </w:r>
            <w:r>
              <w:t xml:space="preserve"> </w:t>
            </w:r>
            <w:r>
              <w:t xml:space="preserve">array.</w:t>
            </w:r>
          </w:p>
        </w:tc>
      </w:tr>
      <w:tr>
        <w:tc>
          <w:tcPr/>
          <w:p>
            <w:pPr>
              <w:pStyle w:val="Compact"/>
            </w:pPr>
            <w:r>
              <w:rPr>
                <w:b/>
                <w:bCs/>
              </w:rPr>
              <w:t xml:space="preserve">Mode</w:t>
            </w:r>
          </w:p>
        </w:tc>
        <w:tc>
          <w:tcPr/>
          <w:p>
            <w:pPr>
              <w:pStyle w:val="Compact"/>
            </w:pPr>
            <w:r>
              <w:t xml:space="preserve">Closed enum</w:t>
            </w:r>
            <w:r>
              <w:t xml:space="preserve"> </w:t>
            </w:r>
            <w:r>
              <w:rPr>
                <w:rStyle w:val="VerbatimChar"/>
              </w:rPr>
              <w:t xml:space="preserve">{Online, Offline, FromBundle}</w:t>
            </w:r>
            <w:r>
              <w:t xml:space="preserve"> </w:t>
            </w:r>
            <w:r>
              <w:t xml:space="preserve">(</w:t>
            </w:r>
            <w:r>
              <w:rPr>
                <w:rStyle w:val="VerbatimChar"/>
              </w:rPr>
              <w:t xml:space="preserve">report/mod.rs:54</w:t>
            </w:r>
            <w:r>
              <w:t xml:space="preserve">) controlling revocation acquisition.</w:t>
            </w:r>
            <w:r>
              <w:t xml:space="preserve"> </w:t>
            </w:r>
            <w:r>
              <w:rPr>
                <w:rStyle w:val="VerbatimChar"/>
              </w:rPr>
              <w:t xml:space="preserve">Offline</w:t>
            </w:r>
            <w:r>
              <w:t xml:space="preserve"> </w:t>
            </w:r>
            <w:r>
              <w:t xml:space="preserve">opens no socket (offline honesty);</w:t>
            </w:r>
            <w:r>
              <w:t xml:space="preserve"> </w:t>
            </w:r>
            <w:r>
              <w:rPr>
                <w:rStyle w:val="VerbatimChar"/>
              </w:rPr>
              <w:t xml:space="preserve">FromBundle</w:t>
            </w:r>
            <w:r>
              <w:t xml:space="preserve"> </w:t>
            </w:r>
            <w:r>
              <w:t xml:space="preserve">reads</w:t>
            </w:r>
            <w:r>
              <w:t xml:space="preserve"> </w:t>
            </w:r>
            <w:r>
              <w:rPr>
                <w:rStyle w:val="VerbatimChar"/>
              </w:rPr>
              <w:t xml:space="preserve">&lt;bundle&gt;/crls</w:t>
            </w:r>
            <w:r>
              <w:t xml:space="preserve">,</w:t>
            </w:r>
            <w:r>
              <w:t xml:space="preserve"> </w:t>
            </w:r>
            <w:r>
              <w:rPr>
                <w:rStyle w:val="VerbatimChar"/>
              </w:rPr>
              <w:t xml:space="preserve">/ocsp</w:t>
            </w:r>
            <w:r>
              <w:t xml:space="preserve">,</w:t>
            </w:r>
            <w:r>
              <w:t xml:space="preserve"> </w:t>
            </w:r>
            <w:r>
              <w:rPr>
                <w:rStyle w:val="VerbatimChar"/>
              </w:rPr>
              <w:t xml:space="preserve">/trust-anchors</w:t>
            </w:r>
            <w:r>
              <w:t xml:space="preserve">.</w:t>
            </w:r>
          </w:p>
        </w:tc>
      </w:tr>
      <w:tr>
        <w:tc>
          <w:tcPr/>
          <w:p>
            <w:pPr>
              <w:pStyle w:val="Compact"/>
            </w:pPr>
            <w:r>
              <w:rPr>
                <w:b/>
                <w:bCs/>
              </w:rPr>
              <w:t xml:space="preserve">Offline honesty</w:t>
            </w:r>
          </w:p>
        </w:tc>
        <w:tc>
          <w:tcPr/>
          <w:p>
            <w:pPr>
              <w:pStyle w:val="Compact"/>
            </w:pPr>
            <w:r>
              <w:t xml:space="preserve">Constitution §VII principle: in</w:t>
            </w:r>
            <w:r>
              <w:t xml:space="preserve"> </w:t>
            </w:r>
            <w:r>
              <w:rPr>
                <w:rStyle w:val="VerbatimChar"/>
              </w:rPr>
              <w:t xml:space="preserve">--offline</w:t>
            </w:r>
            <w:r>
              <w:t xml:space="preserve"> </w:t>
            </w:r>
            <w:r>
              <w:t xml:space="preserve">mode pverify must not fabricate a responder contact. The</w:t>
            </w:r>
            <w:r>
              <w:t xml:space="preserve"> </w:t>
            </w:r>
            <w:r>
              <w:rPr>
                <w:rStyle w:val="VerbatimChar"/>
              </w:rPr>
              <w:t xml:space="preserve">IndeterminateRevocationOffline</w:t>
            </w:r>
            <w:r>
              <w:t xml:space="preserve"> </w:t>
            </w:r>
            <w:r>
              <w:t xml:space="preserve">outcome /</w:t>
            </w:r>
            <w:r>
              <w:t xml:space="preserve"> </w:t>
            </w:r>
            <w:r>
              <w:rPr>
                <w:rStyle w:val="VerbatimChar"/>
              </w:rPr>
              <w:t xml:space="preserve">revocation_not_checked_offline</w:t>
            </w:r>
            <w:r>
              <w:t xml:space="preserve"> </w:t>
            </w:r>
            <w:r>
              <w:t xml:space="preserve">sub-indication replaced the prior dishonest</w:t>
            </w:r>
            <w:r>
              <w:t xml:space="preserve"> </w:t>
            </w:r>
            <w:r>
              <w:rPr>
                <w:rStyle w:val="VerbatimChar"/>
              </w:rPr>
              <w:t xml:space="preserve">ocsp_responder_unreachable</w:t>
            </w:r>
            <w:r>
              <w:t xml:space="preserve"> </w:t>
            </w:r>
            <w:r>
              <w:t xml:space="preserve">emission (slice 012).</w:t>
            </w:r>
          </w:p>
        </w:tc>
      </w:tr>
      <w:tr>
        <w:tc>
          <w:tcPr/>
          <w:p>
            <w:pPr>
              <w:pStyle w:val="Compact"/>
            </w:pPr>
            <w:r>
              <w:rPr>
                <w:b/>
                <w:bCs/>
              </w:rPr>
              <w:t xml:space="preserve">Algorithm policy (CRYPTREC / NIST)</w:t>
            </w:r>
          </w:p>
        </w:tc>
        <w:tc>
          <w:tcPr/>
          <w:p>
            <w:pPr>
              <w:pStyle w:val="Compact"/>
            </w:pPr>
            <w:r>
              <w:t xml:space="preserve">Opt-in (</w:t>
            </w:r>
            <w:r>
              <w:rPr>
                <w:rStyle w:val="VerbatimChar"/>
              </w:rPr>
              <w:t xml:space="preserve">--algorithm-policy</w:t>
            </w:r>
            <w:r>
              <w:t xml:space="preserve">) per-object evaluation of digest / signature family / key length against a policy as-of each object's VRT, mirroring ETSI</w:t>
            </w:r>
            <w:r>
              <w:t xml:space="preserve"> </w:t>
            </w:r>
            <w:r>
              <w:rPr>
                <w:rStyle w:val="VerbatimChar"/>
              </w:rPr>
              <w:t xml:space="preserve">CRYPTO_CONSTRAINTS_FAILURE_NO_POE</w:t>
            </w:r>
            <w:r>
              <w:t xml:space="preserve">. Off by default; never produces TOTAL_FAILED (</w:t>
            </w:r>
            <w:r>
              <w:rPr>
                <w:rStyle w:val="VerbatimChar"/>
              </w:rPr>
              <w:t xml:space="preserve">algorithm_policy/</w:t>
            </w:r>
            <w:r>
              <w:t xml:space="preserve">,</w:t>
            </w:r>
            <w:r>
              <w:t xml:space="preserve"> </w:t>
            </w:r>
            <w:r>
              <w:rPr>
                <w:rStyle w:val="VerbatimChar"/>
              </w:rPr>
              <w:t xml:space="preserve">report/algorithm_validity.rs</w:t>
            </w:r>
            <w:r>
              <w:t xml:space="preserve">, slice 032).</w:t>
            </w:r>
          </w:p>
        </w:tc>
      </w:tr>
    </w:tbl>
    <w:bookmarkEnd w:id="490"/>
    <w:bookmarkStart w:id="491" w:name="Xdc9b83cba1f47d62db04bd9ebd904c59f53e286"/>
    <w:p>
      <w:pPr>
        <w:pStyle w:val="Heading3"/>
      </w:pPr>
      <w:r>
        <w:t xml:space="preserve">18.1.5 Engineering invariants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Definition</w:t>
            </w:r>
          </w:p>
        </w:tc>
      </w:tr>
      <w:tr>
        <w:tc>
          <w:tcPr/>
          <w:p>
            <w:pPr>
              <w:pStyle w:val="Compact"/>
            </w:pPr>
            <w:r>
              <w:rPr>
                <w:rStyle w:val="VerbatimChar"/>
                <w:b/>
                <w:bCs/>
              </w:rPr>
              <w:t xml:space="preserve">no_std + alloc</w:t>
            </w:r>
            <w:r>
              <w:rPr>
                <w:b/>
                <w:bCs/>
              </w:rPr>
              <w:t xml:space="preserve"> </w:t>
            </w:r>
            <w:r>
              <w:rPr>
                <w:b/>
                <w:bCs/>
              </w:rPr>
              <w:t xml:space="preserve">kernel</w:t>
            </w:r>
          </w:p>
        </w:tc>
        <w:tc>
          <w:tcPr/>
          <w:p>
            <w:pPr>
              <w:pStyle w:val="Compact"/>
            </w:pPr>
            <w:r>
              <w:rPr>
                <w:rStyle w:val="VerbatimChar"/>
              </w:rPr>
              <w:t xml:space="preserve">pverify-core</w:t>
            </w:r>
            <w:r>
              <w:t xml:space="preserve"> </w:t>
            </w:r>
            <w:r>
              <w:t xml:space="preserve">compiles without the standard library, using only the</w:t>
            </w:r>
            <w:r>
              <w:t xml:space="preserve"> </w:t>
            </w:r>
            <w:r>
              <w:rPr>
                <w:rStyle w:val="VerbatimChar"/>
              </w:rPr>
              <w:t xml:space="preserve">alloc</w:t>
            </w:r>
            <w:r>
              <w:t xml:space="preserve"> </w:t>
            </w:r>
            <w:r>
              <w:t xml:space="preserve">crate, forbidding</w:t>
            </w:r>
            <w:r>
              <w:t xml:space="preserve"> </w:t>
            </w:r>
            <w:r>
              <w:rPr>
                <w:rStyle w:val="VerbatimChar"/>
              </w:rPr>
              <w:t xml:space="preserve">unsafe</w:t>
            </w:r>
            <w:r>
              <w:t xml:space="preserve"> </w:t>
            </w:r>
            <w:r>
              <w:t xml:space="preserve">code and all direct I/O — the precondition that lets it compile to</w:t>
            </w:r>
            <w:r>
              <w:t xml:space="preserve"> </w:t>
            </w:r>
            <w:r>
              <w:rPr>
                <w:rStyle w:val="VerbatimChar"/>
              </w:rPr>
              <w:t xml:space="preserve">wasm32-unknown-unknown</w:t>
            </w:r>
            <w:r>
              <w:t xml:space="preserve"> </w:t>
            </w:r>
            <w:r>
              <w:t xml:space="preserve">and stay deterministic (</w:t>
            </w:r>
            <w:r>
              <w:rPr>
                <w:rStyle w:val="VerbatimChar"/>
              </w:rPr>
              <w:t xml:space="preserve">pverify-core/src/lib.rs</w:t>
            </w:r>
            <w:r>
              <w:t xml:space="preserve"> </w:t>
            </w:r>
            <w:r>
              <w:t xml:space="preserve">declares</w:t>
            </w:r>
            <w:r>
              <w:t xml:space="preserve"> </w:t>
            </w:r>
            <w:r>
              <w:rPr>
                <w:rStyle w:val="VerbatimChar"/>
              </w:rPr>
              <w:t xml:space="preserve">#![no_std]</w:t>
            </w:r>
            <w:r>
              <w:t xml:space="preserve"> </w:t>
            </w:r>
            <w:r>
              <w:t xml:space="preserve">and</w:t>
            </w:r>
            <w:r>
              <w:t xml:space="preserve"> </w:t>
            </w:r>
            <w:r>
              <w:rPr>
                <w:rStyle w:val="VerbatimChar"/>
              </w:rPr>
              <w:t xml:space="preserve">#![forbid(unsafe_code)]</w:t>
            </w:r>
            <w:r>
              <w:t xml:space="preserve">).</w:t>
            </w:r>
          </w:p>
        </w:tc>
      </w:tr>
      <w:tr>
        <w:tc>
          <w:tcPr/>
          <w:p>
            <w:pPr>
              <w:pStyle w:val="Compact"/>
            </w:pPr>
            <w:r>
              <w:rPr>
                <w:b/>
                <w:bCs/>
              </w:rPr>
              <w:t xml:space="preserve">Byte-identity (additive features)</w:t>
            </w:r>
          </w:p>
        </w:tc>
        <w:tc>
          <w:tcPr/>
          <w:p>
            <w:pPr>
              <w:pStyle w:val="Compact"/>
            </w:pPr>
            <w:r>
              <w:t xml:space="preserve">Reproducibility invariant: an additive feature must leave the report body byte-identical except the</w:t>
            </w:r>
            <w:r>
              <w:t xml:space="preserve"> </w:t>
            </w:r>
            <w:r>
              <w:rPr>
                <w:rStyle w:val="VerbatimChar"/>
              </w:rPr>
              <w:t xml:space="preserve">schema_version</w:t>
            </w:r>
            <w:r>
              <w:t xml:space="preserve"> </w:t>
            </w:r>
            <w:r>
              <w:t xml:space="preserve">string when the feature is off / inputs absent. E.g. a no-DSS PDF report differs from pre-034 only in</w:t>
            </w:r>
            <w:r>
              <w:t xml:space="preserve"> </w:t>
            </w:r>
            <w:r>
              <w:rPr>
                <w:rStyle w:val="VerbatimChar"/>
              </w:rPr>
              <w:t xml:space="preserve">schema_version</w:t>
            </w:r>
            <w:r>
              <w:t xml:space="preserve"> </w:t>
            </w:r>
            <w:r>
              <w:t xml:space="preserve">(FR-008).</w:t>
            </w:r>
          </w:p>
        </w:tc>
      </w:tr>
      <w:tr>
        <w:tc>
          <w:tcPr/>
          <w:p>
            <w:pPr>
              <w:pStyle w:val="Compact"/>
            </w:pPr>
            <w:r>
              <w:rPr>
                <w:b/>
                <w:bCs/>
              </w:rPr>
              <w:t xml:space="preserve">CLI↔WASM parity</w:t>
            </w:r>
          </w:p>
        </w:tc>
        <w:tc>
          <w:tcPr/>
          <w:p>
            <w:pPr>
              <w:pStyle w:val="Compact"/>
            </w:pPr>
            <w:r>
              <w:t xml:space="preserve">The native CLI and the browser WASM host must extract identical structures and run the identical</w:t>
            </w:r>
            <w:r>
              <w:t xml:space="preserve"> </w:t>
            </w:r>
            <w:r>
              <w:rPr>
                <w:rStyle w:val="VerbatimChar"/>
              </w:rPr>
              <w:t xml:space="preserve">verify_with</w:t>
            </w:r>
            <w:r>
              <w:t xml:space="preserve"> </w:t>
            </w:r>
            <w:r>
              <w:t xml:space="preserve">kernel, producing byte-identical reports for identical inputs. Enforced by parity tests over the extractors.</w:t>
            </w:r>
          </w:p>
        </w:tc>
      </w:tr>
      <w:tr>
        <w:tc>
          <w:tcPr/>
          <w:p>
            <w:pPr>
              <w:pStyle w:val="Compact"/>
            </w:pPr>
            <w:r>
              <w:rPr>
                <w:b/>
                <w:bCs/>
              </w:rPr>
              <w:t xml:space="preserve">schema_version</w:t>
            </w:r>
          </w:p>
        </w:tc>
        <w:tc>
          <w:tcPr/>
          <w:p>
            <w:pPr>
              <w:pStyle w:val="Compact"/>
            </w:pPr>
            <w:r>
              <w:t xml:space="preserve">SemVer of the report shape (</w:t>
            </w:r>
            <w:r>
              <w:rPr>
                <w:rStyle w:val="VerbatimChar"/>
              </w:rPr>
              <w:t xml:space="preserve">report/schema.rs</w:t>
            </w:r>
            <w:r>
              <w:t xml:space="preserve"> </w:t>
            </w:r>
            <w:r>
              <w:rPr>
                <w:rStyle w:val="VerbatimChar"/>
              </w:rPr>
              <w:t xml:space="preserve">SCHEMA_VERSION</w:t>
            </w:r>
            <w:r>
              <w:t xml:space="preserve">, currently</w:t>
            </w:r>
            <w:r>
              <w:t xml:space="preserve"> </w:t>
            </w:r>
            <w:r>
              <w:rPr>
                <w:rStyle w:val="VerbatimChar"/>
              </w:rPr>
              <w:t xml:space="preserve">1.12.0</w:t>
            </w:r>
            <w:r>
              <w:t xml:space="preserve">), mirrored in</w:t>
            </w:r>
            <w:r>
              <w:t xml:space="preserve"> </w:t>
            </w:r>
            <w:r>
              <w:rPr>
                <w:rStyle w:val="VerbatimChar"/>
              </w:rPr>
              <w:t xml:space="preserve">report-schema.json</w:t>
            </w:r>
            <w:r>
              <w:t xml:space="preserve">. Adding a closed-enum value or optional field is MINOR; adding a new</w:t>
            </w:r>
            <w:r>
              <w:t xml:space="preserve"> </w:t>
            </w:r>
            <w:r>
              <w:rPr>
                <w:b/>
                <w:bCs/>
              </w:rPr>
              <w:t xml:space="preserve">required</w:t>
            </w:r>
            <w:r>
              <w:t xml:space="preserve"> </w:t>
            </w:r>
            <w:r>
              <w:t xml:space="preserve">top-level field is MINOR; removing / repurposing a value is MAJOR. See §18.4 for the lineage.</w:t>
            </w:r>
          </w:p>
        </w:tc>
      </w:tr>
    </w:tbl>
    <w:p>
      <w:r>
        <w:pict>
          <v:rect style="width:0;height:1.5pt" o:hralign="center" o:hrstd="t" o:hr="t"/>
        </w:pict>
      </w:r>
    </w:p>
    <w:bookmarkEnd w:id="491"/>
    <w:bookmarkEnd w:id="492"/>
    <w:bookmarkStart w:id="501" w:name="X8747fa7858f019b8b6c15ec83d38f47763b242a"/>
    <w:p>
      <w:pPr>
        <w:pStyle w:val="Heading2"/>
      </w:pPr>
      <w:r>
        <w:t xml:space="preserve">18.2 Top-Level Report Schema Reference</w:t>
      </w:r>
    </w:p>
    <w:p>
      <w:pPr>
        <w:pStyle w:val="FirstParagraph"/>
      </w:pPr>
      <w:r>
        <w:t xml:space="preserve">The report is one JSON object per</w:t>
      </w:r>
      <w:r>
        <w:t xml:space="preserve"> </w:t>
      </w:r>
      <w:r>
        <w:rPr>
          <w:rStyle w:val="VerbatimChar"/>
        </w:rPr>
        <w:t xml:space="preserve">verify</w:t>
      </w:r>
      <w:r>
        <w:t xml:space="preserve"> </w:t>
      </w:r>
      <w:r>
        <w:t xml:space="preserve">invocation, regardless of how many</w:t>
      </w:r>
      <w:r>
        <w:t xml:space="preserve"> </w:t>
      </w:r>
      <w:r>
        <w:t xml:space="preserve">signatures the document carries. The Rust source of truth is</w:t>
      </w:r>
      <w:r>
        <w:t xml:space="preserve"> </w:t>
      </w:r>
      <w:r>
        <w:rPr>
          <w:rStyle w:val="VerbatimChar"/>
        </w:rPr>
        <w:t xml:space="preserve">pub struct Report</w:t>
      </w:r>
      <w:r>
        <w:t xml:space="preserve"> </w:t>
      </w:r>
      <w:r>
        <w:t xml:space="preserve">(</w:t>
      </w:r>
      <w:r>
        <w:rPr>
          <w:rStyle w:val="VerbatimChar"/>
        </w:rPr>
        <w:t xml:space="preserve">crates/pverify-core/src/report/mod.rs:69</w:t>
      </w:r>
      <w:r>
        <w:t xml:space="preserve">); serde preserves field</w:t>
      </w:r>
      <w:r>
        <w:t xml:space="preserve"> </w:t>
      </w:r>
      <w:r>
        <w:t xml:space="preserve">declaration order on serialise, which is the schema's</w:t>
      </w:r>
      <w:r>
        <w:t xml:space="preserve"> </w:t>
      </w:r>
      <w:r>
        <w:rPr>
          <w:rStyle w:val="VerbatimChar"/>
        </w:rPr>
        <w:t xml:space="preserve">required</w:t>
      </w:r>
      <w:r>
        <w:t xml:space="preserve"> </w:t>
      </w:r>
      <w:r>
        <w:t xml:space="preserve">order and is</w:t>
      </w:r>
      <w:r>
        <w:t xml:space="preserve"> </w:t>
      </w:r>
      <w:r>
        <w:t xml:space="preserve">what keeps the JSON byte-identical across runs.</w:t>
      </w:r>
    </w:p>
    <w:p>
      <w:pPr>
        <w:pStyle w:val="BodyText"/>
      </w:pPr>
      <w:r>
        <w:t xml:space="preserve">The header (</w:t>
      </w:r>
      <w:r>
        <w:rPr>
          <w:rStyle w:val="VerbatimChar"/>
        </w:rPr>
        <w:t xml:space="preserve">pverify_version</w:t>
      </w:r>
      <w:r>
        <w:t xml:space="preserve"> </w:t>
      </w:r>
      <w:r>
        <w:t xml:space="preserve">…</w:t>
      </w:r>
      <w:r>
        <w:t xml:space="preserve"> </w:t>
      </w:r>
      <w:r>
        <w:rPr>
          <w:rStyle w:val="VerbatimChar"/>
        </w:rPr>
        <w:t xml:space="preserve">mode</w:t>
      </w:r>
      <w:r>
        <w:t xml:space="preserve">) is filled by</w:t>
      </w:r>
      <w:r>
        <w:t xml:space="preserve"> </w:t>
      </w:r>
      <w:r>
        <w:rPr>
          <w:rStyle w:val="VerbatimChar"/>
        </w:rPr>
        <w:t xml:space="preserve">Report::new_header</w:t>
      </w:r>
      <w:r>
        <w:t xml:space="preserve"> </w:t>
      </w:r>
      <w:r>
        <w:t xml:space="preserve">(</w:t>
      </w:r>
      <w:r>
        <w:rPr>
          <w:rStyle w:val="VerbatimChar"/>
        </w:rPr>
        <w:t xml:space="preserve">report/mod.rs:95</w:t>
      </w:r>
      <w:r>
        <w:t xml:space="preserve">) from the compile-time constitutional constants in</w:t>
      </w:r>
      <w:r>
        <w:t xml:space="preserve"> </w:t>
      </w:r>
      <w:r>
        <w:rPr>
          <w:rStyle w:val="VerbatimChar"/>
        </w:rPr>
        <w:t xml:space="preserve">report/schema.rs</w:t>
      </w:r>
      <w:r>
        <w:t xml:space="preserve">; the verify pipeline appends</w:t>
      </w:r>
      <w:r>
        <w:t xml:space="preserve"> </w:t>
      </w:r>
      <w:r>
        <w:rPr>
          <w:rStyle w:val="VerbatimChar"/>
        </w:rPr>
        <w:t xml:space="preserve">signatures[]</w:t>
      </w:r>
      <w:r>
        <w:t xml:space="preserve"> </w:t>
      </w:r>
      <w:r>
        <w:t xml:space="preserve">and finally</w:t>
      </w:r>
      <w:r>
        <w:t xml:space="preserve"> </w:t>
      </w:r>
      <w:r>
        <w:t xml:space="preserve">derives</w:t>
      </w:r>
      <w:r>
        <w:t xml:space="preserve"> </w:t>
      </w:r>
      <w:r>
        <w:rPr>
          <w:rStyle w:val="VerbatimChar"/>
        </w:rPr>
        <w:t xml:space="preserve">validation_objects[]</w:t>
      </w:r>
      <w:r>
        <w:t xml:space="preserve"> </w:t>
      </w:r>
      <w:r>
        <w:t xml:space="preserve">via</w:t>
      </w:r>
      <w:r>
        <w:t xml:space="preserve"> </w:t>
      </w:r>
      <w:r>
        <w:rPr>
          <w:rStyle w:val="VerbatimChar"/>
        </w:rPr>
        <w:t xml:space="preserve">derive_validation_objects</w:t>
      </w:r>
      <w:r>
        <w:t xml:space="preserve"> </w:t>
      </w:r>
      <w:r>
        <w:t xml:space="preserve">(</w:t>
      </w:r>
      <w:r>
        <w:rPr>
          <w:rStyle w:val="VerbatimChar"/>
        </w:rPr>
        <w:t xml:space="preserve">report/validation_objects.rs:191</w:t>
      </w:r>
      <w:r>
        <w:t xml:space="preserve">).</w:t>
      </w:r>
    </w:p>
    <w:bookmarkStart w:id="493" w:name="X922b0aa627aef33a21a9aed29087049976caba1"/>
    <w:p>
      <w:pPr>
        <w:pStyle w:val="Heading3"/>
      </w:pPr>
      <w:r>
        <w:t xml:space="preserve">18.2.1 Top-level fields</w:t>
      </w:r>
    </w:p>
    <w:p>
      <w:pPr>
        <w:pStyle w:val="SourceCode"/>
      </w:pPr>
      <w:r>
        <w:rPr>
          <w:rStyle w:val="VerbatimChar"/>
        </w:rPr>
        <w:t xml:space="preserve">+---------------------------+----------------------+-----------+-------------------------------------------------------------+</w:t>
      </w:r>
      <w:r>
        <w:br/>
      </w:r>
      <w:r>
        <w:rPr>
          <w:rStyle w:val="VerbatimChar"/>
        </w:rPr>
        <w:t xml:space="preserve">| Field                     | JSON type            | Required  | Meaning / source                                            |</w:t>
      </w:r>
      <w:r>
        <w:br/>
      </w:r>
      <w:r>
        <w:rPr>
          <w:rStyle w:val="VerbatimChar"/>
        </w:rPr>
        <w:t xml:space="preserve">+---------------------------+----------------------+-----------+-------------------------------------------------------------+</w:t>
      </w:r>
      <w:r>
        <w:br/>
      </w:r>
      <w:r>
        <w:rPr>
          <w:rStyle w:val="VerbatimChar"/>
        </w:rPr>
        <w:t xml:space="preserve">| pverify_version           | string               | yes       | Binary version (CARGO_PKG_VERSION) — schema.rs PVERIFY_VER. |</w:t>
      </w:r>
      <w:r>
        <w:br/>
      </w:r>
      <w:r>
        <w:rPr>
          <w:rStyle w:val="VerbatimChar"/>
        </w:rPr>
        <w:t xml:space="preserve">| schema_version            | string (SemVer)      | yes       | Report-shape version, "1.12.0" — schema.rs SCHEMA_VERSION.   |</w:t>
      </w:r>
      <w:r>
        <w:br/>
      </w:r>
      <w:r>
        <w:rPr>
          <w:rStyle w:val="VerbatimChar"/>
        </w:rPr>
        <w:t xml:space="preserve">| trust_profiles            | array&lt;string&gt;        | yes       | Active trust profile names (040). Default ["jpki"].           |</w:t>
      </w:r>
      <w:r>
        <w:br/>
      </w:r>
      <w:r>
        <w:rPr>
          <w:rStyle w:val="VerbatimChar"/>
        </w:rPr>
        <w:t xml:space="preserve">| path_validation_phase     | string               | yes       | RFC 5280 §6 slice actually run; "v0.6-bridge-acceptance".   |</w:t>
      </w:r>
      <w:r>
        <w:br/>
      </w:r>
      <w:r>
        <w:rPr>
          <w:rStyle w:val="VerbatimChar"/>
        </w:rPr>
        <w:t xml:space="preserve">| bridge_ca_supported       | bool                 | yes       | Binary capability flag; true since v0.3.                    |</w:t>
      </w:r>
      <w:r>
        <w:br/>
      </w:r>
      <w:r>
        <w:rPr>
          <w:rStyle w:val="VerbatimChar"/>
        </w:rPr>
        <w:t xml:space="preserve">| dn_match_method           | string               | yes       | DN-compare rule; "rfc4518-minimal-v0.1".                    |</w:t>
      </w:r>
      <w:r>
        <w:br/>
      </w:r>
      <w:r>
        <w:rPr>
          <w:rStyle w:val="VerbatimChar"/>
        </w:rPr>
        <w:t xml:space="preserve">| verification_time         | string (RFC 3339)    | yes       | The clock the run judged against (--at or startup capture). |</w:t>
      </w:r>
      <w:r>
        <w:br/>
      </w:r>
      <w:r>
        <w:rPr>
          <w:rStyle w:val="VerbatimChar"/>
        </w:rPr>
        <w:t xml:space="preserve">| mode                      | enum {online,        | yes       | Revocation acquisition mode (report/mod.rs:54).             |</w:t>
      </w:r>
      <w:r>
        <w:br/>
      </w:r>
      <w:r>
        <w:rPr>
          <w:rStyle w:val="VerbatimChar"/>
        </w:rPr>
        <w:t xml:space="preserve">|                           |  offline, from_bundle}|          |                                                             |</w:t>
      </w:r>
      <w:r>
        <w:br/>
      </w:r>
      <w:r>
        <w:rPr>
          <w:rStyle w:val="VerbatimChar"/>
        </w:rPr>
        <w:t xml:space="preserve">| inputs                    | array&lt;InputHash&gt;     | yes       | Every file/OID consumed, by SHA-256 + role.                 |</w:t>
      </w:r>
      <w:r>
        <w:br/>
      </w:r>
      <w:r>
        <w:rPr>
          <w:rStyle w:val="VerbatimChar"/>
        </w:rPr>
        <w:t xml:space="preserve">| fetch_log                 | array&lt;FetchLogEntry&gt; | yes       | Outbound HTTP fetches (online mode); empty otherwise.       |</w:t>
      </w:r>
      <w:r>
        <w:br/>
      </w:r>
      <w:r>
        <w:rPr>
          <w:rStyle w:val="VerbatimChar"/>
        </w:rPr>
        <w:t xml:space="preserve">| weak_algorithms           | array&lt;WeakAlgFlag&gt;   | yes       | Union of per-step weak-algorithm observations (SHA-1).      |</w:t>
      </w:r>
      <w:r>
        <w:br/>
      </w:r>
      <w:r>
        <w:rPr>
          <w:rStyle w:val="VerbatimChar"/>
        </w:rPr>
        <w:t xml:space="preserve">| signatures                | array&lt;SignatureEntry&gt;| yes       | One entry per signature in the document.                    |</w:t>
      </w:r>
      <w:r>
        <w:br/>
      </w:r>
      <w:r>
        <w:rPr>
          <w:rStyle w:val="VerbatimChar"/>
        </w:rPr>
        <w:t xml:space="preserve">| validation_objects        | array&lt;ValidationObj&gt; | yes       | Dedup-by-SHA-256 inventory of every consulted material.     |</w:t>
      </w:r>
      <w:r>
        <w:br/>
      </w:r>
      <w:r>
        <w:rPr>
          <w:rStyle w:val="VerbatimChar"/>
        </w:rPr>
        <w:t xml:space="preserve">+---------------------------+----------------------+-----------+-------------------------------------------------------------+</w:t>
      </w:r>
    </w:p>
    <w:p>
      <w:pPr>
        <w:pStyle w:val="FirstParagraph"/>
      </w:pPr>
      <w:r>
        <w:t xml:space="preserve">The five constitutional disclosure constants (</w:t>
      </w:r>
      <w:r>
        <w:rPr>
          <w:rStyle w:val="VerbatimChar"/>
        </w:rPr>
        <w:t xml:space="preserve">schema_version</w:t>
      </w:r>
      <w:r>
        <w:t xml:space="preserve">,</w:t>
      </w:r>
      <w:r>
        <w:t xml:space="preserve"> </w:t>
      </w:r>
      <w:r>
        <w:rPr>
          <w:rStyle w:val="VerbatimChar"/>
        </w:rPr>
        <w:t xml:space="preserve">path_validation_phase</w:t>
      </w:r>
      <w:r>
        <w:t xml:space="preserve">,</w:t>
      </w:r>
      <w:r>
        <w:t xml:space="preserve"> </w:t>
      </w:r>
      <w:r>
        <w:rPr>
          <w:rStyle w:val="VerbatimChar"/>
        </w:rPr>
        <w:t xml:space="preserve">bridge_ca_supported</w:t>
      </w:r>
      <w:r>
        <w:t xml:space="preserve">,</w:t>
      </w:r>
      <w:r>
        <w:t xml:space="preserve"> </w:t>
      </w:r>
      <w:r>
        <w:rPr>
          <w:rStyle w:val="VerbatimChar"/>
        </w:rPr>
        <w:t xml:space="preserve">dn_match_method</w:t>
      </w:r>
      <w:r>
        <w:t xml:space="preserve">, and the</w:t>
      </w:r>
      <w:r>
        <w:t xml:space="preserve"> </w:t>
      </w:r>
      <w:r>
        <w:t xml:space="preserve">implicit</w:t>
      </w:r>
      <w:r>
        <w:t xml:space="preserve"> </w:t>
      </w:r>
      <w:r>
        <w:rPr>
          <w:rStyle w:val="VerbatimChar"/>
        </w:rPr>
        <w:t xml:space="preserve">pverify_version</w:t>
      </w:r>
      <w:r>
        <w:t xml:space="preserve">) are never read from configuration — they are</w:t>
      </w:r>
      <w:r>
        <w:t xml:space="preserve"> </w:t>
      </w:r>
      <w:r>
        <w:t xml:space="preserve">compile-time facts about the binary that produced the report (</w:t>
      </w:r>
      <w:r>
        <w:rPr>
          <w:rStyle w:val="VerbatimChar"/>
        </w:rPr>
        <w:t xml:space="preserve">report/schema.rs</w:t>
      </w:r>
      <w:r>
        <w:t xml:space="preserve"> </w:t>
      </w:r>
      <w:r>
        <w:t xml:space="preserve">header comment, §I fact-reporting).</w:t>
      </w:r>
      <w:r>
        <w:t xml:space="preserve"> </w:t>
      </w:r>
      <w:r>
        <w:rPr>
          <w:rStyle w:val="VerbatimChar"/>
        </w:rPr>
        <w:t xml:space="preserve">verification_time</w:t>
      </w:r>
      <w:r>
        <w:t xml:space="preserve"> </w:t>
      </w:r>
      <w:r>
        <w:t xml:space="preserve">is captured once at CLI</w:t>
      </w:r>
      <w:r>
        <w:t xml:space="preserve"> </w:t>
      </w:r>
      <w:r>
        <w:t xml:space="preserve">startup unless</w:t>
      </w:r>
      <w:r>
        <w:t xml:space="preserve"> </w:t>
      </w:r>
      <w:r>
        <w:rPr>
          <w:rStyle w:val="VerbatimChar"/>
        </w:rPr>
        <w:t xml:space="preserve">--at</w:t>
      </w:r>
      <w:r>
        <w:t xml:space="preserve"> </w:t>
      </w:r>
      <w:r>
        <w:t xml:space="preserve">is supplied, and</w:t>
      </w:r>
      <w:r>
        <w:t xml:space="preserve"> </w:t>
      </w:r>
      <w:r>
        <w:rPr>
          <w:rStyle w:val="VerbatimChar"/>
        </w:rPr>
        <w:t xml:space="preserve">--at</w:t>
      </w:r>
      <w:r>
        <w:t xml:space="preserve"> </w:t>
      </w:r>
      <w:r>
        <w:t xml:space="preserve">always wins (§II reproducibility).</w:t>
      </w:r>
    </w:p>
    <w:bookmarkEnd w:id="493"/>
    <w:bookmarkStart w:id="494" w:name="Xa877de12be574172b82fc1f3c24fdef3e488bad"/>
    <w:p>
      <w:pPr>
        <w:pStyle w:val="Heading3"/>
      </w:pPr>
      <w:r>
        <w:t xml:space="preserve">18.2.2</w:t>
      </w:r>
      <w:r>
        <w:t xml:space="preserve"> </w:t>
      </w:r>
      <w:r>
        <w:rPr>
          <w:rStyle w:val="VerbatimChar"/>
        </w:rPr>
        <w:t xml:space="preserve">inputs[]</w:t>
      </w:r>
      <w:r>
        <w:t xml:space="preserve"> </w:t>
      </w:r>
      <w:r>
        <w:t xml:space="preserve">—</w:t>
      </w:r>
      <w:r>
        <w:t xml:space="preserve"> </w:t>
      </w:r>
      <w:r>
        <w:rPr>
          <w:rStyle w:val="VerbatimChar"/>
        </w:rPr>
        <w:t xml:space="preserve">InputHash</w:t>
      </w:r>
      <w:r>
        <w:t xml:space="preserve"> </w:t>
      </w:r>
      <w:r>
        <w:t xml:space="preserve">(</w:t>
      </w:r>
      <w:r>
        <w:rPr>
          <w:rStyle w:val="VerbatimChar"/>
        </w:rPr>
        <w:t xml:space="preserve">report/mod.rs:203</w:t>
      </w:r>
      <w:r>
        <w:t xml:space="preserve">)</w:t>
      </w:r>
    </w:p>
    <w:p>
      <w:pPr>
        <w:pStyle w:val="SourceCode"/>
      </w:pPr>
      <w:r>
        <w:rPr>
          <w:rStyle w:val="VerbatimChar"/>
        </w:rPr>
        <w:t xml:space="preserve">+-------------+----------------------------------------------+--------------------------------------------------+</w:t>
      </w:r>
      <w:r>
        <w:br/>
      </w:r>
      <w:r>
        <w:rPr>
          <w:rStyle w:val="VerbatimChar"/>
        </w:rPr>
        <w:t xml:space="preserve">| Field       | Type                                         | Meaning                                          |</w:t>
      </w:r>
      <w:r>
        <w:br/>
      </w:r>
      <w:r>
        <w:rPr>
          <w:rStyle w:val="VerbatimChar"/>
        </w:rPr>
        <w:t xml:space="preserve">+-------------+----------------------------------------------+--------------------------------------------------+</w:t>
      </w:r>
      <w:r>
        <w:br/>
      </w:r>
      <w:r>
        <w:rPr>
          <w:rStyle w:val="VerbatimChar"/>
        </w:rPr>
        <w:t xml:space="preserve">| path        | string                                       | Filesystem path, OR (role=required_policy) the   |</w:t>
      </w:r>
      <w:r>
        <w:br/>
      </w:r>
      <w:r>
        <w:rPr>
          <w:rStyle w:val="VerbatimChar"/>
        </w:rPr>
        <w:t xml:space="preserve">|             |                                              | OID dotted-decimal string itself.                |</w:t>
      </w:r>
      <w:r>
        <w:br/>
      </w:r>
      <w:r>
        <w:rPr>
          <w:rStyle w:val="VerbatimChar"/>
        </w:rPr>
        <w:t xml:space="preserve">| role        | enum: signature | detached_content |          | What the file is to the verifier.                |</w:t>
      </w:r>
      <w:r>
        <w:br/>
      </w:r>
      <w:r>
        <w:rPr>
          <w:rStyle w:val="VerbatimChar"/>
        </w:rPr>
        <w:t xml:space="preserve">|             | trust_anchors_dir | bundle_root |             |                                                  |</w:t>
      </w:r>
      <w:r>
        <w:br/>
      </w:r>
      <w:r>
        <w:rPr>
          <w:rStyle w:val="VerbatimChar"/>
        </w:rPr>
        <w:t xml:space="preserve">|             | bundle_manifest | required_policy             |                                                  |</w:t>
      </w:r>
      <w:r>
        <w:br/>
      </w:r>
      <w:r>
        <w:rPr>
          <w:rStyle w:val="VerbatimChar"/>
        </w:rPr>
        <w:t xml:space="preserve">| body_sha256 | string (64 hex)                              | SHA-256 of the file bytes (or OID UTF-8 bytes).  |</w:t>
      </w:r>
      <w:r>
        <w:br/>
      </w:r>
      <w:r>
        <w:rPr>
          <w:rStyle w:val="VerbatimChar"/>
        </w:rPr>
        <w:t xml:space="preserve">+-------------+----------------------------------------------+--------------------------------------------------+</w:t>
      </w:r>
    </w:p>
    <w:p>
      <w:pPr>
        <w:pStyle w:val="FirstParagraph"/>
      </w:pPr>
      <w:r>
        <w:rPr>
          <w:rStyle w:val="VerbatimChar"/>
        </w:rPr>
        <w:t xml:space="preserve">required_policy</w:t>
      </w:r>
      <w:r>
        <w:t xml:space="preserve"> </w:t>
      </w:r>
      <w:r>
        <w:t xml:space="preserve">entries are sorted lexicographically before emission so</w:t>
      </w:r>
      <w:r>
        <w:t xml:space="preserve"> </w:t>
      </w:r>
      <w:r>
        <w:t xml:space="preserve">flag-supply order does not influence the report (preserves byte-identity).</w:t>
      </w:r>
    </w:p>
    <w:bookmarkEnd w:id="494"/>
    <w:bookmarkStart w:id="495" w:name="X9cd2497ff046f408846a9aed0423c49b764d42e"/>
    <w:p>
      <w:pPr>
        <w:pStyle w:val="Heading3"/>
      </w:pPr>
      <w:r>
        <w:t xml:space="preserve">18.2.3</w:t>
      </w:r>
      <w:r>
        <w:t xml:space="preserve"> </w:t>
      </w:r>
      <w:r>
        <w:rPr>
          <w:rStyle w:val="VerbatimChar"/>
        </w:rPr>
        <w:t xml:space="preserve">signatures[]</w:t>
      </w:r>
      <w:r>
        <w:t xml:space="preserve"> </w:t>
      </w:r>
      <w:r>
        <w:t xml:space="preserve">—</w:t>
      </w:r>
      <w:r>
        <w:t xml:space="preserve"> </w:t>
      </w:r>
      <w:r>
        <w:rPr>
          <w:rStyle w:val="VerbatimChar"/>
        </w:rPr>
        <w:t xml:space="preserve">SignatureEntry</w:t>
      </w:r>
      <w:r>
        <w:t xml:space="preserve"> </w:t>
      </w:r>
      <w:r>
        <w:t xml:space="preserve">(</w:t>
      </w:r>
      <w:r>
        <w:rPr>
          <w:rStyle w:val="VerbatimChar"/>
        </w:rPr>
        <w:t xml:space="preserve">report/mod.rs:348</w:t>
      </w:r>
      <w:r>
        <w:t xml:space="preserve">)</w:t>
      </w:r>
    </w:p>
    <w:p>
      <w:pPr>
        <w:pStyle w:val="FirstParagraph"/>
      </w:pPr>
      <w:r>
        <w:t xml:space="preserve">This is the workhorse record; one per signature. Optional fields use</w:t>
      </w:r>
      <w:r>
        <w:t xml:space="preserve"> </w:t>
      </w:r>
      <w:r>
        <w:rPr>
          <w:rStyle w:val="VerbatimChar"/>
        </w:rPr>
        <w:t xml:space="preserve">skip_serializing_if</w:t>
      </w:r>
      <w:r>
        <w:t xml:space="preserve"> </w:t>
      </w:r>
      <w:r>
        <w:t xml:space="preserve">so that formats that cannot carry them stay byte-identical</w:t>
      </w:r>
      <w:r>
        <w:t xml:space="preserve"> </w:t>
      </w:r>
      <w:r>
        <w:t xml:space="preserve">to earlier schema versions.</w:t>
      </w:r>
    </w:p>
    <w:p>
      <w:pPr>
        <w:pStyle w:val="SourceCode"/>
      </w:pPr>
      <w:r>
        <w:rPr>
          <w:rStyle w:val="VerbatimChar"/>
        </w:rPr>
        <w:t xml:space="preserve">+-------------------------------+----------------------------+-----------+-------------------------------------------------+</w:t>
      </w:r>
      <w:r>
        <w:br/>
      </w:r>
      <w:r>
        <w:rPr>
          <w:rStyle w:val="VerbatimChar"/>
        </w:rPr>
        <w:t xml:space="preserve">| Field                         | Type                       | Required  | Meaning                                         |</w:t>
      </w:r>
      <w:r>
        <w:br/>
      </w:r>
      <w:r>
        <w:rPr>
          <w:rStyle w:val="VerbatimChar"/>
        </w:rPr>
        <w:t xml:space="preserve">+-------------------------------+----------------------------+-----------+-------------------------------------------------+</w:t>
      </w:r>
      <w:r>
        <w:br/>
      </w:r>
      <w:r>
        <w:rPr>
          <w:rStyle w:val="VerbatimChar"/>
        </w:rPr>
        <w:t xml:space="preserve">| format                        | SignatureFormat enum       | yes       | Detected level (see §18.2.4).                   |</w:t>
      </w:r>
      <w:r>
        <w:br/>
      </w:r>
      <w:r>
        <w:rPr>
          <w:rStyle w:val="VerbatimChar"/>
        </w:rPr>
        <w:t xml:space="preserve">| pdf_byte_range                | [u64;4] | null             | yes/null  | PAdES /ByteRange; null for non-PDF.             |</w:t>
      </w:r>
      <w:r>
        <w:br/>
      </w:r>
      <w:r>
        <w:rPr>
          <w:rStyle w:val="VerbatimChar"/>
        </w:rPr>
        <w:t xml:space="preserve">| pdf_covers_eof                | bool | null                | yes/null  | Whether this revision covers its %%EOF.         |</w:t>
      </w:r>
      <w:r>
        <w:br/>
      </w:r>
      <w:r>
        <w:rPr>
          <w:rStyle w:val="VerbatimChar"/>
        </w:rPr>
        <w:t xml:space="preserve">| content_source                | enum {embedded, detached}  | yes       | Which byte source the digest check ran against. |</w:t>
      </w:r>
      <w:r>
        <w:br/>
      </w:r>
      <w:r>
        <w:rPr>
          <w:rStyle w:val="VerbatimChar"/>
        </w:rPr>
        <w:t xml:space="preserve">| content_source_redundant      | bool                       | optional  | Some(true) iff eContent AND byte-equal detached.|</w:t>
      </w:r>
      <w:r>
        <w:br/>
      </w:r>
      <w:r>
        <w:rPr>
          <w:rStyle w:val="VerbatimChar"/>
        </w:rPr>
        <w:t xml:space="preserve">| chain_result                  | ChainResult                | yes       | RFC 5280 path-validation result (§18.2.5).      |</w:t>
      </w:r>
      <w:r>
        <w:br/>
      </w:r>
      <w:r>
        <w:rPr>
          <w:rStyle w:val="VerbatimChar"/>
        </w:rPr>
        <w:t xml:space="preserve">| signed_attrs_check            | SignedAttrsCheck           | yes       | signedAttrs digest + signature outcome.         |</w:t>
      </w:r>
      <w:r>
        <w:br/>
      </w:r>
      <w:r>
        <w:rPr>
          <w:rStyle w:val="VerbatimChar"/>
        </w:rPr>
        <w:t xml:space="preserve">| content_digest_check          | ContentDigestCheck         | yes       | messageDigest vs covered content + its SHA-256. |</w:t>
      </w:r>
      <w:r>
        <w:br/>
      </w:r>
      <w:r>
        <w:rPr>
          <w:rStyle w:val="VerbatimChar"/>
        </w:rPr>
        <w:t xml:space="preserve">| timestamps                    | array&lt;TimestampToken&gt;      | yes       | Signature/content/archive timestamps (§18.2.6). |</w:t>
      </w:r>
      <w:r>
        <w:br/>
      </w:r>
      <w:r>
        <w:rPr>
          <w:rStyle w:val="VerbatimChar"/>
        </w:rPr>
        <w:t xml:space="preserve">| embedded_validation_data      | EmbeddedValidationData|null| yes/null  | LT/LTA embedded certs/CRLs/archive-TS.          |</w:t>
      </w:r>
      <w:r>
        <w:br/>
      </w:r>
      <w:r>
        <w:rPr>
          <w:rStyle w:val="VerbatimChar"/>
        </w:rPr>
        <w:t xml:space="preserve">| container                     | ContainerFormat enum       | optional  | ASiC-S / ASiC-E if extracted from a container.  |</w:t>
      </w:r>
      <w:r>
        <w:br/>
      </w:r>
      <w:r>
        <w:rPr>
          <w:rStyle w:val="VerbatimChar"/>
        </w:rPr>
        <w:t xml:space="preserve">| asic_manifest_checks          | array&lt;AsicManifestCheck&gt;   | optional  | ASiC-E CAdES manifest digest-chain step 2.      |</w:t>
      </w:r>
      <w:r>
        <w:br/>
      </w:r>
      <w:r>
        <w:rPr>
          <w:rStyle w:val="VerbatimChar"/>
        </w:rPr>
        <w:t xml:space="preserve">| asic_conformance_deviations   | array&lt;AsicDeviation&gt;       | optional  | EN 319 162 packaging deviations (best-effort).  |</w:t>
      </w:r>
      <w:r>
        <w:br/>
      </w:r>
      <w:r>
        <w:rPr>
          <w:rStyle w:val="VerbatimChar"/>
        </w:rPr>
        <w:t xml:space="preserve">| signer_identifier_check       | SignerIdentifierCheck      | optional  | CMS SignerInfo.sid form + match (slice 025).    |</w:t>
      </w:r>
      <w:r>
        <w:br/>
      </w:r>
      <w:r>
        <w:rPr>
          <w:rStyle w:val="VerbatimChar"/>
        </w:rPr>
        <w:t xml:space="preserve">| signing_certificate_binding   | SigningCertificateBinding  | optional  | ESS signing-certificate(v2) binding (025).      |</w:t>
      </w:r>
      <w:r>
        <w:br/>
      </w:r>
      <w:r>
        <w:rPr>
          <w:rStyle w:val="VerbatimChar"/>
        </w:rPr>
        <w:t xml:space="preserve">| content_type_check            | ContentTypeCheck           | optional  | RFC 5652 §5.3 content-type equality (slice 026).|</w:t>
      </w:r>
      <w:r>
        <w:br/>
      </w:r>
      <w:r>
        <w:rPr>
          <w:rStyle w:val="VerbatimChar"/>
        </w:rPr>
        <w:t xml:space="preserve">| etsi_indication               | EtsiIndication             | yes       | The verdict for this signature (§18.2.7).       |</w:t>
      </w:r>
      <w:r>
        <w:br/>
      </w:r>
      <w:r>
        <w:rPr>
          <w:rStyle w:val="VerbatimChar"/>
        </w:rPr>
        <w:t xml:space="preserve">| vrt                           | Vrt                        | yes       | Per-object validation reference times (031).    |</w:t>
      </w:r>
      <w:r>
        <w:br/>
      </w:r>
      <w:r>
        <w:rPr>
          <w:rStyle w:val="VerbatimChar"/>
        </w:rPr>
        <w:t xml:space="preserve">| algorithm_validity            | AlgorithmValidityCheck     | optional  | Opt-in algorithm policy verdict (slice 032).    |</w:t>
      </w:r>
      <w:r>
        <w:br/>
      </w:r>
      <w:r>
        <w:rPr>
          <w:rStyle w:val="VerbatimChar"/>
        </w:rPr>
        <w:t xml:space="preserve">+-------------------------------+----------------------------+-----------+-------------------------------------------------+</w:t>
      </w:r>
    </w:p>
    <w:p>
      <w:pPr>
        <w:pStyle w:val="FirstParagraph"/>
      </w:pPr>
      <w:r>
        <w:rPr>
          <w:rStyle w:val="VerbatimChar"/>
        </w:rPr>
        <w:t xml:space="preserve">vrt</w:t>
      </w:r>
      <w:r>
        <w:t xml:space="preserve"> </w:t>
      </w:r>
      <w:r>
        <w:t xml:space="preserve">is required since slice 031, but stored 1.2.0 reports that omit it</w:t>
      </w:r>
      <w:r>
        <w:t xml:space="preserve"> </w:t>
      </w:r>
      <w:r>
        <w:t xml:space="preserve">deserialise via the</w:t>
      </w:r>
      <w:r>
        <w:t xml:space="preserve"> </w:t>
      </w:r>
      <w:r>
        <w:rPr>
          <w:rStyle w:val="VerbatimChar"/>
        </w:rPr>
        <w:t xml:space="preserve">Vrt::request_at_fallback()</w:t>
      </w:r>
      <w:r>
        <w:t xml:space="preserve"> </w:t>
      </w:r>
      <w:r>
        <w:t xml:space="preserve">default, and</w:t>
      </w:r>
      <w:r>
        <w:t xml:space="preserve"> </w:t>
      </w:r>
      <w:r>
        <w:rPr>
          <w:rStyle w:val="VerbatimChar"/>
        </w:rPr>
        <w:t xml:space="preserve">Report::from_json</w:t>
      </w:r>
      <w:r>
        <w:t xml:space="preserve"> </w:t>
      </w:r>
      <w:r>
        <w:t xml:space="preserve">(</w:t>
      </w:r>
      <w:r>
        <w:rPr>
          <w:rStyle w:val="VerbatimChar"/>
        </w:rPr>
        <w:t xml:space="preserve">report/mod.rs:127</w:t>
      </w:r>
      <w:r>
        <w:t xml:space="preserve">) substitutes</w:t>
      </w:r>
      <w:r>
        <w:t xml:space="preserve"> </w:t>
      </w:r>
      <w:r>
        <w:rPr>
          <w:rStyle w:val="VerbatimChar"/>
        </w:rPr>
        <w:t xml:space="preserve">verification_time</w:t>
      </w:r>
      <w:r>
        <w:t xml:space="preserve"> </w:t>
      </w:r>
      <w:r>
        <w:t xml:space="preserve">for</w:t>
      </w:r>
      <w:r>
        <w:t xml:space="preserve"> </w:t>
      </w:r>
      <w:r>
        <w:t xml:space="preserve">the synthesised</w:t>
      </w:r>
      <w:r>
        <w:t xml:space="preserve"> </w:t>
      </w:r>
      <w:r>
        <w:rPr>
          <w:rStyle w:val="VerbatimChar"/>
        </w:rPr>
        <w:t xml:space="preserve">UNIX_EPOCH</w:t>
      </w:r>
      <w:r>
        <w:t xml:space="preserve"> </w:t>
      </w:r>
      <w:r>
        <w:t xml:space="preserve">sentinel — a deliberate forward-compatibility path</w:t>
      </w:r>
      <w:r>
        <w:t xml:space="preserve"> </w:t>
      </w:r>
      <w:r>
        <w:t xml:space="preserve">for previously-stored reports.</w:t>
      </w:r>
    </w:p>
    <w:bookmarkEnd w:id="495"/>
    <w:bookmarkStart w:id="496" w:name="Xa760865d69e6fa1afc81631891f2b485123096b"/>
    <w:p>
      <w:pPr>
        <w:pStyle w:val="Heading3"/>
      </w:pPr>
      <w:r>
        <w:t xml:space="preserve">18.2.4</w:t>
      </w:r>
      <w:r>
        <w:t xml:space="preserve"> </w:t>
      </w:r>
      <w:r>
        <w:rPr>
          <w:rStyle w:val="VerbatimChar"/>
        </w:rPr>
        <w:t xml:space="preserve">SignatureFormat</w:t>
      </w:r>
      <w:r>
        <w:t xml:space="preserve"> </w:t>
      </w:r>
      <w:r>
        <w:t xml:space="preserve">enum (</w:t>
      </w:r>
      <w:r>
        <w:rPr>
          <w:rStyle w:val="VerbatimChar"/>
        </w:rPr>
        <w:t xml:space="preserve">report/mod.rs:264</w:t>
      </w:r>
      <w:r>
        <w:t xml:space="preserve">)</w:t>
      </w:r>
    </w:p>
    <w:p>
      <w:pPr>
        <w:pStyle w:val="FirstParagraph"/>
      </w:pPr>
      <w:r>
        <w:t xml:space="preserve">The format is the detected AdES level, and is explicit about scope. The wire</w:t>
      </w:r>
      <w:r>
        <w:t xml:space="preserve"> </w:t>
      </w:r>
      <w:r>
        <w:t xml:space="preserve">values and what each means in terms of</w:t>
      </w:r>
      <w:r>
        <w:t xml:space="preserve"> </w:t>
      </w:r>
      <w:r>
        <w:rPr>
          <w:i/>
          <w:iCs/>
        </w:rPr>
        <w:t xml:space="preserve">supported vs. detection-only-refusal</w:t>
      </w:r>
      <w:r>
        <w:t xml:space="preserve">:</w:t>
      </w:r>
    </w:p>
    <w:p>
      <w:pPr>
        <w:pStyle w:val="SourceCode"/>
      </w:pPr>
      <w:r>
        <w:rPr>
          <w:rStyle w:val="VerbatimChar"/>
        </w:rPr>
        <w:t xml:space="preserve">+--------------------+-----------------------------------------------------------------------------+</w:t>
      </w:r>
      <w:r>
        <w:br/>
      </w:r>
      <w:r>
        <w:rPr>
          <w:rStyle w:val="VerbatimChar"/>
        </w:rPr>
        <w:t xml:space="preserve">| Wire value         | Status                                                                      |</w:t>
      </w:r>
      <w:r>
        <w:br/>
      </w:r>
      <w:r>
        <w:rPr>
          <w:rStyle w:val="VerbatimChar"/>
        </w:rPr>
        <w:t xml:space="preserve">+--------------------+-----------------------------------------------------------------------------+</w:t>
      </w:r>
      <w:r>
        <w:br/>
      </w:r>
      <w:r>
        <w:rPr>
          <w:rStyle w:val="VerbatimChar"/>
        </w:rPr>
        <w:t xml:space="preserve">| CAdES-BES          | Supported (B-B).                                                             |</w:t>
      </w:r>
      <w:r>
        <w:br/>
      </w:r>
      <w:r>
        <w:rPr>
          <w:rStyle w:val="VerbatimChar"/>
        </w:rPr>
        <w:t xml:space="preserve">| CAdES-T            | Supported (B-T, signature-time-stamp).                                       |</w:t>
      </w:r>
      <w:r>
        <w:br/>
      </w:r>
      <w:r>
        <w:rPr>
          <w:rStyle w:val="VerbatimChar"/>
        </w:rPr>
        <w:t xml:space="preserve">| CAdES-LT           | Supported (B-LT, embedded validation material).                             |</w:t>
      </w:r>
      <w:r>
        <w:br/>
      </w:r>
      <w:r>
        <w:rPr>
          <w:rStyle w:val="VerbatimChar"/>
        </w:rPr>
        <w:t xml:space="preserve">| CAdES-LTA          | Supported (B-LTA, archive-time-stamp-v3 §6.3.4 imprint recomputation).      |</w:t>
      </w:r>
      <w:r>
        <w:br/>
      </w:r>
      <w:r>
        <w:rPr>
          <w:rStyle w:val="VerbatimChar"/>
        </w:rPr>
        <w:t xml:space="preserve">| PAdES-B            | Supported (B-B over embedded CMS).                                          |</w:t>
      </w:r>
      <w:r>
        <w:br/>
      </w:r>
      <w:r>
        <w:rPr>
          <w:rStyle w:val="VerbatimChar"/>
        </w:rPr>
        <w:t xml:space="preserve">| PAdES-B-T          | Supported (B-T, signature-time-stamp / DocTimeStamp).                        |</w:t>
      </w:r>
      <w:r>
        <w:br/>
      </w:r>
      <w:r>
        <w:rPr>
          <w:rStyle w:val="VerbatimChar"/>
        </w:rPr>
        <w:t xml:space="preserve">| PAdES-B-LT         | Supported (B-LT, /DSS + /VRI + revocationInfoArchival as of slice 034).     |</w:t>
      </w:r>
      <w:r>
        <w:br/>
      </w:r>
      <w:r>
        <w:rPr>
          <w:rStyle w:val="VerbatimChar"/>
        </w:rPr>
        <w:t xml:space="preserve">| PAdES-B-LTA        | Supported (B-LTA, /DocTimeStamp archive).                                    |</w:t>
      </w:r>
      <w:r>
        <w:br/>
      </w:r>
      <w:r>
        <w:rPr>
          <w:rStyle w:val="VerbatimChar"/>
        </w:rPr>
        <w:t xml:space="preserve">| XAdES-B-B          | Supported (enveloped B-B, Exclusive C14N).                                   |</w:t>
      </w:r>
      <w:r>
        <w:br/>
      </w:r>
      <w:r>
        <w:rPr>
          <w:rStyle w:val="VerbatimChar"/>
        </w:rPr>
        <w:t xml:space="preserve">| XAdES-B-T          | Supported (SignatureTimeStamp / SigAndRefsTimeStamp).                        |</w:t>
      </w:r>
      <w:r>
        <w:br/>
      </w:r>
      <w:r>
        <w:rPr>
          <w:rStyle w:val="VerbatimChar"/>
        </w:rPr>
        <w:t xml:space="preserve">| XAdES-B-LT         | Supported (embedded CertificateValues / RevocationValues).                  |</w:t>
      </w:r>
      <w:r>
        <w:br/>
      </w:r>
      <w:r>
        <w:rPr>
          <w:rStyle w:val="VerbatimChar"/>
        </w:rPr>
        <w:t xml:space="preserve">| XAdES-B-LTA        | Supported (ArchiveTimeStamp imprint per ETSI TS 101 903 v1.4.2 Annex A.1.5, branch 036). |</w:t>
      </w:r>
      <w:r>
        <w:br/>
      </w:r>
      <w:r>
        <w:rPr>
          <w:rStyle w:val="VerbatimChar"/>
        </w:rPr>
        <w:t xml:space="preserve">| XAdES-unsupported  | Detection-only refusal: detached/enveloping, non-exclusive C14N, etc.       |</w:t>
      </w:r>
      <w:r>
        <w:br/>
      </w:r>
      <w:r>
        <w:rPr>
          <w:rStyle w:val="VerbatimChar"/>
        </w:rPr>
        <w:t xml:space="preserve">| JAdES-B-B          | Supported (JWS JSON Serialization B-B).                                      |</w:t>
      </w:r>
      <w:r>
        <w:br/>
      </w:r>
      <w:r>
        <w:rPr>
          <w:rStyle w:val="VerbatimChar"/>
        </w:rPr>
        <w:t xml:space="preserve">| JAdES-unsupported  | Detection-only refusal: sigD detached, Compact serialization, B-T+.         |</w:t>
      </w:r>
      <w:r>
        <w:br/>
      </w:r>
      <w:r>
        <w:rPr>
          <w:rStyle w:val="VerbatimChar"/>
        </w:rPr>
        <w:t xml:space="preserve">+--------------------+-----------------------------------------------------------------------------+</w:t>
      </w:r>
    </w:p>
    <w:p>
      <w:pPr>
        <w:pStyle w:val="FirstParagraph"/>
      </w:pPr>
      <w:r>
        <w:t xml:space="preserve">There is no combined "ASiC×format" variant: ASiC is recorded orthogonally in</w:t>
      </w:r>
      <w:r>
        <w:t xml:space="preserve"> </w:t>
      </w:r>
      <w:r>
        <w:t xml:space="preserve">the</w:t>
      </w:r>
      <w:r>
        <w:t xml:space="preserve"> </w:t>
      </w:r>
      <w:r>
        <w:rPr>
          <w:rStyle w:val="VerbatimChar"/>
        </w:rPr>
        <w:t xml:space="preserve">container</w:t>
      </w:r>
      <w:r>
        <w:t xml:space="preserve"> </w:t>
      </w:r>
      <w:r>
        <w:t xml:space="preserve">field (</w:t>
      </w:r>
      <w:r>
        <w:rPr>
          <w:rStyle w:val="VerbatimChar"/>
        </w:rPr>
        <w:t xml:space="preserve">ContainerFormat::{AsicS, AsicE}</w:t>
      </w:r>
      <w:r>
        <w:t xml:space="preserve">), while</w:t>
      </w:r>
      <w:r>
        <w:t xml:space="preserve"> </w:t>
      </w:r>
      <w:r>
        <w:rPr>
          <w:rStyle w:val="VerbatimChar"/>
        </w:rPr>
        <w:t xml:space="preserve">format</w:t>
      </w:r>
      <w:r>
        <w:t xml:space="preserve"> </w:t>
      </w:r>
      <w:r>
        <w:t xml:space="preserve">carries the nested CAdES / XAdES value of the inner signature.</w:t>
      </w:r>
    </w:p>
    <w:bookmarkEnd w:id="496"/>
    <w:bookmarkStart w:id="497" w:name="X45577b2743f8acca91e5dd470c191894b5301d2"/>
    <w:p>
      <w:pPr>
        <w:pStyle w:val="Heading3"/>
      </w:pPr>
      <w:r>
        <w:t xml:space="preserve">18.2.5</w:t>
      </w:r>
      <w:r>
        <w:t xml:space="preserve"> </w:t>
      </w:r>
      <w:r>
        <w:rPr>
          <w:rStyle w:val="VerbatimChar"/>
        </w:rPr>
        <w:t xml:space="preserve">chain_result</w:t>
      </w:r>
      <w:r>
        <w:t xml:space="preserve"> </w:t>
      </w:r>
      <w:r>
        <w:t xml:space="preserve">—</w:t>
      </w:r>
      <w:r>
        <w:t xml:space="preserve"> </w:t>
      </w:r>
      <w:r>
        <w:rPr>
          <w:rStyle w:val="VerbatimChar"/>
        </w:rPr>
        <w:t xml:space="preserve">ChainResult</w:t>
      </w:r>
      <w:r>
        <w:t xml:space="preserve"> </w:t>
      </w:r>
      <w:r>
        <w:t xml:space="preserve">(</w:t>
      </w:r>
      <w:r>
        <w:rPr>
          <w:rStyle w:val="VerbatimChar"/>
        </w:rPr>
        <w:t xml:space="preserve">report/mod.rs:586</w:t>
      </w:r>
      <w:r>
        <w:t xml:space="preserve">)</w:t>
      </w:r>
    </w:p>
    <w:p>
      <w:pPr>
        <w:pStyle w:val="FirstParagraph"/>
      </w:pPr>
      <w:r>
        <w:rPr>
          <w:rStyle w:val="VerbatimChar"/>
        </w:rPr>
        <w:t xml:space="preserve">ChainResult</w:t>
      </w:r>
      <w:r>
        <w:t xml:space="preserve"> </w:t>
      </w:r>
      <w:r>
        <w:t xml:space="preserve">records the RFC 5280 §6 path-validation outcome: the ordered</w:t>
      </w:r>
      <w:r>
        <w:t xml:space="preserve"> </w:t>
      </w:r>
      <w:r>
        <w:rPr>
          <w:rStyle w:val="VerbatimChar"/>
        </w:rPr>
        <w:t xml:space="preserve">steps[]</w:t>
      </w:r>
      <w:r>
        <w:t xml:space="preserve"> </w:t>
      </w:r>
      <w:r>
        <w:t xml:space="preserve">(each a</w:t>
      </w:r>
      <w:r>
        <w:t xml:space="preserve"> </w:t>
      </w:r>
      <w:r>
        <w:rPr>
          <w:rStyle w:val="VerbatimChar"/>
        </w:rPr>
        <w:t xml:space="preserve">ChainStep</w:t>
      </w:r>
      <w:r>
        <w:t xml:space="preserve"> </w:t>
      </w:r>
      <w:r>
        <w:t xml:space="preserve">with</w:t>
      </w:r>
      <w:r>
        <w:t xml:space="preserve"> </w:t>
      </w:r>
      <w:r>
        <w:rPr>
          <w:rStyle w:val="VerbatimChar"/>
        </w:rPr>
        <w:t xml:space="preserve">subject_fingerprint</w:t>
      </w:r>
      <w:r>
        <w:t xml:space="preserve">,</w:t>
      </w:r>
      <w:r>
        <w:t xml:space="preserve"> </w:t>
      </w:r>
      <w:r>
        <w:rPr>
          <w:rStyle w:val="VerbatimChar"/>
        </w:rPr>
        <w:t xml:space="preserve">cert_signature_alg</w:t>
      </w:r>
      <w:r>
        <w:t xml:space="preserve">,</w:t>
      </w:r>
      <w:r>
        <w:t xml:space="preserve"> </w:t>
      </w:r>
      <w:r>
        <w:t xml:space="preserve">BasicConstraints, KeyUsage, validity-window facts, per-step</w:t>
      </w:r>
      <w:r>
        <w:t xml:space="preserve"> </w:t>
      </w:r>
      <w:r>
        <w:rPr>
          <w:rStyle w:val="VerbatimChar"/>
        </w:rPr>
        <w:t xml:space="preserve">revocation</w:t>
      </w:r>
      <w:r>
        <w:t xml:space="preserve"> </w:t>
      </w:r>
      <w:r>
        <w:t xml:space="preserve">record, and a</w:t>
      </w:r>
      <w:r>
        <w:t xml:space="preserve"> </w:t>
      </w:r>
      <w:r>
        <w:rPr>
          <w:rStyle w:val="VerbatimChar"/>
        </w:rPr>
        <w:t xml:space="preserve">ChainStepSignature</w:t>
      </w:r>
      <w:r>
        <w:t xml:space="preserve"> </w:t>
      </w:r>
      <w:r>
        <w:t xml:space="preserve">cert-signature-verify result), the</w:t>
      </w:r>
      <w:r>
        <w:t xml:space="preserve"> </w:t>
      </w:r>
      <w:r>
        <w:rPr>
          <w:rStyle w:val="VerbatimChar"/>
        </w:rPr>
        <w:t xml:space="preserve">bridge_attempts[]</w:t>
      </w:r>
      <w:r>
        <w:t xml:space="preserve"> </w:t>
      </w:r>
      <w:r>
        <w:t xml:space="preserve">cross-certificate traversals, the</w:t>
      </w:r>
      <w:r>
        <w:t xml:space="preserve"> </w:t>
      </w:r>
      <w:r>
        <w:rPr>
          <w:rStyle w:val="VerbatimChar"/>
        </w:rPr>
        <w:t xml:space="preserve">terminating_anchor_fingerprint</w:t>
      </w:r>
      <w:r>
        <w:t xml:space="preserve">, and the Name-Constraints / policy-processing</w:t>
      </w:r>
      <w:r>
        <w:t xml:space="preserve"> </w:t>
      </w:r>
      <w:r>
        <w:t xml:space="preserve">checks. The per-step</w:t>
      </w:r>
      <w:r>
        <w:t xml:space="preserve"> </w:t>
      </w:r>
      <w:r>
        <w:rPr>
          <w:rStyle w:val="VerbatimChar"/>
        </w:rPr>
        <w:t xml:space="preserve">revocation</w:t>
      </w:r>
      <w:r>
        <w:t xml:space="preserve"> </w:t>
      </w:r>
      <w:r>
        <w:t xml:space="preserve">field (</w:t>
      </w:r>
      <w:r>
        <w:rPr>
          <w:rStyle w:val="VerbatimChar"/>
        </w:rPr>
        <w:t xml:space="preserve">RevocationRecord</w:t>
      </w:r>
      <w:r>
        <w:t xml:space="preserve">,</w:t>
      </w:r>
      <w:r>
        <w:t xml:space="preserve"> </w:t>
      </w:r>
      <w:r>
        <w:rPr>
          <w:rStyle w:val="VerbatimChar"/>
        </w:rPr>
        <w:t xml:space="preserve">report/mod.rs:826</w:t>
      </w:r>
      <w:r>
        <w:t xml:space="preserve">) is the integration point for the DSS/VRI material in slice</w:t>
      </w:r>
      <w:r>
        <w:t xml:space="preserve"> </w:t>
      </w:r>
      <w:r>
        <w:t xml:space="preserve">034 and for TSA-chain revocation in slice 033.</w:t>
      </w:r>
    </w:p>
    <w:bookmarkEnd w:id="497"/>
    <w:bookmarkStart w:id="498" w:name="X94ee07d5b7909bdb477ebd7498fb30d74dc3de8"/>
    <w:p>
      <w:pPr>
        <w:pStyle w:val="Heading3"/>
      </w:pPr>
      <w:r>
        <w:t xml:space="preserve">18.2.6</w:t>
      </w:r>
      <w:r>
        <w:t xml:space="preserve"> </w:t>
      </w:r>
      <w:r>
        <w:rPr>
          <w:rStyle w:val="VerbatimChar"/>
        </w:rPr>
        <w:t xml:space="preserve">timestamps[]</w:t>
      </w:r>
      <w:r>
        <w:t xml:space="preserve"> </w:t>
      </w:r>
      <w:r>
        <w:t xml:space="preserve">—</w:t>
      </w:r>
      <w:r>
        <w:t xml:space="preserve"> </w:t>
      </w:r>
      <w:r>
        <w:rPr>
          <w:rStyle w:val="VerbatimChar"/>
        </w:rPr>
        <w:t xml:space="preserve">TimestampToken</w:t>
      </w:r>
      <w:r>
        <w:t xml:space="preserve"> </w:t>
      </w:r>
      <w:r>
        <w:t xml:space="preserve">(</w:t>
      </w:r>
      <w:r>
        <w:rPr>
          <w:rStyle w:val="VerbatimChar"/>
        </w:rPr>
        <w:t xml:space="preserve">report/mod.rs:998</w:t>
      </w:r>
      <w:r>
        <w:t xml:space="preserve">)</w:t>
      </w:r>
    </w:p>
    <w:p>
      <w:pPr>
        <w:pStyle w:val="SourceCode"/>
      </w:pPr>
      <w:r>
        <w:rPr>
          <w:rStyle w:val="VerbatimChar"/>
        </w:rPr>
        <w:t xml:space="preserve">+----------------------+--------------------------------------+--------------------------------------------------+</w:t>
      </w:r>
      <w:r>
        <w:br/>
      </w:r>
      <w:r>
        <w:rPr>
          <w:rStyle w:val="VerbatimChar"/>
        </w:rPr>
        <w:t xml:space="preserve">| Field                | Type                                 | Meaning                                          |</w:t>
      </w:r>
      <w:r>
        <w:br/>
      </w:r>
      <w:r>
        <w:rPr>
          <w:rStyle w:val="VerbatimChar"/>
        </w:rPr>
        <w:t xml:space="preserve">+----------------------+--------------------------------------+--------------------------------------------------+</w:t>
      </w:r>
      <w:r>
        <w:br/>
      </w:r>
      <w:r>
        <w:rPr>
          <w:rStyle w:val="VerbatimChar"/>
        </w:rPr>
        <w:t xml:space="preserve">| role                 | enum: signature_timestamp |          | Which timestamp role (RFC 3161 TST).             |</w:t>
      </w:r>
      <w:r>
        <w:br/>
      </w:r>
      <w:r>
        <w:rPr>
          <w:rStyle w:val="VerbatimChar"/>
        </w:rPr>
        <w:t xml:space="preserve">|                      | content_timestamp | archive_timestamp|                                                  |</w:t>
      </w:r>
      <w:r>
        <w:br/>
      </w:r>
      <w:r>
        <w:rPr>
          <w:rStyle w:val="VerbatimChar"/>
        </w:rPr>
        <w:t xml:space="preserve">| tsa_subject_dn_text  | string                               | TSA cert subject DN.                             |</w:t>
      </w:r>
      <w:r>
        <w:br/>
      </w:r>
      <w:r>
        <w:rPr>
          <w:rStyle w:val="VerbatimChar"/>
        </w:rPr>
        <w:t xml:space="preserve">| tsa_chain_outcome    | ChainResult                          | TSA cert chain validation (+ revocation, 033).   |</w:t>
      </w:r>
      <w:r>
        <w:br/>
      </w:r>
      <w:r>
        <w:rPr>
          <w:rStyle w:val="VerbatimChar"/>
        </w:rPr>
        <w:t xml:space="preserve">| gen_time             | string (RFC 3339)                    | TSA-asserted genTime.                            |</w:t>
      </w:r>
      <w:r>
        <w:br/>
      </w:r>
      <w:r>
        <w:rPr>
          <w:rStyle w:val="VerbatimChar"/>
        </w:rPr>
        <w:t xml:space="preserve">| hash_algorithm_oid   | string                               | messageImprint hash algorithm OID.               |</w:t>
      </w:r>
      <w:r>
        <w:br/>
      </w:r>
      <w:r>
        <w:rPr>
          <w:rStyle w:val="VerbatimChar"/>
        </w:rPr>
        <w:t xml:space="preserve">| message_imprint_match| bool                                 | Whether the imprint recomputation matched.       |</w:t>
      </w:r>
      <w:r>
        <w:br/>
      </w:r>
      <w:r>
        <w:rPr>
          <w:rStyle w:val="VerbatimChar"/>
        </w:rPr>
        <w:t xml:space="preserve">| token_sha256         | string (64 hex)                      | SHA-256 of the TST bytes (omit if absent).       |</w:t>
      </w:r>
      <w:r>
        <w:br/>
      </w:r>
      <w:r>
        <w:rPr>
          <w:rStyle w:val="VerbatimChar"/>
        </w:rPr>
        <w:t xml:space="preserve">| imprint_record       | ArchiveTimestampImprintRecord | null | §6.3.4 recompute record (archive role only).     |</w:t>
      </w:r>
      <w:r>
        <w:br/>
      </w:r>
      <w:r>
        <w:rPr>
          <w:rStyle w:val="VerbatimChar"/>
        </w:rPr>
        <w:t xml:space="preserve">+----------------------+--------------------------------------+--------------------------------------------------+</w:t>
      </w:r>
    </w:p>
    <w:bookmarkEnd w:id="498"/>
    <w:bookmarkStart w:id="499" w:name="X386163a96ea7f262e650179848c96a7df657994"/>
    <w:p>
      <w:pPr>
        <w:pStyle w:val="Heading3"/>
      </w:pPr>
      <w:r>
        <w:t xml:space="preserve">18.2.7</w:t>
      </w:r>
      <w:r>
        <w:t xml:space="preserve"> </w:t>
      </w:r>
      <w:r>
        <w:rPr>
          <w:rStyle w:val="VerbatimChar"/>
        </w:rPr>
        <w:t xml:space="preserve">etsi_indication</w:t>
      </w:r>
      <w:r>
        <w:t xml:space="preserve"> </w:t>
      </w:r>
      <w:r>
        <w:t xml:space="preserve">—</w:t>
      </w:r>
      <w:r>
        <w:t xml:space="preserve"> </w:t>
      </w:r>
      <w:r>
        <w:rPr>
          <w:rStyle w:val="VerbatimChar"/>
        </w:rPr>
        <w:t xml:space="preserve">EtsiIndication</w:t>
      </w:r>
      <w:r>
        <w:t xml:space="preserve"> </w:t>
      </w:r>
      <w:r>
        <w:t xml:space="preserve">(</w:t>
      </w:r>
      <w:r>
        <w:rPr>
          <w:rStyle w:val="VerbatimChar"/>
        </w:rPr>
        <w:t xml:space="preserve">report/etsi.rs:435</w:t>
      </w:r>
      <w:r>
        <w:t xml:space="preserve">)</w:t>
      </w:r>
    </w:p>
    <w:p>
      <w:pPr>
        <w:pStyle w:val="SourceCode"/>
      </w:pPr>
      <w:r>
        <w:rPr>
          <w:rStyle w:val="VerbatimChar"/>
        </w:rPr>
        <w:t xml:space="preserve">+----------------+-------------------------------------------+--------------------------------------------------+</w:t>
      </w:r>
      <w:r>
        <w:br/>
      </w:r>
      <w:r>
        <w:rPr>
          <w:rStyle w:val="VerbatimChar"/>
        </w:rPr>
        <w:t xml:space="preserve">| Field          | Type                                      | Meaning                                          |</w:t>
      </w:r>
      <w:r>
        <w:br/>
      </w:r>
      <w:r>
        <w:rPr>
          <w:rStyle w:val="VerbatimChar"/>
        </w:rPr>
        <w:t xml:space="preserve">+----------------+-------------------------------------------+--------------------------------------------------+</w:t>
      </w:r>
      <w:r>
        <w:br/>
      </w:r>
      <w:r>
        <w:rPr>
          <w:rStyle w:val="VerbatimChar"/>
        </w:rPr>
        <w:t xml:space="preserve">| indication     | enum: TOTAL_PASSED | INDETERMINATE |        | The verdict (Indication, §18.3 / EN 319 102-1).  |</w:t>
      </w:r>
      <w:r>
        <w:br/>
      </w:r>
      <w:r>
        <w:rPr>
          <w:rStyle w:val="VerbatimChar"/>
        </w:rPr>
        <w:t xml:space="preserve">|                | TOTAL_FAILED                              |                                                  |</w:t>
      </w:r>
      <w:r>
        <w:br/>
      </w:r>
      <w:r>
        <w:rPr>
          <w:rStyle w:val="VerbatimChar"/>
        </w:rPr>
        <w:t xml:space="preserve">| sub_indication | SubIndication | null                      | The precise reason (closed enum, §18.3.1).       |</w:t>
      </w:r>
      <w:r>
        <w:br/>
      </w:r>
      <w:r>
        <w:rPr>
          <w:rStyle w:val="VerbatimChar"/>
        </w:rPr>
        <w:t xml:space="preserve">| failing_locus  | string | null                             | Free-text identifier of the failing object/step. |</w:t>
      </w:r>
      <w:r>
        <w:br/>
      </w:r>
      <w:r>
        <w:rPr>
          <w:rStyle w:val="VerbatimChar"/>
        </w:rPr>
        <w:t xml:space="preserve">+----------------+-------------------------------------------+--------------------------------------------------+</w:t>
      </w:r>
    </w:p>
    <w:p>
      <w:pPr>
        <w:pStyle w:val="FirstParagraph"/>
      </w:pPr>
      <w:r>
        <w:t xml:space="preserve">The aggregator</w:t>
      </w:r>
      <w:r>
        <w:t xml:space="preserve"> </w:t>
      </w:r>
      <w:r>
        <w:rPr>
          <w:rStyle w:val="VerbatimChar"/>
        </w:rPr>
        <w:t xml:space="preserve">aggregate_etsi</w:t>
      </w:r>
      <w:r>
        <w:t xml:space="preserve"> </w:t>
      </w:r>
      <w:r>
        <w:t xml:space="preserve">(</w:t>
      </w:r>
      <w:r>
        <w:rPr>
          <w:rStyle w:val="VerbatimChar"/>
        </w:rPr>
        <w:t xml:space="preserve">verify.rs</w:t>
      </w:r>
      <w:r>
        <w:t xml:space="preserve">) establishes a severity-ordered</w:t>
      </w:r>
      <w:r>
        <w:t xml:space="preserve"> </w:t>
      </w:r>
      <w:r>
        <w:t xml:space="preserve">base (</w:t>
      </w:r>
      <w:r>
        <w:rPr>
          <w:rStyle w:val="VerbatimChar"/>
        </w:rPr>
        <w:t xml:space="preserve">TOTAL_FAILED &gt; INDETERMINATE &gt; TOTAL_PASSED</w:t>
      </w:r>
      <w:r>
        <w:t xml:space="preserve">, first-finding-wins) and</w:t>
      </w:r>
      <w:r>
        <w:t xml:space="preserve"> </w:t>
      </w:r>
      <w:r>
        <w:t xml:space="preserve">subsequent layers (signer-binding, content-type, algorithm-validity,</w:t>
      </w:r>
      <w:r>
        <w:t xml:space="preserve"> </w:t>
      </w:r>
      <w:r>
        <w:t xml:space="preserve">TSA-revocation) only degrade a non-</w:t>
      </w:r>
      <w:r>
        <w:rPr>
          <w:rStyle w:val="VerbatimChar"/>
        </w:rPr>
        <w:t xml:space="preserve">TOTAL_FAILED</w:t>
      </w:r>
      <w:r>
        <w:t xml:space="preserve"> </w:t>
      </w:r>
      <w:r>
        <w:t xml:space="preserve">base — they never mask a</w:t>
      </w:r>
      <w:r>
        <w:t xml:space="preserve"> </w:t>
      </w:r>
      <w:r>
        <w:t xml:space="preserve">proven</w:t>
      </w:r>
      <w:r>
        <w:t xml:space="preserve"> </w:t>
      </w:r>
      <w:r>
        <w:rPr>
          <w:rStyle w:val="VerbatimChar"/>
        </w:rPr>
        <w:t xml:space="preserve">TOTAL_FAILED</w:t>
      </w:r>
      <w:r>
        <w:t xml:space="preserve">.</w:t>
      </w:r>
    </w:p>
    <w:bookmarkEnd w:id="499"/>
    <w:bookmarkStart w:id="500" w:name="X141e6f7897718d26ce121ef7917dbc929f5048f"/>
    <w:p>
      <w:pPr>
        <w:pStyle w:val="Heading3"/>
      </w:pPr>
      <w:r>
        <w:t xml:space="preserve">18.2.8</w:t>
      </w:r>
      <w:r>
        <w:t xml:space="preserve"> </w:t>
      </w:r>
      <w:r>
        <w:rPr>
          <w:rStyle w:val="VerbatimChar"/>
        </w:rPr>
        <w:t xml:space="preserve">validation_objects[]</w:t>
      </w:r>
      <w:r>
        <w:t xml:space="preserve"> </w:t>
      </w:r>
      <w:r>
        <w:t xml:space="preserve">—</w:t>
      </w:r>
      <w:r>
        <w:t xml:space="preserve"> </w:t>
      </w:r>
      <w:r>
        <w:rPr>
          <w:rStyle w:val="VerbatimChar"/>
        </w:rPr>
        <w:t xml:space="preserve">ValidationObject</w:t>
      </w:r>
      <w:r>
        <w:t xml:space="preserve"> </w:t>
      </w:r>
      <w:r>
        <w:t xml:space="preserve">(</w:t>
      </w:r>
      <w:r>
        <w:rPr>
          <w:rStyle w:val="VerbatimChar"/>
        </w:rPr>
        <w:t xml:space="preserve">report/validation_objects.rs:53</w:t>
      </w:r>
      <w:r>
        <w:t xml:space="preserve">)</w:t>
      </w:r>
    </w:p>
    <w:p>
      <w:pPr>
        <w:pStyle w:val="FirstParagraph"/>
      </w:pPr>
      <w:r>
        <w:t xml:space="preserve">The deduplicated, deterministically-sorted inventory of every raw material the</w:t>
      </w:r>
      <w:r>
        <w:t xml:space="preserve"> </w:t>
      </w:r>
      <w:r>
        <w:t xml:space="preserve">run actually consulted. It is a pure derivation pass over the assembled report</w:t>
      </w:r>
      <w:r>
        <w:t xml:space="preserve"> </w:t>
      </w:r>
      <w:r>
        <w:t xml:space="preserve">tree (no divergent hashing, no side inputs).</w:t>
      </w:r>
    </w:p>
    <w:p>
      <w:pPr>
        <w:pStyle w:val="SourceCode"/>
      </w:pPr>
      <w:r>
        <w:rPr>
          <w:rStyle w:val="VerbatimChar"/>
        </w:rPr>
        <w:t xml:space="preserve">+---------+-----------------------------------------------+--------------------------------------------------+</w:t>
      </w:r>
      <w:r>
        <w:br/>
      </w:r>
      <w:r>
        <w:rPr>
          <w:rStyle w:val="VerbatimChar"/>
        </w:rPr>
        <w:t xml:space="preserve">| Field   | Type                                          | Meaning                                          |</w:t>
      </w:r>
      <w:r>
        <w:br/>
      </w:r>
      <w:r>
        <w:rPr>
          <w:rStyle w:val="VerbatimChar"/>
        </w:rPr>
        <w:t xml:space="preserve">+---------+-----------------------------------------------+--------------------------------------------------+</w:t>
      </w:r>
      <w:r>
        <w:br/>
      </w:r>
      <w:r>
        <w:rPr>
          <w:rStyle w:val="VerbatimChar"/>
        </w:rPr>
        <w:t xml:space="preserve">| sha256  | string (64 hex)                               | Material digest; primary dedup key.              |</w:t>
      </w:r>
      <w:r>
        <w:br/>
      </w:r>
      <w:r>
        <w:rPr>
          <w:rStyle w:val="VerbatimChar"/>
        </w:rPr>
        <w:t xml:space="preserve">| kind    | enum: certificate | crl | ocsp_response |      | Artefact class.                                  |</w:t>
      </w:r>
      <w:r>
        <w:br/>
      </w:r>
      <w:r>
        <w:rPr>
          <w:rStyle w:val="VerbatimChar"/>
        </w:rPr>
        <w:t xml:space="preserve">|         | timestamp_token | signed_content              |                                                  |</w:t>
      </w:r>
      <w:r>
        <w:br/>
      </w:r>
      <w:r>
        <w:rPr>
          <w:rStyle w:val="VerbatimChar"/>
        </w:rPr>
        <w:t xml:space="preserve">| origin  | array&lt;ValidationObjectOrigin&gt;                 | Where the bytes came from; sorted, deduped.      |</w:t>
      </w:r>
      <w:r>
        <w:br/>
      </w:r>
      <w:r>
        <w:rPr>
          <w:rStyle w:val="VerbatimChar"/>
        </w:rPr>
        <w:t xml:space="preserve">| usage   | array&lt;ValidationObjectUsage&gt;                  | Cross-references (cert role / rev target / TS).  |</w:t>
      </w:r>
      <w:r>
        <w:br/>
      </w:r>
      <w:r>
        <w:rPr>
          <w:rStyle w:val="VerbatimChar"/>
        </w:rPr>
        <w:t xml:space="preserve">| parsed  | bool (default true, omit when true)           | false iff consulted but failed to parse.         |</w:t>
      </w:r>
      <w:r>
        <w:br/>
      </w:r>
      <w:r>
        <w:rPr>
          <w:rStyle w:val="VerbatimChar"/>
        </w:rPr>
        <w:t xml:space="preserve">+---------+-----------------------------------------------+--------------------------------------------------+</w:t>
      </w:r>
    </w:p>
    <w:p>
      <w:pPr>
        <w:pStyle w:val="FirstParagraph"/>
      </w:pPr>
      <w:r>
        <w:t xml:space="preserve">Dedup is by</w:t>
      </w:r>
      <w:r>
        <w:t xml:space="preserve"> </w:t>
      </w:r>
      <w:r>
        <w:rPr>
          <w:rStyle w:val="VerbatimChar"/>
        </w:rPr>
        <w:t xml:space="preserve">sha256</w:t>
      </w:r>
      <w:r>
        <w:t xml:space="preserve"> </w:t>
      </w:r>
      <w:r>
        <w:t xml:space="preserve">(via a</w:t>
      </w:r>
      <w:r>
        <w:t xml:space="preserve"> </w:t>
      </w:r>
      <w:r>
        <w:rPr>
          <w:rStyle w:val="VerbatimChar"/>
        </w:rPr>
        <w:t xml:space="preserve">BTreeMap</w:t>
      </w:r>
      <w:r>
        <w:t xml:space="preserve">, never a</w:t>
      </w:r>
      <w:r>
        <w:t xml:space="preserve"> </w:t>
      </w:r>
      <w:r>
        <w:rPr>
          <w:rStyle w:val="VerbatimChar"/>
        </w:rPr>
        <w:t xml:space="preserve">HashMap</w:t>
      </w:r>
      <w:r>
        <w:t xml:space="preserve">); origins and usages</w:t>
      </w:r>
      <w:r>
        <w:t xml:space="preserve"> </w:t>
      </w:r>
      <w:r>
        <w:t xml:space="preserve">are merged,</w:t>
      </w:r>
      <w:r>
        <w:t xml:space="preserve"> </w:t>
      </w:r>
      <w:r>
        <w:rPr>
          <w:rStyle w:val="VerbatimChar"/>
        </w:rPr>
        <w:t xml:space="preserve">parsed</w:t>
      </w:r>
      <w:r>
        <w:t xml:space="preserve"> </w:t>
      </w:r>
      <w:r>
        <w:t xml:space="preserve">is the logical AND across contributors, and the array is</w:t>
      </w:r>
      <w:r>
        <w:t xml:space="preserve"> </w:t>
      </w:r>
      <w:r>
        <w:t xml:space="preserve">sorted by</w:t>
      </w:r>
      <w:r>
        <w:t xml:space="preserve"> </w:t>
      </w:r>
      <w:r>
        <w:rPr>
          <w:rStyle w:val="VerbatimChar"/>
        </w:rPr>
        <w:t xml:space="preserve">(kind, sha256)</w:t>
      </w:r>
      <w:r>
        <w:t xml:space="preserve">. Two runs over identical inputs produce byte-identical</w:t>
      </w:r>
      <w:r>
        <w:t xml:space="preserve"> </w:t>
      </w:r>
      <w:r>
        <w:t xml:space="preserve">arrays (§II / SC-003).</w:t>
      </w:r>
    </w:p>
    <w:p>
      <w:r>
        <w:pict>
          <v:rect style="width:0;height:1.5pt" o:hralign="center" o:hrstd="t" o:hr="t"/>
        </w:pict>
      </w:r>
    </w:p>
    <w:bookmarkEnd w:id="500"/>
    <w:bookmarkEnd w:id="501"/>
    <w:bookmarkStart w:id="505" w:name="Xe11c202e3338bcf32e57755af9b726f3deb3e4f"/>
    <w:p>
      <w:pPr>
        <w:pStyle w:val="Heading2"/>
      </w:pPr>
      <w:r>
        <w:t xml:space="preserve">18.3 Closed-Enum Catalogues</w:t>
      </w:r>
    </w:p>
    <w:p>
      <w:pPr>
        <w:pStyle w:val="FirstParagraph"/>
      </w:pPr>
      <w:r>
        <w:t xml:space="preserve">The report's machine-readable value spaces are closed Rust enums mirrored 1:1</w:t>
      </w:r>
      <w:r>
        <w:t xml:space="preserve"> </w:t>
      </w:r>
      <w:r>
        <w:t xml:space="preserve">into</w:t>
      </w:r>
      <w:r>
        <w:t xml:space="preserve"> </w:t>
      </w:r>
      <w:r>
        <w:rPr>
          <w:rStyle w:val="VerbatimChar"/>
        </w:rPr>
        <w:t xml:space="preserve">report-schema.json</w:t>
      </w:r>
      <w:r>
        <w:t xml:space="preserve">. Adding a value is an additive MINOR change; removing</w:t>
      </w:r>
      <w:r>
        <w:t xml:space="preserve"> </w:t>
      </w:r>
      <w:r>
        <w:t xml:space="preserve">or repurposing one is MAJOR (§18.4). Deprecated variants are retained for</w:t>
      </w:r>
      <w:r>
        <w:t xml:space="preserve"> </w:t>
      </w:r>
      <w:r>
        <w:t xml:space="preserve">stored-report deserialisation but not emitted.</w:t>
      </w:r>
    </w:p>
    <w:bookmarkStart w:id="502" w:name="Xa0df880e7bd3894a24fbe682482798e6c75a0bc"/>
    <w:p>
      <w:pPr>
        <w:pStyle w:val="Heading3"/>
      </w:pPr>
      <w:r>
        <w:t xml:space="preserve">18.3.1</w:t>
      </w:r>
      <w:r>
        <w:t xml:space="preserve"> </w:t>
      </w:r>
      <w:r>
        <w:rPr>
          <w:rStyle w:val="VerbatimChar"/>
        </w:rPr>
        <w:t xml:space="preserve">SubIndication</w:t>
      </w:r>
      <w:r>
        <w:t xml:space="preserve"> </w:t>
      </w:r>
      <w:r>
        <w:t xml:space="preserve">catalogue (</w:t>
      </w:r>
      <w:r>
        <w:rPr>
          <w:rStyle w:val="VerbatimChar"/>
        </w:rPr>
        <w:t xml:space="preserve">report/etsi.rs:39</w:t>
      </w:r>
      <w:r>
        <w:t xml:space="preserve">)</w:t>
      </w:r>
    </w:p>
    <w:p>
      <w:pPr>
        <w:pStyle w:val="FirstParagraph"/>
      </w:pPr>
      <w:r>
        <w:t xml:space="preserve">Grouped by the verdict they pair with.</w:t>
      </w:r>
      <w:r>
        <w:t xml:space="preserve"> </w:t>
      </w:r>
      <w:r>
        <w:rPr>
          <w:b/>
          <w:bCs/>
        </w:rPr>
        <w:t xml:space="preserve">TF</w:t>
      </w:r>
      <w:r>
        <w:t xml:space="preserve"> </w:t>
      </w:r>
      <w:r>
        <w:t xml:space="preserve">= TOTAL_FAILED,</w:t>
      </w:r>
      <w:r>
        <w:t xml:space="preserve"> </w:t>
      </w:r>
      <w:r>
        <w:rPr>
          <w:b/>
          <w:bCs/>
        </w:rPr>
        <w:t xml:space="preserve">IND</w:t>
      </w:r>
      <w:r>
        <w:t xml:space="preserve"> </w:t>
      </w:r>
      <w:r>
        <w:t xml:space="preserve">=</w:t>
      </w:r>
      <w:r>
        <w:t xml:space="preserve"> </w:t>
      </w:r>
      <w:r>
        <w:t xml:space="preserve">INDETERMINATE. The wire string is the</w:t>
      </w:r>
      <w:r>
        <w:t xml:space="preserve"> </w:t>
      </w:r>
      <w:r>
        <w:rPr>
          <w:rStyle w:val="VerbatimChar"/>
        </w:rPr>
        <w:t xml:space="preserve">serde(rename)</w:t>
      </w:r>
      <w:r>
        <w:t xml:space="preserve"> </w:t>
      </w:r>
      <w:r>
        <w:t xml:space="preserve">value.</w:t>
      </w:r>
    </w:p>
    <w:p>
      <w:pPr>
        <w:pStyle w:val="BodyText"/>
      </w:pPr>
      <w:r>
        <w:rPr>
          <w:b/>
          <w:bCs/>
        </w:rPr>
        <w:t xml:space="preserve">Chain / structural (TF unless noted):</w:t>
      </w:r>
    </w:p>
    <w:p>
      <w:pPr>
        <w:pStyle w:val="SourceCode"/>
      </w:pPr>
      <w:r>
        <w:rPr>
          <w:rStyle w:val="VerbatimChar"/>
        </w:rPr>
        <w:t xml:space="preserve">chain_signature_failed                  TF   cert-chain signature verify failed</w:t>
      </w:r>
      <w:r>
        <w:br/>
      </w:r>
      <w:r>
        <w:rPr>
          <w:rStyle w:val="VerbatimChar"/>
        </w:rPr>
        <w:t xml:space="preserve">signer_certificate_revoked              TF   signer revoked on CRL</w:t>
      </w:r>
      <w:r>
        <w:br/>
      </w:r>
      <w:r>
        <w:rPr>
          <w:rStyle w:val="VerbatimChar"/>
        </w:rPr>
        <w:t xml:space="preserve">signer_certificate_revoked_via_ocsp     TF   signer revoked on OCSP</w:t>
      </w:r>
      <w:r>
        <w:br/>
      </w:r>
      <w:r>
        <w:rPr>
          <w:rStyle w:val="VerbatimChar"/>
        </w:rPr>
        <w:t xml:space="preserve">signer_certificate_expired_at_time      TF   signer cert expired at VRT</w:t>
      </w:r>
      <w:r>
        <w:br/>
      </w:r>
      <w:r>
        <w:rPr>
          <w:rStyle w:val="VerbatimChar"/>
        </w:rPr>
        <w:t xml:space="preserve">signer_certificate_not_yet_valid_at_time TF  signer cert not yet valid at VRT</w:t>
      </w:r>
      <w:r>
        <w:br/>
      </w:r>
      <w:r>
        <w:rPr>
          <w:rStyle w:val="VerbatimChar"/>
        </w:rPr>
        <w:t xml:space="preserve">anchor_expired_at_time                  TF   trust anchor expired at VRT</w:t>
      </w:r>
      <w:r>
        <w:br/>
      </w:r>
      <w:r>
        <w:rPr>
          <w:rStyle w:val="VerbatimChar"/>
        </w:rPr>
        <w:t xml:space="preserve">key_usage_missing_required_bit          TF   KeyUsage lacks a required bit</w:t>
      </w:r>
      <w:r>
        <w:br/>
      </w:r>
      <w:r>
        <w:rPr>
          <w:rStyle w:val="VerbatimChar"/>
        </w:rPr>
        <w:t xml:space="preserve">chain_constraints_failure               TF   (deprecated; re-routed to indeterminate_named_constraint)</w:t>
      </w:r>
    </w:p>
    <w:p>
      <w:pPr>
        <w:pStyle w:val="FirstParagraph"/>
      </w:pPr>
      <w:r>
        <w:rPr>
          <w:b/>
          <w:bCs/>
        </w:rPr>
        <w:t xml:space="preserve">Signed-attrs / content / signer binding:</w:t>
      </w:r>
    </w:p>
    <w:p>
      <w:pPr>
        <w:pStyle w:val="SourceCode"/>
      </w:pPr>
      <w:r>
        <w:rPr>
          <w:rStyle w:val="VerbatimChar"/>
        </w:rPr>
        <w:t xml:space="preserve">messageDigest_mismatch                  TF   messageDigest != content digest</w:t>
      </w:r>
      <w:r>
        <w:br/>
      </w:r>
      <w:r>
        <w:rPr>
          <w:rStyle w:val="VerbatimChar"/>
        </w:rPr>
        <w:t xml:space="preserve">signed_attrs_signature_failed           TF   signedAttrs signature verify failed</w:t>
      </w:r>
      <w:r>
        <w:br/>
      </w:r>
      <w:r>
        <w:rPr>
          <w:rStyle w:val="VerbatimChar"/>
        </w:rPr>
        <w:t xml:space="preserve">signer_certificate_not_found            TF   SignerInfo.sid matched no embedded cert (025)</w:t>
      </w:r>
      <w:r>
        <w:br/>
      </w:r>
      <w:r>
        <w:rPr>
          <w:rStyle w:val="VerbatimChar"/>
        </w:rPr>
        <w:t xml:space="preserve">signer_identifier_malformed             IND  sid malformed/absent — cannot identify signer (025)</w:t>
      </w:r>
      <w:r>
        <w:br/>
      </w:r>
      <w:r>
        <w:rPr>
          <w:rStyle w:val="VerbatimChar"/>
        </w:rPr>
        <w:t xml:space="preserve">signing_certificate_digest_mismatch     TF   ESS certHash mismatch (025)</w:t>
      </w:r>
      <w:r>
        <w:br/>
      </w:r>
      <w:r>
        <w:rPr>
          <w:rStyle w:val="VerbatimChar"/>
        </w:rPr>
        <w:t xml:space="preserve">signing_certificate_issuer_serial_mismatch TF ESS issuerSerial mismatch (025)</w:t>
      </w:r>
      <w:r>
        <w:br/>
      </w:r>
      <w:r>
        <w:rPr>
          <w:rStyle w:val="VerbatimChar"/>
        </w:rPr>
        <w:t xml:space="preserve">signing_certificate_digest_not_evaluable IND ESS certHash alg uncomputable (025)</w:t>
      </w:r>
      <w:r>
        <w:br/>
      </w:r>
      <w:r>
        <w:rPr>
          <w:rStyle w:val="VerbatimChar"/>
        </w:rPr>
        <w:t xml:space="preserve">content_type_mismatch                   TF   content-type OID != eContentType (026)</w:t>
      </w:r>
      <w:r>
        <w:br/>
      </w:r>
      <w:r>
        <w:rPr>
          <w:rStyle w:val="VerbatimChar"/>
        </w:rPr>
        <w:t xml:space="preserve">content_type_missing                    TF   content-type attr absent w/ signedAttrs (026)</w:t>
      </w:r>
      <w:r>
        <w:br/>
      </w:r>
      <w:r>
        <w:rPr>
          <w:rStyle w:val="VerbatimChar"/>
        </w:rPr>
        <w:t xml:space="preserve">content_type_not_evaluable              IND  content-type unparseable (026)</w:t>
      </w:r>
    </w:p>
    <w:p>
      <w:pPr>
        <w:pStyle w:val="FirstParagraph"/>
      </w:pPr>
      <w:r>
        <w:rPr>
          <w:b/>
          <w:bCs/>
        </w:rPr>
        <w:t xml:space="preserve">Path constraints / policy (IND):</w:t>
      </w:r>
    </w:p>
    <w:p>
      <w:pPr>
        <w:pStyle w:val="SourceCode"/>
      </w:pPr>
      <w:r>
        <w:rPr>
          <w:rStyle w:val="VerbatimChar"/>
        </w:rPr>
        <w:t xml:space="preserve">indeterminate_named_constraint          IND  Name-Constraints state machine rejected the chain</w:t>
      </w:r>
      <w:r>
        <w:br/>
      </w:r>
      <w:r>
        <w:rPr>
          <w:rStyle w:val="VerbatimChar"/>
        </w:rPr>
        <w:t xml:space="preserve">name_constraints_unsupported_form       IND  unsupported GeneralName form</w:t>
      </w:r>
      <w:r>
        <w:br/>
      </w:r>
      <w:r>
        <w:rPr>
          <w:rStyle w:val="VerbatimChar"/>
        </w:rPr>
        <w:t xml:space="preserve">name_constraints_malformed              IND  malformed nameConstraints extension</w:t>
      </w:r>
      <w:r>
        <w:br/>
      </w:r>
      <w:r>
        <w:rPr>
          <w:rStyle w:val="VerbatimChar"/>
        </w:rPr>
        <w:t xml:space="preserve">indeterminate_policy_rejected           IND  policy processing rejected (requireExplicitPolicy/intersection)</w:t>
      </w:r>
      <w:r>
        <w:br/>
      </w:r>
      <w:r>
        <w:rPr>
          <w:rStyle w:val="VerbatimChar"/>
        </w:rPr>
        <w:t xml:space="preserve">policy_processing_inconclusive          IND  (deprecated; re-routed)</w:t>
      </w:r>
      <w:r>
        <w:br/>
      </w:r>
      <w:r>
        <w:rPr>
          <w:rStyle w:val="VerbatimChar"/>
        </w:rPr>
        <w:t xml:space="preserve">policy_mappings_malformed               IND  policyMappings maps anyPolicy etc.</w:t>
      </w:r>
      <w:r>
        <w:br/>
      </w:r>
      <w:r>
        <w:rPr>
          <w:rStyle w:val="VerbatimChar"/>
        </w:rPr>
        <w:t xml:space="preserve">bridge_ca_required_unsupported          IND  (deprecated v0.3; retained for stored reports)</w:t>
      </w:r>
    </w:p>
    <w:p>
      <w:pPr>
        <w:pStyle w:val="FirstParagraph"/>
      </w:pPr>
      <w:r>
        <w:rPr>
          <w:b/>
          <w:bCs/>
        </w:rPr>
        <w:t xml:space="preserve">Algorithm / key:</w:t>
      </w:r>
    </w:p>
    <w:p>
      <w:pPr>
        <w:pStyle w:val="SourceCode"/>
      </w:pPr>
      <w:r>
        <w:rPr>
          <w:rStyle w:val="VerbatimChar"/>
        </w:rPr>
        <w:t xml:space="preserve">signature_algorithm_unsupported         IND  unrecognised sig OID or unsupported curve</w:t>
      </w:r>
      <w:r>
        <w:br/>
      </w:r>
      <w:r>
        <w:rPr>
          <w:rStyle w:val="VerbatimChar"/>
        </w:rPr>
        <w:t xml:space="preserve">public_key_malformed                    IND  recognised alg but undecodable SPKI (010)</w:t>
      </w:r>
      <w:r>
        <w:br/>
      </w:r>
      <w:r>
        <w:rPr>
          <w:rStyle w:val="VerbatimChar"/>
        </w:rPr>
        <w:t xml:space="preserve">crypto_constraints_failure_no_poe       IND  opt-in algorithm-policy failure at VRT (032)</w:t>
      </w:r>
      <w:r>
        <w:br/>
      </w:r>
      <w:r>
        <w:rPr>
          <w:rStyle w:val="VerbatimChar"/>
        </w:rPr>
        <w:t xml:space="preserve">not_yet_supported_in_v0.1               IND  legacy placeholder</w:t>
      </w:r>
    </w:p>
    <w:p>
      <w:pPr>
        <w:pStyle w:val="FirstParagraph"/>
      </w:pPr>
      <w:r>
        <w:rPr>
          <w:b/>
          <w:bCs/>
        </w:rPr>
        <w:t xml:space="preserve">Timestamp / archive:</w:t>
      </w:r>
    </w:p>
    <w:p>
      <w:pPr>
        <w:pStyle w:val="SourceCode"/>
      </w:pPr>
      <w:r>
        <w:rPr>
          <w:rStyle w:val="VerbatimChar"/>
        </w:rPr>
        <w:t xml:space="preserve">archive_timestamp_imprint_mismatch      TF   archive-TS-v3 imprint recompute mismatch (§6.3.4)</w:t>
      </w:r>
      <w:r>
        <w:br/>
      </w:r>
      <w:r>
        <w:rPr>
          <w:rStyle w:val="VerbatimChar"/>
        </w:rPr>
        <w:t xml:space="preserve">archive_timestamp_imprint_unsupported_algorithm IND archive-TS imprint alg outside catalogue</w:t>
      </w:r>
      <w:r>
        <w:br/>
      </w:r>
      <w:r>
        <w:rPr>
          <w:rStyle w:val="VerbatimChar"/>
        </w:rPr>
        <w:t xml:space="preserve">xades_timestamp_imprint_mismatch        IND  XAdES SignatureTimeStamp imprint mismatch (019)</w:t>
      </w:r>
      <w:r>
        <w:br/>
      </w:r>
      <w:r>
        <w:rPr>
          <w:rStyle w:val="VerbatimChar"/>
        </w:rPr>
        <w:t xml:space="preserve">revoked_no_poe                          IND  TSA cert chain revoked at its VRT (033)</w:t>
      </w:r>
    </w:p>
    <w:p>
      <w:pPr>
        <w:pStyle w:val="FirstParagraph"/>
      </w:pPr>
      <w:r>
        <w:rPr>
          <w:b/>
          <w:bCs/>
        </w:rPr>
        <w:t xml:space="preserve">Revocation channel (OCSP/CRL):</w:t>
      </w:r>
    </w:p>
    <w:p>
      <w:pPr>
        <w:pStyle w:val="SourceCode"/>
      </w:pPr>
      <w:r>
        <w:rPr>
          <w:rStyle w:val="VerbatimChar"/>
        </w:rPr>
        <w:t xml:space="preserve">ocsp_responder_signature_invalid        TF   OCSP response signature invalid</w:t>
      </w:r>
      <w:r>
        <w:br/>
      </w:r>
      <w:r>
        <w:rPr>
          <w:rStyle w:val="VerbatimChar"/>
        </w:rPr>
        <w:t xml:space="preserve">ocsp_response_stale                     IND  nextUpdate past / absent / producedAt future</w:t>
      </w:r>
      <w:r>
        <w:br/>
      </w:r>
      <w:r>
        <w:rPr>
          <w:rStyle w:val="VerbatimChar"/>
        </w:rPr>
        <w:t xml:space="preserve">ocsp_responder_chain_unauthorised       IND  RFC 6960 §4.2.2.2 designated-signer failed</w:t>
      </w:r>
      <w:r>
        <w:br/>
      </w:r>
      <w:r>
        <w:rPr>
          <w:rStyle w:val="VerbatimChar"/>
        </w:rPr>
        <w:t xml:space="preserve">ocsp_unknown_status                     IND  CertStatus unknown / nonce mismatch / malformed</w:t>
      </w:r>
      <w:r>
        <w:br/>
      </w:r>
      <w:r>
        <w:rPr>
          <w:rStyle w:val="VerbatimChar"/>
        </w:rPr>
        <w:t xml:space="preserve">ocsp_responder_unreachable              IND  online transient or from_bundle bundle-miss</w:t>
      </w:r>
      <w:r>
        <w:br/>
      </w:r>
      <w:r>
        <w:rPr>
          <w:rStyle w:val="VerbatimChar"/>
        </w:rPr>
        <w:t xml:space="preserve">revocation_not_checked_offline          IND  --offline, no socket opened (012)</w:t>
      </w:r>
      <w:r>
        <w:br/>
      </w:r>
      <w:r>
        <w:rPr>
          <w:rStyle w:val="VerbatimChar"/>
        </w:rPr>
        <w:t xml:space="preserve">crl_stale_no_fresher                    IND  CRL stale, no fresher available</w:t>
      </w:r>
      <w:r>
        <w:br/>
      </w:r>
      <w:r>
        <w:rPr>
          <w:rStyle w:val="VerbatimChar"/>
        </w:rPr>
        <w:t xml:space="preserve">unsupported_indirect_crl                IND  indirect CRL not supported</w:t>
      </w:r>
      <w:r>
        <w:br/>
      </w:r>
      <w:r>
        <w:rPr>
          <w:rStyle w:val="VerbatimChar"/>
        </w:rPr>
        <w:t xml:space="preserve">unsupported_cdp_protocol                IND  CDP scheme not supported</w:t>
      </w:r>
      <w:r>
        <w:br/>
      </w:r>
      <w:r>
        <w:rPr>
          <w:rStyle w:val="VerbatimChar"/>
        </w:rPr>
        <w:t xml:space="preserve">ocsp_only_revocation_pointers           IND  (deprecated v0.4; retained)</w:t>
      </w:r>
    </w:p>
    <w:p>
      <w:pPr>
        <w:pStyle w:val="FirstParagraph"/>
      </w:pPr>
      <w:r>
        <w:rPr>
          <w:b/>
          <w:bCs/>
        </w:rPr>
        <w:t xml:space="preserve">PAdES / XAdES / JAdES / ASiC structural:</w:t>
      </w:r>
    </w:p>
    <w:p>
      <w:pPr>
        <w:pStyle w:val="SourceCode"/>
      </w:pPr>
      <w:r>
        <w:rPr>
          <w:rStyle w:val="VerbatimChar"/>
        </w:rPr>
        <w:t xml:space="preserve">pdf_byte_range_does_not_cover_eof       IND  trailing bytes uncovered by ByteRange</w:t>
      </w:r>
      <w:r>
        <w:br/>
      </w:r>
      <w:r>
        <w:rPr>
          <w:rStyle w:val="VerbatimChar"/>
        </w:rPr>
        <w:t xml:space="preserve">pdf_byte_range_malformed                IND  malformed /ByteRange</w:t>
      </w:r>
      <w:r>
        <w:br/>
      </w:r>
      <w:r>
        <w:rPr>
          <w:rStyle w:val="VerbatimChar"/>
        </w:rPr>
        <w:t xml:space="preserve">xades_unsupported                       IND  un-categorised XAdES catch-all</w:t>
      </w:r>
      <w:r>
        <w:br/>
      </w:r>
      <w:r>
        <w:rPr>
          <w:rStyle w:val="VerbatimChar"/>
        </w:rPr>
        <w:t xml:space="preserve">xades_reference_digest_mismatch         TF   ds:Reference digest mismatch (tamper)</w:t>
      </w:r>
      <w:r>
        <w:br/>
      </w:r>
      <w:r>
        <w:rPr>
          <w:rStyle w:val="VerbatimChar"/>
        </w:rPr>
        <w:t xml:space="preserve">xades_signing_certificate_mismatch      TF   SigningCertificateV2 CertDigest mismatch</w:t>
      </w:r>
      <w:r>
        <w:br/>
      </w:r>
      <w:r>
        <w:rPr>
          <w:rStyle w:val="VerbatimChar"/>
        </w:rPr>
        <w:t xml:space="preserve">xades_unsupported_profile               IND  detached/enveloping rather than enveloped</w:t>
      </w:r>
      <w:r>
        <w:br/>
      </w:r>
      <w:r>
        <w:rPr>
          <w:rStyle w:val="VerbatimChar"/>
        </w:rPr>
        <w:t xml:space="preserve">xades_unsupported_canonicalization      IND  non-exclusive C14N</w:t>
      </w:r>
      <w:r>
        <w:br/>
      </w:r>
      <w:r>
        <w:rPr>
          <w:rStyle w:val="VerbatimChar"/>
        </w:rPr>
        <w:t xml:space="preserve">xades_signer_certificate_unavailable    IND  no embedded signer cert</w:t>
      </w:r>
      <w:r>
        <w:br/>
      </w:r>
      <w:r>
        <w:rPr>
          <w:rStyle w:val="VerbatimChar"/>
        </w:rPr>
        <w:t xml:space="preserve">jades_payload_digest_mismatch           TF   JWS signature != signing input</w:t>
      </w:r>
      <w:r>
        <w:br/>
      </w:r>
      <w:r>
        <w:rPr>
          <w:rStyle w:val="VerbatimChar"/>
        </w:rPr>
        <w:t xml:space="preserve">jades_signing_certificate_mismatch      TF   JAdES x5t#S256 / x5t#o binding mismatch</w:t>
      </w:r>
      <w:r>
        <w:br/>
      </w:r>
      <w:r>
        <w:rPr>
          <w:rStyle w:val="VerbatimChar"/>
        </w:rPr>
        <w:t xml:space="preserve">jades_unsupported_profile               IND  JAdES B-T+ / plain JWS without JAdES props</w:t>
      </w:r>
      <w:r>
        <w:br/>
      </w:r>
      <w:r>
        <w:rPr>
          <w:rStyle w:val="VerbatimChar"/>
        </w:rPr>
        <w:t xml:space="preserve">jades_unsupported_serialization         IND  sigD detached / Compact serialization</w:t>
      </w:r>
      <w:r>
        <w:br/>
      </w:r>
      <w:r>
        <w:rPr>
          <w:rStyle w:val="VerbatimChar"/>
        </w:rPr>
        <w:t xml:space="preserve">jades_signer_certificate_unavailable    IND  no x5c / x5t#S256 lookup result</w:t>
      </w:r>
      <w:r>
        <w:br/>
      </w:r>
      <w:r>
        <w:rPr>
          <w:rStyle w:val="VerbatimChar"/>
        </w:rPr>
        <w:t xml:space="preserve">asic_data_object_digest_mismatch        TF   ASiC-E manifest DigestValue mismatch</w:t>
      </w:r>
      <w:r>
        <w:br/>
      </w:r>
      <w:r>
        <w:rPr>
          <w:rStyle w:val="VerbatimChar"/>
        </w:rPr>
        <w:t xml:space="preserve">asic_data_object_missing                IND  referenced data object absent from archive</w:t>
      </w:r>
      <w:r>
        <w:br/>
      </w:r>
      <w:r>
        <w:rPr>
          <w:rStyle w:val="VerbatimChar"/>
        </w:rPr>
        <w:t xml:space="preserve">asic_unsupported_container              IND  ZIP not a recognisable ASiC container</w:t>
      </w:r>
      <w:r>
        <w:br/>
      </w:r>
      <w:r>
        <w:rPr>
          <w:rStyle w:val="VerbatimChar"/>
        </w:rPr>
        <w:t xml:space="preserve">cms_multi_signer_unsupported            IND  &gt;1 SignerInfo — refused, not first-only (029)</w:t>
      </w:r>
      <w:r>
        <w:br/>
      </w:r>
      <w:r>
        <w:rPr>
          <w:rStyle w:val="VerbatimChar"/>
        </w:rPr>
        <w:t xml:space="preserve">no_signatures_found                     IND  OFD: document carried no Signatures.xml (044)</w:t>
      </w:r>
      <w:r>
        <w:br/>
      </w:r>
      <w:r>
        <w:rPr>
          <w:rStyle w:val="VerbatimChar"/>
        </w:rPr>
        <w:t xml:space="preserve">signer_certificate_unverified           IND  OFD: cert found but issuing PKI not in trust profile (044)</w:t>
      </w:r>
    </w:p>
    <w:bookmarkEnd w:id="502"/>
    <w:bookmarkStart w:id="503" w:name="X3a1b0a7b1c0322d739124f78e25496369ed5317"/>
    <w:p>
      <w:pPr>
        <w:pStyle w:val="Heading3"/>
      </w:pPr>
      <w:r>
        <w:t xml:space="preserve">18.3.2</w:t>
      </w:r>
      <w:r>
        <w:t xml:space="preserve"> </w:t>
      </w:r>
      <w:r>
        <w:rPr>
          <w:rStyle w:val="VerbatimChar"/>
        </w:rPr>
        <w:t xml:space="preserve">RevocationOutcome</w:t>
      </w:r>
      <w:r>
        <w:t xml:space="preserve"> </w:t>
      </w:r>
      <w:r>
        <w:t xml:space="preserve">catalogue (</w:t>
      </w:r>
      <w:r>
        <w:rPr>
          <w:rStyle w:val="VerbatimChar"/>
        </w:rPr>
        <w:t xml:space="preserve">report/mod.rs:768</w:t>
      </w:r>
      <w:r>
        <w:t xml:space="preserve">)</w:t>
      </w:r>
    </w:p>
    <w:p>
      <w:pPr>
        <w:pStyle w:val="SourceCode"/>
      </w:pPr>
      <w:r>
        <w:rPr>
          <w:rStyle w:val="VerbatimChar"/>
        </w:rPr>
        <w:t xml:space="preserve">+----------------------------------+----------+-----------------------------------------------------+</w:t>
      </w:r>
      <w:r>
        <w:br/>
      </w:r>
      <w:r>
        <w:rPr>
          <w:rStyle w:val="VerbatimChar"/>
        </w:rPr>
        <w:t xml:space="preserve">| Variant (Rust)                   | Verdict  | Meaning                                             |</w:t>
      </w:r>
      <w:r>
        <w:br/>
      </w:r>
      <w:r>
        <w:rPr>
          <w:rStyle w:val="VerbatimChar"/>
        </w:rPr>
        <w:t xml:space="preserve">+----------------------------------+----------+-----------------------------------------------------+</w:t>
      </w:r>
      <w:r>
        <w:br/>
      </w:r>
      <w:r>
        <w:rPr>
          <w:rStyle w:val="VerbatimChar"/>
        </w:rPr>
        <w:t xml:space="preserve">| GoodOnCrl                        | passed   | CRL: certificate good.                              |</w:t>
      </w:r>
      <w:r>
        <w:br/>
      </w:r>
      <w:r>
        <w:rPr>
          <w:rStyle w:val="VerbatimChar"/>
        </w:rPr>
        <w:t xml:space="preserve">| RevokedOnCrl                     | failed   | CRL: certificate revoked.                           |</w:t>
      </w:r>
      <w:r>
        <w:br/>
      </w:r>
      <w:r>
        <w:rPr>
          <w:rStyle w:val="VerbatimChar"/>
        </w:rPr>
        <w:t xml:space="preserve">| GoodOnOcsp                       | passed   | OCSP: good, all gates passed.                       |</w:t>
      </w:r>
      <w:r>
        <w:br/>
      </w:r>
      <w:r>
        <w:rPr>
          <w:rStyle w:val="VerbatimChar"/>
        </w:rPr>
        <w:t xml:space="preserve">| RevokedOnOcsp                    | failed   | OCSP: CertStatus revoked.                           |</w:t>
      </w:r>
      <w:r>
        <w:br/>
      </w:r>
      <w:r>
        <w:rPr>
          <w:rStyle w:val="VerbatimChar"/>
        </w:rPr>
        <w:t xml:space="preserve">| IndeterminateNoCrl               | indet.   | No usable CRL: none fetchable, OR a fetched CRL     |</w:t>
      </w:r>
      <w:r>
        <w:br/>
      </w:r>
      <w:r>
        <w:rPr>
          <w:rStyle w:val="VerbatimChar"/>
        </w:rPr>
        <w:t xml:space="preserve">|                                  |          | failed to parse / failed signature verification.    |</w:t>
      </w:r>
      <w:r>
        <w:br/>
      </w:r>
      <w:r>
        <w:rPr>
          <w:rStyle w:val="VerbatimChar"/>
        </w:rPr>
        <w:t xml:space="preserve">| IndeterminateStaleCrl            | indet.   | A CRL was fetched but is outside its freshness      |</w:t>
      </w:r>
      <w:r>
        <w:br/>
      </w:r>
      <w:r>
        <w:rPr>
          <w:rStyle w:val="VerbatimChar"/>
        </w:rPr>
        <w:t xml:space="preserve">|                                  |          | window (thisUpdate in the future, or nextUpdate     |</w:t>
      </w:r>
      <w:r>
        <w:br/>
      </w:r>
      <w:r>
        <w:rPr>
          <w:rStyle w:val="VerbatimChar"/>
        </w:rPr>
        <w:t xml:space="preserve">|                                  |          | already past).                                      |</w:t>
      </w:r>
      <w:r>
        <w:br/>
      </w:r>
      <w:r>
        <w:rPr>
          <w:rStyle w:val="VerbatimChar"/>
        </w:rPr>
        <w:t xml:space="preserve">| IndeterminateIndirectCrl         | indet.   | Indirect CRL unsupported.                           |</w:t>
      </w:r>
      <w:r>
        <w:br/>
      </w:r>
      <w:r>
        <w:rPr>
          <w:rStyle w:val="VerbatimChar"/>
        </w:rPr>
        <w:t xml:space="preserve">| IndeterminateUnsupportedProtocol | indet.   | CDP protocol unsupported.                           |</w:t>
      </w:r>
      <w:r>
        <w:br/>
      </w:r>
      <w:r>
        <w:rPr>
          <w:rStyle w:val="VerbatimChar"/>
        </w:rPr>
        <w:t xml:space="preserve">| IndeterminateOcspUnknown         | indet.   | OCSP unknown / nonce mismatch.                      |</w:t>
      </w:r>
      <w:r>
        <w:br/>
      </w:r>
      <w:r>
        <w:rPr>
          <w:rStyle w:val="VerbatimChar"/>
        </w:rPr>
        <w:t xml:space="preserve">| IndeterminateOcspResponderUnauthorised | indet. | RFC 6960 §4.2.2.2 designated-signer failed.      |</w:t>
      </w:r>
      <w:r>
        <w:br/>
      </w:r>
      <w:r>
        <w:rPr>
          <w:rStyle w:val="VerbatimChar"/>
        </w:rPr>
        <w:t xml:space="preserve">| IndeterminateOcspStale           | indet.   | nextUpdate past / absent / producedAt future.       |</w:t>
      </w:r>
      <w:r>
        <w:br/>
      </w:r>
      <w:r>
        <w:rPr>
          <w:rStyle w:val="VerbatimChar"/>
        </w:rPr>
        <w:t xml:space="preserve">| IndeterminateOcspMalformed       | indet.   | Non-decodable / non-successful response status.     |</w:t>
      </w:r>
      <w:r>
        <w:br/>
      </w:r>
      <w:r>
        <w:rPr>
          <w:rStyle w:val="VerbatimChar"/>
        </w:rPr>
        <w:t xml:space="preserve">| IndeterminateOcspUnreachable     | indet.   | All AIA fetches failed (online) / bundle-miss.      |</w:t>
      </w:r>
      <w:r>
        <w:br/>
      </w:r>
      <w:r>
        <w:rPr>
          <w:rStyle w:val="VerbatimChar"/>
        </w:rPr>
        <w:t xml:space="preserve">| IndeterminateRevocationOffline   | indet.   | --offline, no socket opened (012, offline honesty). |</w:t>
      </w:r>
      <w:r>
        <w:br/>
      </w:r>
      <w:r>
        <w:rPr>
          <w:rStyle w:val="VerbatimChar"/>
        </w:rPr>
        <w:t xml:space="preserve">| IndeterminateOcspOnly            | indet.   | Legacy v0.1; superseded by OCSP-channel outcomes.   |</w:t>
      </w:r>
      <w:r>
        <w:br/>
      </w:r>
      <w:r>
        <w:rPr>
          <w:rStyle w:val="VerbatimChar"/>
        </w:rPr>
        <w:t xml:space="preserve">+----------------------------------+----------+-----------------------------------------------------+</w:t>
      </w:r>
    </w:p>
    <w:p>
      <w:pPr>
        <w:pStyle w:val="FirstParagraph"/>
      </w:pPr>
      <w:r>
        <w:t xml:space="preserve">A DSS- or VRI-sourced CRL/OCSP yields exactly these outcomes — slice 034 added</w:t>
      </w:r>
      <w:r>
        <w:t xml:space="preserve"> </w:t>
      </w:r>
      <w:r>
        <w:rPr>
          <w:b/>
          <w:bCs/>
        </w:rPr>
        <w:t xml:space="preserve">no new revocation outcome and no new sub-indication</w:t>
      </w:r>
      <w:r>
        <w:t xml:space="preserve">; only the provenance</w:t>
      </w:r>
      <w:r>
        <w:t xml:space="preserve"> </w:t>
      </w:r>
      <w:r>
        <w:t xml:space="preserve">fields</w:t>
      </w:r>
      <w:r>
        <w:t xml:space="preserve"> </w:t>
      </w:r>
      <w:r>
        <w:rPr>
          <w:rStyle w:val="VerbatimChar"/>
        </w:rPr>
        <w:t xml:space="preserve">CrlSummary.pdf_source</w:t>
      </w:r>
      <w:r>
        <w:t xml:space="preserve"> </w:t>
      </w:r>
      <w:r>
        <w:t xml:space="preserve">/</w:t>
      </w:r>
      <w:r>
        <w:t xml:space="preserve"> </w:t>
      </w:r>
      <w:r>
        <w:rPr>
          <w:rStyle w:val="VerbatimChar"/>
        </w:rPr>
        <w:t xml:space="preserve">OcspAttempt.pdf_source</w:t>
      </w:r>
      <w:r>
        <w:t xml:space="preserve"> </w:t>
      </w:r>
      <w:r>
        <w:t xml:space="preserve">(</w:t>
      </w:r>
      <w:r>
        <w:rPr>
          <w:rStyle w:val="VerbatimChar"/>
        </w:rPr>
        <w:t xml:space="preserve">PdfRevocationSource::{PdfDss, PdfVri}</w:t>
      </w:r>
      <w:r>
        <w:t xml:space="preserve">,</w:t>
      </w:r>
      <w:r>
        <w:t xml:space="preserve"> </w:t>
      </w:r>
      <w:r>
        <w:rPr>
          <w:rStyle w:val="VerbatimChar"/>
        </w:rPr>
        <w:t xml:space="preserve">report/mod.rs:870</w:t>
      </w:r>
      <w:r>
        <w:t xml:space="preserve">) were added so the</w:t>
      </w:r>
      <w:r>
        <w:t xml:space="preserve"> </w:t>
      </w:r>
      <w:r>
        <w:t xml:space="preserve">inventory can tag the material's origin.</w:t>
      </w:r>
    </w:p>
    <w:bookmarkEnd w:id="503"/>
    <w:bookmarkStart w:id="504" w:name="Xc0c3c649346db7251736aadd881834a5ae3f624"/>
    <w:p>
      <w:pPr>
        <w:pStyle w:val="Heading3"/>
      </w:pPr>
      <w:r>
        <w:t xml:space="preserve">18.3.3</w:t>
      </w:r>
      <w:r>
        <w:t xml:space="preserve"> </w:t>
      </w:r>
      <w:r>
        <w:rPr>
          <w:rStyle w:val="VerbatimChar"/>
        </w:rPr>
        <w:t xml:space="preserve">ValidationObjectOrigin</w:t>
      </w:r>
      <w:r>
        <w:t xml:space="preserve"> </w:t>
      </w:r>
      <w:r>
        <w:t xml:space="preserve">(</w:t>
      </w:r>
      <w:r>
        <w:rPr>
          <w:rStyle w:val="VerbatimChar"/>
        </w:rPr>
        <w:t xml:space="preserve">report/validation_objects.rs:97</w:t>
      </w:r>
      <w:r>
        <w:t xml:space="preserve">)</w:t>
      </w:r>
    </w:p>
    <w:p>
      <w:pPr>
        <w:pStyle w:val="FirstParagraph"/>
      </w:pPr>
      <w:r>
        <w:t xml:space="preserve">Declaration order</w:t>
      </w:r>
      <w:r>
        <w:t xml:space="preserve"> </w:t>
      </w:r>
      <w:r>
        <w:rPr>
          <w:b/>
          <w:bCs/>
        </w:rPr>
        <w:t xml:space="preserve">is</w:t>
      </w:r>
      <w:r>
        <w:t xml:space="preserve"> </w:t>
      </w:r>
      <w:r>
        <w:t xml:space="preserve">the sort order for the</w:t>
      </w:r>
      <w:r>
        <w:t xml:space="preserve"> </w:t>
      </w:r>
      <w:r>
        <w:rPr>
          <w:rStyle w:val="VerbatimChar"/>
        </w:rPr>
        <w:t xml:space="preserve">origin[]</w:t>
      </w:r>
      <w:r>
        <w:t xml:space="preserve"> </w:t>
      </w:r>
      <w:r>
        <w:t xml:space="preserve">array; the two PDF</w:t>
      </w:r>
      <w:r>
        <w:t xml:space="preserve"> </w:t>
      </w:r>
      <w:r>
        <w:t xml:space="preserve">values were appended last in branch 034 precisely so that existing arrays stay</w:t>
      </w:r>
      <w:r>
        <w:t xml:space="preserve"> </w:t>
      </w:r>
      <w:r>
        <w:t xml:space="preserve">byte-stable.</w:t>
      </w:r>
    </w:p>
    <w:p>
      <w:pPr>
        <w:pStyle w:val="SourceCode"/>
      </w:pPr>
      <w:r>
        <w:rPr>
          <w:rStyle w:val="VerbatimChar"/>
        </w:rPr>
        <w:t xml:space="preserve">signature_embedded   in-signature material (CMS unsignedAttrs, embedded certs/CRLs)</w:t>
      </w:r>
      <w:r>
        <w:br/>
      </w:r>
      <w:r>
        <w:rPr>
          <w:rStyle w:val="VerbatimChar"/>
        </w:rPr>
        <w:t xml:space="preserve">bundle               --from-bundle directory</w:t>
      </w:r>
      <w:r>
        <w:br/>
      </w:r>
      <w:r>
        <w:rPr>
          <w:rStyle w:val="VerbatimChar"/>
        </w:rPr>
        <w:t xml:space="preserve">fetched_online       live HTTP / CDP / AIA fetch</w:t>
      </w:r>
      <w:r>
        <w:br/>
      </w:r>
      <w:r>
        <w:rPr>
          <w:rStyle w:val="VerbatimChar"/>
        </w:rPr>
        <w:t xml:space="preserve">trust_anchor         the terminating anchor</w:t>
      </w:r>
      <w:r>
        <w:br/>
      </w:r>
      <w:r>
        <w:rPr>
          <w:rStyle w:val="VerbatimChar"/>
        </w:rPr>
        <w:t xml:space="preserve">supplied_input       detached content / supplied OID</w:t>
      </w:r>
      <w:r>
        <w:br/>
      </w:r>
      <w:r>
        <w:rPr>
          <w:rStyle w:val="VerbatimChar"/>
        </w:rPr>
        <w:t xml:space="preserve">pdf_dss              PDF /DSS pool (DSS-global fallback) — slice 034</w:t>
      </w:r>
      <w:r>
        <w:br/>
      </w:r>
      <w:r>
        <w:rPr>
          <w:rStyle w:val="VerbatimChar"/>
        </w:rPr>
        <w:t xml:space="preserve">pdf_vri              PDF /VRI-keyed subset (VRI-preferred) — slice 034</w:t>
      </w:r>
    </w:p>
    <w:p>
      <w:pPr>
        <w:pStyle w:val="FirstParagraph"/>
      </w:pPr>
      <w:r>
        <w:t xml:space="preserve">The PDF-source tag wins over the mode-/</w:t>
      </w:r>
      <w:r>
        <w:rPr>
          <w:rStyle w:val="VerbatimChar"/>
        </w:rPr>
        <w:t xml:space="preserve">OcspSource</w:t>
      </w:r>
      <w:r>
        <w:t xml:space="preserve">-based heuristic in</w:t>
      </w:r>
      <w:r>
        <w:t xml:space="preserve"> </w:t>
      </w:r>
      <w:r>
        <w:rPr>
          <w:rStyle w:val="VerbatimChar"/>
        </w:rPr>
        <w:t xml:space="preserve">derive_validation_objects</w:t>
      </w:r>
      <w:r>
        <w:t xml:space="preserve"> </w:t>
      </w:r>
      <w:r>
        <w:t xml:space="preserve">(</w:t>
      </w:r>
      <w:r>
        <w:rPr>
          <w:rStyle w:val="VerbatimChar"/>
        </w:rPr>
        <w:t xml:space="preserve">validation_objects.rs:307</w:t>
      </w:r>
      <w:r>
        <w:t xml:space="preserve"> </w:t>
      </w:r>
      <w:r>
        <w:t xml:space="preserve">for CRLs,</w:t>
      </w:r>
      <w:r>
        <w:t xml:space="preserve"> </w:t>
      </w:r>
      <w:r>
        <w:rPr>
          <w:rStyle w:val="VerbatimChar"/>
        </w:rPr>
        <w:t xml:space="preserve">:334</w:t>
      </w:r>
      <w:r>
        <w:t xml:space="preserve"> </w:t>
      </w:r>
      <w:r>
        <w:t xml:space="preserve">for</w:t>
      </w:r>
      <w:r>
        <w:t xml:space="preserve"> </w:t>
      </w:r>
      <w:r>
        <w:t xml:space="preserve">OCSP): a DSS- or VRI-borne response rides the embedded channel, so its</w:t>
      </w:r>
      <w:r>
        <w:t xml:space="preserve"> </w:t>
      </w:r>
      <w:r>
        <w:rPr>
          <w:rStyle w:val="VerbatimChar"/>
        </w:rPr>
        <w:t xml:space="preserve">OcspSource</w:t>
      </w:r>
      <w:r>
        <w:t xml:space="preserve"> </w:t>
      </w:r>
      <w:r>
        <w:t xml:space="preserve">would otherwise read</w:t>
      </w:r>
      <w:r>
        <w:t xml:space="preserve"> </w:t>
      </w:r>
      <w:r>
        <w:rPr>
          <w:rStyle w:val="VerbatimChar"/>
        </w:rPr>
        <w:t xml:space="preserve">embedded_ocsp_vals</w:t>
      </w:r>
      <w:r>
        <w:t xml:space="preserve"> </w:t>
      </w:r>
      <w:r>
        <w:t xml:space="preserve">— the explicit</w:t>
      </w:r>
      <w:r>
        <w:t xml:space="preserve"> </w:t>
      </w:r>
      <w:r>
        <w:rPr>
          <w:rStyle w:val="VerbatimChar"/>
        </w:rPr>
        <w:t xml:space="preserve">pdf_source</w:t>
      </w:r>
      <w:r>
        <w:t xml:space="preserve"> </w:t>
      </w:r>
      <w:r>
        <w:t xml:space="preserve">tag corrects the provenance.</w:t>
      </w:r>
    </w:p>
    <w:p>
      <w:r>
        <w:pict>
          <v:rect style="width:0;height:1.5pt" o:hralign="center" o:hrstd="t" o:hr="t"/>
        </w:pict>
      </w:r>
    </w:p>
    <w:bookmarkEnd w:id="504"/>
    <w:bookmarkEnd w:id="505"/>
    <w:bookmarkStart w:id="507" w:name="Xbd6925f1a46f6071646b2438b8ba270fa711d8a"/>
    <w:p>
      <w:pPr>
        <w:pStyle w:val="Heading2"/>
      </w:pPr>
      <w:r>
        <w:t xml:space="preserve">18.4 Spec / Version Lineage</w:t>
      </w:r>
    </w:p>
    <w:p>
      <w:pPr>
        <w:pStyle w:val="FirstParagraph"/>
      </w:pPr>
      <w:r>
        <w:t xml:space="preserve">pverify is built slice-by-slice under Spec Kit; each slice has a directory under</w:t>
      </w:r>
      <w:r>
        <w:t xml:space="preserve"> </w:t>
      </w:r>
      <w:r>
        <w:rPr>
          <w:rStyle w:val="VerbatimChar"/>
        </w:rPr>
        <w:t xml:space="preserve">specs/&lt;NNN&gt;-&lt;name&gt;/</w:t>
      </w:r>
      <w:r>
        <w:t xml:space="preserve"> </w:t>
      </w:r>
      <w:r>
        <w:t xml:space="preserve">carrying its</w:t>
      </w:r>
      <w:r>
        <w:t xml:space="preserve"> </w:t>
      </w:r>
      <w:r>
        <w:rPr>
          <w:rStyle w:val="VerbatimChar"/>
        </w:rPr>
        <w:t xml:space="preserve">plan.md</w:t>
      </w:r>
      <w:r>
        <w:t xml:space="preserve">,</w:t>
      </w:r>
      <w:r>
        <w:t xml:space="preserve"> </w:t>
      </w:r>
      <w:r>
        <w:rPr>
          <w:rStyle w:val="VerbatimChar"/>
        </w:rPr>
        <w:t xml:space="preserve">research.md</w:t>
      </w:r>
      <w:r>
        <w:t xml:space="preserve">,</w:t>
      </w:r>
      <w:r>
        <w:t xml:space="preserve"> </w:t>
      </w:r>
      <w:r>
        <w:rPr>
          <w:rStyle w:val="VerbatimChar"/>
        </w:rPr>
        <w:t xml:space="preserve">data-model.md</w:t>
      </w:r>
      <w:r>
        <w:t xml:space="preserve">,</w:t>
      </w:r>
      <w:r>
        <w:t xml:space="preserve"> </w:t>
      </w:r>
      <w:r>
        <w:rPr>
          <w:rStyle w:val="VerbatimChar"/>
        </w:rPr>
        <w:t xml:space="preserve">contracts/</w:t>
      </w:r>
      <w:r>
        <w:t xml:space="preserve">,</w:t>
      </w:r>
      <w:r>
        <w:t xml:space="preserve"> </w:t>
      </w:r>
      <w:r>
        <w:rPr>
          <w:rStyle w:val="VerbatimChar"/>
        </w:rPr>
        <w:t xml:space="preserve">quickstart.md</w:t>
      </w:r>
      <w:r>
        <w:t xml:space="preserve"> </w:t>
      </w:r>
      <w:r>
        <w:t xml:space="preserve">and</w:t>
      </w:r>
      <w:r>
        <w:t xml:space="preserve"> </w:t>
      </w:r>
      <w:r>
        <w:rPr>
          <w:rStyle w:val="VerbatimChar"/>
        </w:rPr>
        <w:t xml:space="preserve">tasks.md</w:t>
      </w:r>
      <w:r>
        <w:t xml:space="preserve">. The table below maps each landed</w:t>
      </w:r>
      <w:r>
        <w:t xml:space="preserve"> </w:t>
      </w:r>
      <w:r>
        <w:t xml:space="preserve">slice to its feature and its effect on</w:t>
      </w:r>
      <w:r>
        <w:t xml:space="preserve"> </w:t>
      </w:r>
      <w:r>
        <w:rPr>
          <w:rStyle w:val="VerbatimChar"/>
        </w:rPr>
        <w:t xml:space="preserve">schema_version</w:t>
      </w:r>
      <w:r>
        <w:t xml:space="preserve">. The source is</w:t>
      </w:r>
      <w:r>
        <w:t xml:space="preserve"> </w:t>
      </w:r>
      <w:r>
        <w:rPr>
          <w:rStyle w:val="VerbatimChar"/>
        </w:rPr>
        <w:t xml:space="preserve">docs/speckit-history.md</w:t>
      </w:r>
      <w:r>
        <w:t xml:space="preserve">, the directory list under</w:t>
      </w:r>
      <w:r>
        <w:t xml:space="preserve"> </w:t>
      </w:r>
      <w:r>
        <w:rPr>
          <w:rStyle w:val="VerbatimChar"/>
        </w:rPr>
        <w:t xml:space="preserve">specs/</w:t>
      </w:r>
      <w:r>
        <w:t xml:space="preserve">, and the</w:t>
      </w:r>
      <w:r>
        <w:t xml:space="preserve"> </w:t>
      </w:r>
      <w:r>
        <w:t xml:space="preserve">chronologically-annotated</w:t>
      </w:r>
      <w:r>
        <w:t xml:space="preserve"> </w:t>
      </w:r>
      <w:r>
        <w:rPr>
          <w:rStyle w:val="VerbatimChar"/>
        </w:rPr>
        <w:t xml:space="preserve">SCHEMA_VERSION</w:t>
      </w:r>
      <w:r>
        <w:t xml:space="preserve"> </w:t>
      </w:r>
      <w:r>
        <w:t xml:space="preserve">doc-comment in</w:t>
      </w:r>
      <w:r>
        <w:t xml:space="preserve"> </w:t>
      </w:r>
      <w:r>
        <w:rPr>
          <w:rStyle w:val="VerbatimChar"/>
        </w:rPr>
        <w:t xml:space="preserve">crates/pverify-core/src/report/schema.rs</w:t>
      </w:r>
      <w:r>
        <w:t xml:space="preserve"> </w:t>
      </w:r>
      <w:r>
        <w:t xml:space="preserve">(which records every bump).</w:t>
      </w:r>
    </w:p>
    <w:p>
      <w:pPr>
        <w:pStyle w:val="BodyText"/>
      </w:pPr>
      <w:r>
        <w:t xml:space="preserve">Note that the</w:t>
      </w:r>
      <w:r>
        <w:t xml:space="preserve"> </w:t>
      </w:r>
      <w:r>
        <w:rPr>
          <w:rStyle w:val="VerbatimChar"/>
        </w:rPr>
        <w:t xml:space="preserve">schema_version</w:t>
      </w:r>
      <w:r>
        <w:t xml:space="preserve"> </w:t>
      </w:r>
      <w:r>
        <w:t xml:space="preserve">SemVer and the released-binary tag (</w:t>
      </w:r>
      <w:r>
        <w:rPr>
          <w:rStyle w:val="VerbatimChar"/>
        </w:rPr>
        <w:t xml:space="preserve">v0.x</w:t>
      </w:r>
      <w:r>
        <w:t xml:space="preserve">) are</w:t>
      </w:r>
      <w:r>
        <w:t xml:space="preserve"> </w:t>
      </w:r>
      <w:r>
        <w:rPr>
          <w:b/>
          <w:bCs/>
        </w:rPr>
        <w:t xml:space="preserve">independent</w:t>
      </w:r>
      <w:r>
        <w:t xml:space="preserve"> </w:t>
      </w:r>
      <w:r>
        <w:t xml:space="preserve">axes: many slices add closed-enum values or optional fields</w:t>
      </w:r>
      <w:r>
        <w:t xml:space="preserve"> </w:t>
      </w:r>
      <w:r>
        <w:rPr>
          <w:i/>
          <w:iCs/>
        </w:rPr>
        <w:t xml:space="preserve">without</w:t>
      </w:r>
      <w:r>
        <w:t xml:space="preserve"> </w:t>
      </w:r>
      <w:r>
        <w:t xml:space="preserve">bumping</w:t>
      </w:r>
      <w:r>
        <w:t xml:space="preserve"> </w:t>
      </w:r>
      <w:r>
        <w:rPr>
          <w:rStyle w:val="VerbatimChar"/>
        </w:rPr>
        <w:t xml:space="preserve">schema_version</w:t>
      </w:r>
      <w:r>
        <w:t xml:space="preserve"> </w:t>
      </w:r>
      <w:r>
        <w:t xml:space="preserve">(the discipline is that only a new required</w:t>
      </w:r>
      <w:r>
        <w:t xml:space="preserve"> </w:t>
      </w:r>
      <w:r>
        <w:t xml:space="preserve">top-level field, or a deliberate coupled rotation, bumps it). The released tag</w:t>
      </w:r>
      <w:r>
        <w:t xml:space="preserve"> </w:t>
      </w:r>
      <w:r>
        <w:t xml:space="preserve">lineage (</w:t>
      </w:r>
      <w:r>
        <w:rPr>
          <w:rStyle w:val="VerbatimChar"/>
        </w:rPr>
        <w:t xml:space="preserve">v0.1</w:t>
      </w:r>
      <w:r>
        <w:t xml:space="preserve"> </w:t>
      </w:r>
      <w:r>
        <w:t xml:space="preserve">…</w:t>
      </w:r>
      <w:r>
        <w:t xml:space="preserve"> </w:t>
      </w:r>
      <w:r>
        <w:rPr>
          <w:rStyle w:val="VerbatimChar"/>
        </w:rPr>
        <w:t xml:space="preserve">v0.9</w:t>
      </w:r>
      <w:r>
        <w:t xml:space="preserve">, then</w:t>
      </w:r>
      <w:r>
        <w:t xml:space="preserve"> </w:t>
      </w:r>
      <w:r>
        <w:rPr>
          <w:rStyle w:val="VerbatimChar"/>
        </w:rPr>
        <w:t xml:space="preserve">v1.1.0</w:t>
      </w:r>
      <w:r>
        <w:t xml:space="preserve">) is summarised at the foot.</w:t>
      </w:r>
    </w:p>
    <w:p>
      <w:pPr>
        <w:pStyle w:val="SourceCode"/>
      </w:pPr>
      <w:r>
        <w:rPr>
          <w:rStyle w:val="VerbatimChar"/>
        </w:rPr>
        <w:t xml:space="preserve">+-----------+------------------------------+-------------------------------------------+-------------------+</w:t>
      </w:r>
      <w:r>
        <w:br/>
      </w:r>
      <w:r>
        <w:rPr>
          <w:rStyle w:val="VerbatimChar"/>
        </w:rPr>
        <w:t xml:space="preserve">| Spec dir  | Feature                      | Schema effect                             | schema_version    |</w:t>
      </w:r>
      <w:r>
        <w:br/>
      </w:r>
      <w:r>
        <w:rPr>
          <w:rStyle w:val="VerbatimChar"/>
        </w:rPr>
        <w:t xml:space="preserve">+-----------+------------------------------+-------------------------------------------+-------------------+</w:t>
      </w:r>
      <w:r>
        <w:br/>
      </w:r>
      <w:r>
        <w:rPr>
          <w:rStyle w:val="VerbatimChar"/>
        </w:rPr>
        <w:t xml:space="preserve">| 001       | verify-cades-pades           | Baseline report shape.                    | 1.0.0             |</w:t>
      </w:r>
      <w:r>
        <w:br/>
      </w:r>
      <w:r>
        <w:rPr>
          <w:rStyle w:val="VerbatimChar"/>
        </w:rPr>
        <w:t xml:space="preserve">| 002       | ecdsa-attached-cades         | ECDSA + attached CAdES; +2 sub-ind.       | 1.0.0 (held)      |</w:t>
      </w:r>
      <w:r>
        <w:br/>
      </w:r>
      <w:r>
        <w:rPr>
          <w:rStyle w:val="VerbatimChar"/>
        </w:rPr>
        <w:t xml:space="preserve">| 003       | v03-rfc5280-path             | RFC 5280 §6 complete + Bridge-CA + arch-  | 1.0.0 (held);     |</w:t>
      </w:r>
      <w:r>
        <w:br/>
      </w:r>
      <w:r>
        <w:rPr>
          <w:rStyle w:val="VerbatimChar"/>
        </w:rPr>
        <w:t xml:space="preserve">|           |                              | TS-v3 imprint; +7 sub-ind, bridge flag.   | phase rotated     |</w:t>
      </w:r>
      <w:r>
        <w:br/>
      </w:r>
      <w:r>
        <w:rPr>
          <w:rStyle w:val="VerbatimChar"/>
        </w:rPr>
        <w:t xml:space="preserve">| 004       | v04-ocsp-support             | RFC 6960 OCSP; +6 sub-ind, +7 rev-outcome.| 1.0.0 (held);     |</w:t>
      </w:r>
      <w:r>
        <w:br/>
      </w:r>
      <w:r>
        <w:rPr>
          <w:rStyle w:val="VerbatimChar"/>
        </w:rPr>
        <w:t xml:space="preserve">|           |                              |                                           | phase v0.4-ocsp   |</w:t>
      </w:r>
      <w:r>
        <w:br/>
      </w:r>
      <w:r>
        <w:rPr>
          <w:rStyle w:val="VerbatimChar"/>
        </w:rPr>
        <w:t xml:space="preserve">| 005       | v04-1-reinforcement          | Reinforcement slice.                      | held              |</w:t>
      </w:r>
      <w:r>
        <w:br/>
      </w:r>
      <w:r>
        <w:rPr>
          <w:rStyle w:val="VerbatimChar"/>
        </w:rPr>
        <w:t xml:space="preserve">| 006       | v041x-ocsp-harness           | Synthetic-responder test harness.         | held              |</w:t>
      </w:r>
      <w:r>
        <w:br/>
      </w:r>
      <w:r>
        <w:rPr>
          <w:rStyle w:val="VerbatimChar"/>
        </w:rPr>
        <w:t xml:space="preserve">| 007       | v05-carry-over               | bridge_attempt -&gt; bridge_attempts rename. | 1.0.0 -&gt; 1.1.0    |</w:t>
      </w:r>
      <w:r>
        <w:br/>
      </w:r>
      <w:r>
        <w:rPr>
          <w:rStyle w:val="VerbatimChar"/>
        </w:rPr>
        <w:t xml:space="preserve">| 008       | v06-bridge-acceptance        | Multi-bridge + Name-Constraints + policy; | 1.1.0 (held);     |</w:t>
      </w:r>
      <w:r>
        <w:br/>
      </w:r>
      <w:r>
        <w:rPr>
          <w:rStyle w:val="VerbatimChar"/>
        </w:rPr>
        <w:t xml:space="preserve">|           |                              | +2 sub-ind, phase v0.6-bridge-acceptance. | phase rotated     |</w:t>
      </w:r>
      <w:r>
        <w:br/>
      </w:r>
      <w:r>
        <w:rPr>
          <w:rStyle w:val="VerbatimChar"/>
        </w:rPr>
        <w:t xml:space="preserve">| 009       | v07-pades-incremental        | PAdES incremental-update + DocTimeStamp.  | 1.1.0 (held)      |</w:t>
      </w:r>
      <w:r>
        <w:br/>
      </w:r>
      <w:r>
        <w:rPr>
          <w:rStyle w:val="VerbatimChar"/>
        </w:rPr>
        <w:t xml:space="preserve">| 010       | ml-dsa-verify                | ML-DSA (FIPS 204) verify; +1 sub-ind.     | 1.1.0 (held)      |</w:t>
      </w:r>
      <w:r>
        <w:br/>
      </w:r>
      <w:r>
        <w:rPr>
          <w:rStyle w:val="VerbatimChar"/>
        </w:rPr>
        <w:t xml:space="preserve">| 011       | xades-bb-core                | XAdES B-B (enveloped, exc-c14n) + RSA-PSS;| 1.1.0 (held)      |</w:t>
      </w:r>
      <w:r>
        <w:br/>
      </w:r>
      <w:r>
        <w:rPr>
          <w:rStyle w:val="VerbatimChar"/>
        </w:rPr>
        <w:t xml:space="preserve">|           |                              | +1 format, +5 sub-ind.                    |                   |</w:t>
      </w:r>
      <w:r>
        <w:br/>
      </w:r>
      <w:r>
        <w:rPr>
          <w:rStyle w:val="VerbatimChar"/>
        </w:rPr>
        <w:t xml:space="preserve">| 012       | ldap-crl                     | LDAP-CRL fetch (CLI + core BER client).   | held              |</w:t>
      </w:r>
      <w:r>
        <w:br/>
      </w:r>
      <w:r>
        <w:rPr>
          <w:rStyle w:val="VerbatimChar"/>
        </w:rPr>
        <w:t xml:space="preserve">| 012       | offline-revocation-honesty   | Offline honesty fix; +1 sub-ind, +1 rev.  | 1.1.0 (held)      |</w:t>
      </w:r>
      <w:r>
        <w:br/>
      </w:r>
      <w:r>
        <w:rPr>
          <w:rStyle w:val="VerbatimChar"/>
        </w:rPr>
        <w:t xml:space="preserve">| 013       | slsa-sbom-cbom               | SLSA L3 + SBOM + CBOM (CI/build).         | held (no report)  |</w:t>
      </w:r>
      <w:r>
        <w:br/>
      </w:r>
      <w:r>
        <w:rPr>
          <w:rStyle w:val="VerbatimChar"/>
        </w:rPr>
        <w:t xml:space="preserve">| 014       | eutl-ingestion               | pverify-eutl (EU TSL -&gt; anchors).         | held (own types)  |</w:t>
      </w:r>
      <w:r>
        <w:br/>
      </w:r>
      <w:r>
        <w:rPr>
          <w:rStyle w:val="VerbatimChar"/>
        </w:rPr>
        <w:t xml:space="preserve">| 015       | dss-interop-fixtures         | DSS interop regression vectors (+~25 LOC  | 1.1.0 (held)      |</w:t>
      </w:r>
      <w:r>
        <w:br/>
      </w:r>
      <w:r>
        <w:rPr>
          <w:rStyle w:val="VerbatimChar"/>
        </w:rPr>
        <w:t xml:space="preserve">|           |                              | offline-honesty fix for PAdES/XAdES).     |                   |</w:t>
      </w:r>
      <w:r>
        <w:br/>
      </w:r>
      <w:r>
        <w:rPr>
          <w:rStyle w:val="VerbatimChar"/>
        </w:rPr>
        <w:t xml:space="preserve">| 016       | diagnostic-data              | validation_objects[] (new REQUIRED field);| 1.1.0 -&gt; 1.2.0    |</w:t>
      </w:r>
      <w:r>
        <w:br/>
      </w:r>
      <w:r>
        <w:rPr>
          <w:rStyle w:val="VerbatimChar"/>
        </w:rPr>
        <w:t xml:space="preserve">|           |                              | +3 digest fields, +4 closed enums.        |                   |</w:t>
      </w:r>
      <w:r>
        <w:br/>
      </w:r>
      <w:r>
        <w:rPr>
          <w:rStyle w:val="VerbatimChar"/>
        </w:rPr>
        <w:t xml:space="preserve">| 019       | xades-bt-blt                 | XAdES B-T / B-LT; +2 format, +1 sub-ind.  | 1.2.0 (held)      |</w:t>
      </w:r>
      <w:r>
        <w:br/>
      </w:r>
      <w:r>
        <w:rPr>
          <w:rStyle w:val="VerbatimChar"/>
        </w:rPr>
        <w:t xml:space="preserve">| 020       | asic-container-verify        | ASiC-S/-E (pverify-asic); +2 format-side  | 1.2.0 (held)      |</w:t>
      </w:r>
      <w:r>
        <w:br/>
      </w:r>
      <w:r>
        <w:rPr>
          <w:rStyle w:val="VerbatimChar"/>
        </w:rPr>
        <w:t xml:space="preserve">|           |                              | enums, +3 sub-ind, +container field.      |                   |</w:t>
      </w:r>
      <w:r>
        <w:br/>
      </w:r>
      <w:r>
        <w:rPr>
          <w:rStyle w:val="VerbatimChar"/>
        </w:rPr>
        <w:t xml:space="preserve">| 021       | cli-net-guard                | SSRF net-guard (CLI-only).                | 1.2.0 (held)      |</w:t>
      </w:r>
      <w:r>
        <w:br/>
      </w:r>
      <w:r>
        <w:rPr>
          <w:rStyle w:val="VerbatimChar"/>
        </w:rPr>
        <w:t xml:space="preserve">| 024       | bom-attestation              | Typed CycloneDX attestation (CI/docs).    | held (no report)  |</w:t>
      </w:r>
      <w:r>
        <w:br/>
      </w:r>
      <w:r>
        <w:rPr>
          <w:rStyle w:val="VerbatimChar"/>
        </w:rPr>
        <w:t xml:space="preserve">| 025       | cades-signer-binding         | SignerInfo.sid + ESS binding; +5 sub-ind, | 1.2.0 (held)      |</w:t>
      </w:r>
      <w:r>
        <w:br/>
      </w:r>
      <w:r>
        <w:rPr>
          <w:rStyle w:val="VerbatimChar"/>
        </w:rPr>
        <w:t xml:space="preserve">|           |                              | +1 weak-alg role, +2 optional fields.     |                   |</w:t>
      </w:r>
      <w:r>
        <w:br/>
      </w:r>
      <w:r>
        <w:rPr>
          <w:rStyle w:val="VerbatimChar"/>
        </w:rPr>
        <w:t xml:space="preserve">| 026       | aatl-ingestion               | pverify-aatl (AATL -&gt; anchors).           | held (own types)  |</w:t>
      </w:r>
      <w:r>
        <w:br/>
      </w:r>
      <w:r>
        <w:rPr>
          <w:rStyle w:val="VerbatimChar"/>
        </w:rPr>
        <w:t xml:space="preserve">| 026       | cades-contenttype-binding    | content-type signed-attr; +3 sub-ind,     | 1.2.0 (held)      |</w:t>
      </w:r>
      <w:r>
        <w:br/>
      </w:r>
      <w:r>
        <w:rPr>
          <w:rStyle w:val="VerbatimChar"/>
        </w:rPr>
        <w:t xml:space="preserve">|           |                              | +1 optional field.                        |                   |</w:t>
      </w:r>
      <w:r>
        <w:br/>
      </w:r>
      <w:r>
        <w:rPr>
          <w:rStyle w:val="VerbatimChar"/>
        </w:rPr>
        <w:t xml:space="preserve">| 027       | jades-bb-verify              | JAdES B-B (pverify-jades); +2 format,      | 1.2.0 (held)      |</w:t>
      </w:r>
      <w:r>
        <w:br/>
      </w:r>
      <w:r>
        <w:rPr>
          <w:rStyle w:val="VerbatimChar"/>
        </w:rPr>
        <w:t xml:space="preserve">|           |                              | +5 sub-ind.                               |                   |</w:t>
      </w:r>
      <w:r>
        <w:br/>
      </w:r>
      <w:r>
        <w:rPr>
          <w:rStyle w:val="VerbatimChar"/>
        </w:rPr>
        <w:t xml:space="preserve">| 028       | trust-anchor-viz             | Trust-anchor visualisation (web/tooling). | held              |</w:t>
      </w:r>
      <w:r>
        <w:br/>
      </w:r>
      <w:r>
        <w:rPr>
          <w:rStyle w:val="VerbatimChar"/>
        </w:rPr>
        <w:t xml:space="preserve">| 031       | vrt-per-object               | signatures[].vrt (new REQUIRED field);    | 1.2.0 -&gt; 1.3.0    |</w:t>
      </w:r>
      <w:r>
        <w:br/>
      </w:r>
      <w:r>
        <w:rPr>
          <w:rStyle w:val="VerbatimChar"/>
        </w:rPr>
        <w:t xml:space="preserve">|           |                              | +3 closed enums under $defs.Vrt.          |                   |</w:t>
      </w:r>
      <w:r>
        <w:br/>
      </w:r>
      <w:r>
        <w:rPr>
          <w:rStyle w:val="VerbatimChar"/>
        </w:rPr>
        <w:t xml:space="preserve">| 032       | algorithm-validity           | Opt-in algorithm policy; +1 optional       | 1.3.0 -&gt; 1.4.0    |</w:t>
      </w:r>
      <w:r>
        <w:br/>
      </w:r>
      <w:r>
        <w:rPr>
          <w:rStyle w:val="VerbatimChar"/>
        </w:rPr>
        <w:t xml:space="preserve">|           |                              | field, +3 enums, +1 sub-ind (constitution |                   |</w:t>
      </w:r>
      <w:r>
        <w:br/>
      </w:r>
      <w:r>
        <w:rPr>
          <w:rStyle w:val="VerbatimChar"/>
        </w:rPr>
        <w:t xml:space="preserve">|           |                              | 1.1.0 -&gt; 1.2.0).                          |                   |</w:t>
      </w:r>
      <w:r>
        <w:br/>
      </w:r>
      <w:r>
        <w:rPr>
          <w:rStyle w:val="VerbatimChar"/>
        </w:rPr>
        <w:t xml:space="preserve">| 033       | tsa-revocation-consistency   | TSA-cert revocation across all formats;    | 1.4.0 -&gt; 1.5.0    |</w:t>
      </w:r>
      <w:r>
        <w:br/>
      </w:r>
      <w:r>
        <w:rPr>
          <w:rStyle w:val="VerbatimChar"/>
        </w:rPr>
        <w:t xml:space="preserve">|           |                              | +1 sub-ind (revoked_no_poe). Content-only.|                   |</w:t>
      </w:r>
      <w:r>
        <w:br/>
      </w:r>
      <w:r>
        <w:rPr>
          <w:rStyle w:val="VerbatimChar"/>
        </w:rPr>
        <w:t xml:space="preserve">| 034       | pades-dss-vri                | PAdES /DSS + /VRI + revocationInfoArchival;| 1.5.0 -&gt; 1.7.0    |</w:t>
      </w:r>
      <w:r>
        <w:br/>
      </w:r>
      <w:r>
        <w:rPr>
          <w:rStyle w:val="VerbatimChar"/>
        </w:rPr>
        <w:t xml:space="preserve">|           |                              | +2 origin values, +2 pdf_source fields.   |                   |</w:t>
      </w:r>
      <w:r>
        <w:br/>
      </w:r>
      <w:r>
        <w:rPr>
          <w:rStyle w:val="VerbatimChar"/>
        </w:rPr>
        <w:t xml:space="preserve">| 035       | multi-findings               | EtsiIndication.findings[] parallel        | 1.7.0             |</w:t>
      </w:r>
      <w:r>
        <w:br/>
      </w:r>
      <w:r>
        <w:rPr>
          <w:rStyle w:val="VerbatimChar"/>
        </w:rPr>
        <w:t xml:space="preserve">|           |                              | reporting; omit-when-empty byte-identity. |                   |</w:t>
      </w:r>
      <w:r>
        <w:br/>
      </w:r>
      <w:r>
        <w:rPr>
          <w:rStyle w:val="VerbatimChar"/>
        </w:rPr>
        <w:t xml:space="preserve">| 035-retry | ocsp-retry                   | OcspAttempt.request_der_hex; /ocsp proxy  | 1.7.0 -&gt; 1.8.0    |</w:t>
      </w:r>
      <w:r>
        <w:br/>
      </w:r>
      <w:r>
        <w:rPr>
          <w:rStyle w:val="VerbatimChar"/>
        </w:rPr>
        <w:t xml:space="preserve">|           |                              | retry in browser; RFC 6960 §4.2.2.1       |                   |</w:t>
      </w:r>
      <w:r>
        <w:br/>
      </w:r>
      <w:r>
        <w:rPr>
          <w:rStyle w:val="VerbatimChar"/>
        </w:rPr>
        <w:t xml:space="preserve">|           |                              | nextUpdate-absent fix for MOJ CRPKI;      |                   |</w:t>
      </w:r>
      <w:r>
        <w:br/>
      </w:r>
      <w:r>
        <w:rPr>
          <w:rStyle w:val="VerbatimChar"/>
        </w:rPr>
        <w:t xml:space="preserve">|           |                              | outer OCSPResponse unwrap fix.            |                   |</w:t>
      </w:r>
      <w:r>
        <w:br/>
      </w:r>
      <w:r>
        <w:rPr>
          <w:rStyle w:val="VerbatimChar"/>
        </w:rPr>
        <w:t xml:space="preserve">| 035 P1+P2 | ocsp-client                  | RFC 8954 CSPRNG nonce (NonceSource trait);| held (no schema)  |</w:t>
      </w:r>
      <w:r>
        <w:br/>
      </w:r>
      <w:r>
        <w:rPr>
          <w:rStyle w:val="VerbatimChar"/>
        </w:rPr>
        <w:t xml:space="preserve">|           |                              | Workers online mode (WorkersOnlineFetcher |                   |</w:t>
      </w:r>
      <w:r>
        <w:br/>
      </w:r>
      <w:r>
        <w:rPr>
          <w:rStyle w:val="VerbatimChar"/>
        </w:rPr>
        <w:t xml:space="preserve">|           |                              | + WasmNonceSource); nonce mismatch -&gt;     |                   |</w:t>
      </w:r>
      <w:r>
        <w:br/>
      </w:r>
      <w:r>
        <w:rPr>
          <w:rStyle w:val="VerbatimChar"/>
        </w:rPr>
        <w:t xml:space="preserve">|           |                              | revocation_not_checked_online.            |                   |</w:t>
      </w:r>
      <w:r>
        <w:br/>
      </w:r>
      <w:r>
        <w:rPr>
          <w:rStyle w:val="VerbatimChar"/>
        </w:rPr>
        <w:t xml:space="preserve">| patch     | akid-anchor-selection        | TrustAnchor.subject_key_identifier;       | held (no schema)  |</w:t>
      </w:r>
      <w:r>
        <w:br/>
      </w:r>
      <w:r>
        <w:rPr>
          <w:rStyle w:val="VerbatimChar"/>
        </w:rPr>
        <w:t xml:space="preserve">|           |                              | AKID-based tie-break when same-DN anchors |                   |</w:t>
      </w:r>
      <w:r>
        <w:br/>
      </w:r>
      <w:r>
        <w:rPr>
          <w:rStyle w:val="VerbatimChar"/>
        </w:rPr>
        <w:t xml:space="preserve">|           |                              | coexist (GPKI OSCA 2019/2024 fix).        |                   |</w:t>
      </w:r>
      <w:r>
        <w:br/>
      </w:r>
      <w:r>
        <w:rPr>
          <w:rStyle w:val="VerbatimChar"/>
        </w:rPr>
        <w:t xml:space="preserve">| cdp-entry | structured CDPs              | cdp_uris:Vec&lt;String&gt; → cdp_entries:       | 1.8.0 -&gt; 1.9.0    |</w:t>
      </w:r>
      <w:r>
        <w:br/>
      </w:r>
      <w:r>
        <w:rPr>
          <w:rStyle w:val="VerbatimChar"/>
        </w:rPr>
        <w:t xml:space="preserve">|           |                              | Vec&lt;CdpEntry&gt;(kind/value/fetchable);      |                   |</w:t>
      </w:r>
      <w:r>
        <w:br/>
      </w:r>
      <w:r>
        <w:rPr>
          <w:rStyle w:val="VerbatimChar"/>
        </w:rPr>
        <w:t xml:space="preserve">|           |                              | DirName CDPs surface (GPKI OSCA);         |                   |</w:t>
      </w:r>
      <w:r>
        <w:br/>
      </w:r>
      <w:r>
        <w:rPr>
          <w:rStyle w:val="VerbatimChar"/>
        </w:rPr>
        <w:t xml:space="preserve">|           |                              | aia_ocsp_uris added to RevocationRecord.  |                   |</w:t>
      </w:r>
      <w:r>
        <w:br/>
      </w:r>
      <w:r>
        <w:rPr>
          <w:rStyle w:val="VerbatimChar"/>
        </w:rPr>
        <w:t xml:space="preserve">| ltv-jws   | experimental LTV-JWS         | SIG-B to SIG-LTA (draft-miyachi-00);     | held (no schema)  |</w:t>
      </w:r>
      <w:r>
        <w:br/>
      </w:r>
      <w:r>
        <w:rPr>
          <w:rStyle w:val="VerbatimChar"/>
        </w:rPr>
        <w:t xml:space="preserve">|           |                              | 4 new SignatureFormat variants.           |                   |</w:t>
      </w:r>
      <w:r>
        <w:br/>
      </w:r>
      <w:r>
        <w:rPr>
          <w:rStyle w:val="VerbatimChar"/>
        </w:rPr>
        <w:t xml:space="preserve">| gpki-hint | GPKI DirName→LDAP URL        | dirname_to_ldap_url hint table for        | held (no schema)  |</w:t>
      </w:r>
      <w:r>
        <w:br/>
      </w:r>
      <w:r>
        <w:rPr>
          <w:rStyle w:val="VerbatimChar"/>
        </w:rPr>
        <w:t xml:space="preserve">|           |                              | OfficialStatusCA / BridgeCA CDPs.         |                   |</w:t>
      </w:r>
      <w:r>
        <w:br/>
      </w:r>
      <w:r>
        <w:rPr>
          <w:rStyle w:val="VerbatimChar"/>
        </w:rPr>
        <w:t xml:space="preserve">| 036       | xades-blta                   | XAdES B-LTA: ArchiveTimeStamp imprint     | held (no schema)  |</w:t>
      </w:r>
      <w:r>
        <w:br/>
      </w:r>
      <w:r>
        <w:rPr>
          <w:rStyle w:val="VerbatimChar"/>
        </w:rPr>
        <w:t xml:space="preserve">|           |                              | (ETSI TS 101 903 v1.4.2 Annex A.1.5);    |                   |</w:t>
      </w:r>
      <w:r>
        <w:br/>
      </w:r>
      <w:r>
        <w:rPr>
          <w:rStyle w:val="VerbatimChar"/>
        </w:rPr>
        <w:t xml:space="preserve">|           |                              | +1 format (XAdES-B-LTA); shares           |                   |</w:t>
      </w:r>
      <w:r>
        <w:br/>
      </w:r>
      <w:r>
        <w:rPr>
          <w:rStyle w:val="VerbatimChar"/>
        </w:rPr>
        <w:t xml:space="preserve">|           |                              | ArchiveTimestampImprintRecord with CAdES; |                   |</w:t>
      </w:r>
      <w:r>
        <w:br/>
      </w:r>
      <w:r>
        <w:rPr>
          <w:rStyle w:val="VerbatimChar"/>
        </w:rPr>
        <w:t xml:space="preserve">|           |                              | bergshamra-c14n NodeSet subtract API.     |                   |</w:t>
      </w:r>
      <w:r>
        <w:br/>
      </w:r>
      <w:r>
        <w:rPr>
          <w:rStyle w:val="VerbatimChar"/>
        </w:rPr>
        <w:t xml:space="preserve">| lgpki2    | LGPKI2 DirName→LDAP URL      | dirname_to_ldap_url suffix pattern for    | held (no schema)  |</w:t>
      </w:r>
      <w:r>
        <w:br/>
      </w:r>
      <w:r>
        <w:rPr>
          <w:rStyle w:val="VerbatimChar"/>
        </w:rPr>
        <w:t xml:space="preserve">|           |                              | CN=CRL{N},OU=Organization CA R2,          |                   |</w:t>
      </w:r>
      <w:r>
        <w:br/>
      </w:r>
      <w:r>
        <w:rPr>
          <w:rStyle w:val="VerbatimChar"/>
        </w:rPr>
        <w:t xml:space="preserve">|           |                              | O=LGPKI2,C=JP → www.lgpki.go.jp:389;     |                   |</w:t>
      </w:r>
      <w:r>
        <w:br/>
      </w:r>
      <w:r>
        <w:rPr>
          <w:rStyle w:val="VerbatimChar"/>
        </w:rPr>
        <w:t xml:space="preserve">|           |                              | LGPKI2 PAdES-LT now TOTAL_PASSED online.  |                   |</w:t>
      </w:r>
      <w:r>
        <w:br/>
      </w:r>
      <w:r>
        <w:rPr>
          <w:rStyle w:val="VerbatimChar"/>
        </w:rPr>
        <w:t xml:space="preserve">| 040       | trust-profile-selection      | --trust-profile flag; 6 named profiles    | 1.10.0 -&gt; 1.11.0  |</w:t>
      </w:r>
      <w:r>
        <w:br/>
      </w:r>
      <w:r>
        <w:rPr>
          <w:rStyle w:val="VerbatimChar"/>
        </w:rPr>
        <w:t xml:space="preserve">|           |                              | (jpki/aatl/eutl/fpki/fgov/local); new    |                   |</w:t>
      </w:r>
      <w:r>
        <w:br/>
      </w:r>
      <w:r>
        <w:rPr>
          <w:rStyle w:val="VerbatimChar"/>
        </w:rPr>
        <w:t xml:space="preserve">|           |                              | required trust_profiles[] report field;   |                   |</w:t>
      </w:r>
      <w:r>
        <w:br/>
      </w:r>
      <w:r>
        <w:rPr>
          <w:rStyle w:val="VerbatimChar"/>
        </w:rPr>
        <w:t xml:space="preserve">|           |                              | UI TZ dropdown removed; 6 checkboxes.     |                   |</w:t>
      </w:r>
      <w:r>
        <w:br/>
      </w:r>
      <w:r>
        <w:rPr>
          <w:rStyle w:val="VerbatimChar"/>
        </w:rPr>
        <w:t xml:space="preserve">| 044       | ofd-verify                   | OFD (GB/T 33190-2016) signature verify;   | 1.11.0 -&gt; 1.12.0  |</w:t>
      </w:r>
      <w:r>
        <w:br/>
      </w:r>
      <w:r>
        <w:rPr>
          <w:rStyle w:val="VerbatimChar"/>
        </w:rPr>
        <w:t xml:space="preserve">|           |                              | SignatureFormat::Ofd; OfdSignatureEntry;   |                   |</w:t>
      </w:r>
      <w:r>
        <w:br/>
      </w:r>
      <w:r>
        <w:rPr>
          <w:rStyle w:val="VerbatimChar"/>
        </w:rPr>
        <w:t xml:space="preserve">|           |                              | SM2/SM3 crypto; GB/T 38540 seal parsing;  |                   |</w:t>
      </w:r>
      <w:r>
        <w:br/>
      </w:r>
      <w:r>
        <w:rPr>
          <w:rStyle w:val="VerbatimChar"/>
        </w:rPr>
        <w:t xml:space="preserve">|           |                              | SubIndication::NoSignaturesFound added.   |                   |</w:t>
      </w:r>
      <w:r>
        <w:br/>
      </w:r>
      <w:r>
        <w:rPr>
          <w:rStyle w:val="VerbatimChar"/>
        </w:rPr>
        <w:t xml:space="preserve">+-----------+------------------------------+-------------------------------------------+-------------------+</w:t>
      </w:r>
    </w:p>
    <w:p>
      <w:pPr>
        <w:pStyle w:val="FirstParagraph"/>
      </w:pPr>
      <w:r>
        <w:rPr>
          <w:b/>
          <w:bCs/>
        </w:rPr>
        <w:t xml:space="preserve">Released-binary tag lineage</w:t>
      </w:r>
      <w:r>
        <w:t xml:space="preserve"> </w:t>
      </w:r>
      <w:r>
        <w:t xml:space="preserve">(the git tags, from</w:t>
      </w:r>
      <w:r>
        <w:t xml:space="preserve"> </w:t>
      </w:r>
      <w:r>
        <w:rPr>
          <w:rStyle w:val="VerbatimChar"/>
        </w:rPr>
        <w:t xml:space="preserve">docs/speckit-history.md</w:t>
      </w:r>
      <w:r>
        <w:t xml:space="preserve"> </w:t>
      </w:r>
      <w:r>
        <w:t xml:space="preserve">§"Released-baseline lineage"):</w:t>
      </w:r>
      <w:r>
        <w:t xml:space="preserve"> </w:t>
      </w:r>
      <w:r>
        <w:rPr>
          <w:rStyle w:val="VerbatimChar"/>
        </w:rPr>
        <w:t xml:space="preserve">v0.1</w:t>
      </w:r>
      <w:r>
        <w:t xml:space="preserve"> </w:t>
      </w:r>
      <w:r>
        <w:t xml:space="preserve">(001) ·</w:t>
      </w:r>
      <w:r>
        <w:t xml:space="preserve"> </w:t>
      </w:r>
      <w:r>
        <w:rPr>
          <w:rStyle w:val="VerbatimChar"/>
        </w:rPr>
        <w:t xml:space="preserve">v0.2</w:t>
      </w:r>
      <w:r>
        <w:t xml:space="preserve"> </w:t>
      </w:r>
      <w:r>
        <w:t xml:space="preserve">(002) ·</w:t>
      </w:r>
      <w:r>
        <w:t xml:space="preserve"> </w:t>
      </w:r>
      <w:r>
        <w:rPr>
          <w:rStyle w:val="VerbatimChar"/>
        </w:rPr>
        <w:t xml:space="preserve">v0.3</w:t>
      </w:r>
      <w:r>
        <w:t xml:space="preserve"> </w:t>
      </w:r>
      <w:r>
        <w:t xml:space="preserve">(003) ·</w:t>
      </w:r>
      <w:r>
        <w:t xml:space="preserve"> </w:t>
      </w:r>
      <w:r>
        <w:rPr>
          <w:rStyle w:val="VerbatimChar"/>
        </w:rPr>
        <w:t xml:space="preserve">v0.4</w:t>
      </w:r>
      <w:r>
        <w:t xml:space="preserve"> </w:t>
      </w:r>
      <w:r>
        <w:t xml:space="preserve">(004) ·</w:t>
      </w:r>
      <w:r>
        <w:t xml:space="preserve"> </w:t>
      </w:r>
      <w:r>
        <w:rPr>
          <w:rStyle w:val="VerbatimChar"/>
        </w:rPr>
        <w:t xml:space="preserve">v0.4.1</w:t>
      </w:r>
      <w:r>
        <w:t xml:space="preserve"> </w:t>
      </w:r>
      <w:r>
        <w:t xml:space="preserve">(005) ·</w:t>
      </w:r>
      <w:r>
        <w:t xml:space="preserve"> </w:t>
      </w:r>
      <w:r>
        <w:rPr>
          <w:rStyle w:val="VerbatimChar"/>
        </w:rPr>
        <w:t xml:space="preserve">v0.4.1.1</w:t>
      </w:r>
      <w:r>
        <w:t xml:space="preserve"> </w:t>
      </w:r>
      <w:r>
        <w:t xml:space="preserve">(006) ·</w:t>
      </w:r>
      <w:r>
        <w:t xml:space="preserve"> </w:t>
      </w:r>
      <w:r>
        <w:rPr>
          <w:rStyle w:val="VerbatimChar"/>
        </w:rPr>
        <w:t xml:space="preserve">v0.5</w:t>
      </w:r>
      <w:r>
        <w:t xml:space="preserve"> </w:t>
      </w:r>
      <w:r>
        <w:t xml:space="preserve">(007) ·</w:t>
      </w:r>
      <w:r>
        <w:t xml:space="preserve"> </w:t>
      </w:r>
      <w:r>
        <w:rPr>
          <w:rStyle w:val="VerbatimChar"/>
        </w:rPr>
        <w:t xml:space="preserve">v0.6</w:t>
      </w:r>
      <w:r>
        <w:t xml:space="preserve"> </w:t>
      </w:r>
      <w:r>
        <w:t xml:space="preserve">(008) ·</w:t>
      </w:r>
      <w:r>
        <w:t xml:space="preserve"> </w:t>
      </w:r>
      <w:r>
        <w:rPr>
          <w:rStyle w:val="VerbatimChar"/>
        </w:rPr>
        <w:t xml:space="preserve">v0.7</w:t>
      </w:r>
      <w:r>
        <w:t xml:space="preserve"> </w:t>
      </w:r>
      <w:r>
        <w:t xml:space="preserve">(009) ·</w:t>
      </w:r>
      <w:r>
        <w:t xml:space="preserve"> </w:t>
      </w:r>
      <w:r>
        <w:rPr>
          <w:rStyle w:val="VerbatimChar"/>
        </w:rPr>
        <w:t xml:space="preserve">v0.8</w:t>
      </w:r>
      <w:r>
        <w:t xml:space="preserve"> </w:t>
      </w:r>
      <w:r>
        <w:t xml:space="preserve">(019, XAdES B-T/B-LT, full SLSA L3) ·</w:t>
      </w:r>
      <w:r>
        <w:t xml:space="preserve"> </w:t>
      </w:r>
      <w:r>
        <w:rPr>
          <w:rStyle w:val="VerbatimChar"/>
        </w:rPr>
        <w:t xml:space="preserve">v0.9</w:t>
      </w:r>
      <w:r>
        <w:t xml:space="preserve"> </w:t>
      </w:r>
      <w:r>
        <w:t xml:space="preserve">(021, CLI</w:t>
      </w:r>
      <w:r>
        <w:t xml:space="preserve"> </w:t>
      </w:r>
      <w:r>
        <w:t xml:space="preserve">net-guard) ·</w:t>
      </w:r>
      <w:r>
        <w:t xml:space="preserve"> </w:t>
      </w:r>
      <w:r>
        <w:rPr>
          <w:rStyle w:val="VerbatimChar"/>
        </w:rPr>
        <w:t xml:space="preserve">v1.1.0</w:t>
      </w:r>
      <w:r>
        <w:t xml:space="preserve"> </w:t>
      </w:r>
      <w:r>
        <w:t xml:space="preserve">(034, PAdES /DSS+/VRI) ·</w:t>
      </w:r>
      <w:r>
        <w:t xml:space="preserve"> </w:t>
      </w:r>
      <w:r>
        <w:rPr>
          <w:rStyle w:val="VerbatimChar"/>
        </w:rPr>
        <w:t xml:space="preserve">v1.1.9</w:t>
      </w:r>
      <w:r>
        <w:t xml:space="preserve"> </w:t>
      </w:r>
      <w:r>
        <w:t xml:space="preserve">(patch: AKID-based anchor</w:t>
      </w:r>
      <w:r>
        <w:t xml:space="preserve"> </w:t>
      </w:r>
      <w:r>
        <w:t xml:space="preserve">selection for same-DN coexisting roots, e.g. GPKI OSCA 2019/2024) ·</w:t>
      </w:r>
      <w:r>
        <w:t xml:space="preserve"> </w:t>
      </w:r>
      <w:r>
        <w:rPr>
          <w:rStyle w:val="VerbatimChar"/>
        </w:rPr>
        <w:t xml:space="preserve">v1.2.0</w:t>
      </w:r>
      <w:r>
        <w:t xml:space="preserve"> </w:t>
      </w:r>
      <w:r>
        <w:t xml:space="preserve">(CdpEntry structured CDPs + GPKI DirName hint + LTV-JWS experimental) ·</w:t>
      </w:r>
      <w:r>
        <w:t xml:space="preserve"> </w:t>
      </w:r>
      <w:r>
        <w:rPr>
          <w:rStyle w:val="VerbatimChar"/>
        </w:rPr>
        <w:t xml:space="preserve">v1.3.0</w:t>
      </w:r>
      <w:r>
        <w:t xml:space="preserve"> </w:t>
      </w:r>
      <w:r>
        <w:t xml:space="preserve">(036-xades-blta: XAdES B-LTA ArchiveTimeStamp imprint + LGPKI2 PAdES off-by-1 fix</w:t>
      </w:r>
    </w:p>
    <w:p>
      <w:pPr>
        <w:pStyle w:val="Compact"/>
        <w:numPr>
          <w:ilvl w:val="0"/>
          <w:numId w:val="1150"/>
        </w:numPr>
      </w:pPr>
      <w:r>
        <w:t xml:space="preserve">OCSP nonce hardening; schema 1.9.0) ·</w:t>
      </w:r>
      <w:r>
        <w:t xml:space="preserve"> </w:t>
      </w:r>
      <w:r>
        <w:rPr>
          <w:rStyle w:val="VerbatimChar"/>
        </w:rPr>
        <w:t xml:space="preserve">v1.3.1</w:t>
      </w:r>
      <w:r>
        <w:t xml:space="preserve"> </w:t>
      </w:r>
      <w:r>
        <w:t xml:space="preserve">(lgpki2-ldap: LGPKI2</w:t>
      </w:r>
      <w:r>
        <w:t xml:space="preserve"> </w:t>
      </w:r>
      <w:r>
        <w:t xml:space="preserve">DirectoryName CDP → LDAP URL synthesis,</w:t>
      </w:r>
      <w:r>
        <w:t xml:space="preserve"> </w:t>
      </w:r>
      <w:hyperlink r:id="rId506">
        <w:r>
          <w:rPr>
            <w:rStyle w:val="Hyperlink"/>
          </w:rPr>
          <w:t xml:space="preserve">www.lgpki.go.jp:389</w:t>
        </w:r>
      </w:hyperlink>
      <w:r>
        <w:t xml:space="preserve"> </w:t>
      </w:r>
      <w:r>
        <w:t xml:space="preserve">reachable) ·</w:t>
      </w:r>
      <w:r>
        <w:t xml:space="preserve"> </w:t>
      </w:r>
      <w:r>
        <w:rPr>
          <w:rStyle w:val="VerbatimChar"/>
        </w:rPr>
        <w:t xml:space="preserve">v1.3.2</w:t>
      </w:r>
      <w:r>
        <w:t xml:space="preserve"> </w:t>
      </w:r>
      <w:r>
        <w:t xml:space="preserve">(037-jades-bt-blta: ETSI JAdES B-T/B-LT/B-LTA,</w:t>
      </w:r>
      <w:r>
        <w:t xml:space="preserve"> </w:t>
      </w:r>
      <w:r>
        <w:rPr>
          <w:rStyle w:val="VerbatimChar"/>
        </w:rPr>
        <w:t xml:space="preserve">sigTst</w:t>
      </w:r>
      <w:r>
        <w:t xml:space="preserve">/</w:t>
      </w:r>
      <w:r>
        <w:rPr>
          <w:rStyle w:val="VerbatimChar"/>
        </w:rPr>
        <w:t xml:space="preserve">xVals</w:t>
      </w:r>
      <w:r>
        <w:t xml:space="preserve">/</w:t>
      </w:r>
      <w:r>
        <w:t xml:space="preserve"> </w:t>
      </w:r>
      <w:r>
        <w:rPr>
          <w:rStyle w:val="VerbatimChar"/>
        </w:rPr>
        <w:t xml:space="preserve">rVals</w:t>
      </w:r>
      <w:r>
        <w:t xml:space="preserve">/</w:t>
      </w:r>
      <w:r>
        <w:rPr>
          <w:rStyle w:val="VerbatimChar"/>
        </w:rPr>
        <w:t xml:space="preserve">arcTst</w:t>
      </w:r>
      <w:r>
        <w:t xml:space="preserve"> </w:t>
      </w:r>
      <w:r>
        <w:t xml:space="preserve">unprotected-header parsing wired into VRT/revocation pipeline;</w:t>
      </w:r>
      <w:r>
        <w:t xml:space="preserve"> </w:t>
      </w:r>
      <w:r>
        <w:t xml:space="preserve">schema 1.10.0) ·</w:t>
      </w:r>
      <w:r>
        <w:t xml:space="preserve"> </w:t>
      </w:r>
      <w:r>
        <w:rPr>
          <w:rStyle w:val="VerbatimChar"/>
        </w:rPr>
        <w:t xml:space="preserve">v1.4.0</w:t>
      </w:r>
      <w:r>
        <w:t xml:space="preserve"> </w:t>
      </w:r>
      <w:r>
        <w:t xml:space="preserve">(038-crl-dashboard: GPKI/LGPKI CRL dashboard,</w:t>
      </w:r>
      <w:r>
        <w:t xml:space="preserve"> </w:t>
      </w:r>
      <w:r>
        <w:rPr>
          <w:rStyle w:val="VerbatimChar"/>
        </w:rPr>
        <w:t xml:space="preserve">pverify crl-inspect</w:t>
      </w:r>
      <w:r>
        <w:t xml:space="preserve"> </w:t>
      </w:r>
      <w:r>
        <w:t xml:space="preserve">subcommand, weekly CI refresh, all crate versions</w:t>
      </w:r>
      <w:r>
        <w:t xml:space="preserve"> </w:t>
      </w:r>
      <w:r>
        <w:t xml:space="preserve">unified to 1.4.0) ·</w:t>
      </w:r>
      <w:r>
        <w:t xml:space="preserve"> </w:t>
      </w:r>
      <w:r>
        <w:rPr>
          <w:rStyle w:val="VerbatimChar"/>
        </w:rPr>
        <w:t xml:space="preserve">v1.4.1</w:t>
      </w:r>
      <w:r>
        <w:t xml:space="preserve"> </w:t>
      </w:r>
      <w:r>
        <w:t xml:space="preserve">(foreign-government trust anchors: Taiwan GRCA1/2/3,</w:t>
      </w:r>
      <w:r>
        <w:t xml:space="preserve"> </w:t>
      </w:r>
      <w:r>
        <w:t xml:space="preserve">Korea GPKIRootCA1, Singapore NCA B1;</w:t>
      </w:r>
      <w:r>
        <w:t xml:space="preserve"> </w:t>
      </w:r>
      <w:r>
        <w:rPr>
          <w:rStyle w:val="VerbatimChar"/>
        </w:rPr>
        <w:t xml:space="preserve">data_source: foreign-government</w:t>
      </w:r>
      <w:r>
        <w:t xml:space="preserve">; issue #95</w:t>
      </w:r>
      <w:r>
        <w:t xml:space="preserve"> </w:t>
      </w:r>
      <w:r>
        <w:t xml:space="preserve">closed;</w:t>
      </w:r>
      <w:r>
        <w:t xml:space="preserve"> </w:t>
      </w:r>
      <w:r>
        <w:rPr>
          <w:rStyle w:val="VerbatimChar"/>
        </w:rPr>
        <w:t xml:space="preserve">key_algorithm</w:t>
      </w:r>
      <w:r>
        <w:t xml:space="preserve"> </w:t>
      </w:r>
      <w:r>
        <w:t xml:space="preserve">field populated for all 39 ledger JSONs and shown in the</w:t>
      </w:r>
      <w:r>
        <w:t xml:space="preserve"> </w:t>
      </w:r>
      <w:r>
        <w:t xml:space="preserve">roots UI;</w:t>
      </w:r>
      <w:r>
        <w:t xml:space="preserve"> </w:t>
      </w:r>
      <w:r>
        <w:rPr>
          <w:rStyle w:val="VerbatimChar"/>
        </w:rPr>
        <w:t xml:space="preserve">scripts/hooks/pre-push</w:t>
      </w:r>
      <w:r>
        <w:t xml:space="preserve"> </w:t>
      </w:r>
      <w:r>
        <w:t xml:space="preserve">fmt+clippy hook; GitHub Actions bumped to Node 24)</w:t>
      </w:r>
      <w:r>
        <w:t xml:space="preserve"> </w:t>
      </w:r>
      <w:r>
        <w:t xml:space="preserve">·</w:t>
      </w:r>
      <w:r>
        <w:t xml:space="preserve"> </w:t>
      </w:r>
      <w:r>
        <w:rPr>
          <w:rStyle w:val="VerbatimChar"/>
        </w:rPr>
        <w:t xml:space="preserve">v1.5.0</w:t>
      </w:r>
      <w:r>
        <w:t xml:space="preserve"> </w:t>
      </w:r>
      <w:r>
        <w:t xml:space="preserve">(040-trust-profile-selection: 6-way trust profile selection via</w:t>
      </w:r>
      <w:r>
        <w:t xml:space="preserve"> </w:t>
      </w:r>
      <w:r>
        <w:rPr>
          <w:rStyle w:val="VerbatimChar"/>
        </w:rPr>
        <w:t xml:space="preserve">--trust-profile</w:t>
      </w:r>
      <w:r>
        <w:t xml:space="preserve">; new required</w:t>
      </w:r>
      <w:r>
        <w:t xml:space="preserve"> </w:t>
      </w:r>
      <w:r>
        <w:rPr>
          <w:rStyle w:val="VerbatimChar"/>
        </w:rPr>
        <w:t xml:space="preserve">trust_profiles[]</w:t>
      </w:r>
      <w:r>
        <w:t xml:space="preserve"> </w:t>
      </w:r>
      <w:r>
        <w:t xml:space="preserve">report field; Web UI profile</w:t>
      </w:r>
      <w:r>
        <w:t xml:space="preserve"> </w:t>
      </w:r>
      <w:r>
        <w:t xml:space="preserve">checkboxes + TZ dropdown removal; schema</w:t>
      </w:r>
      <w:r>
        <w:t xml:space="preserve"> </w:t>
      </w:r>
      <w:r>
        <w:rPr>
          <w:rStyle w:val="VerbatimChar"/>
        </w:rPr>
        <w:t xml:space="preserve">1.10.0</w:t>
      </w:r>
      <w:r>
        <w:t xml:space="preserve">→</w:t>
      </w:r>
      <w:r>
        <w:rPr>
          <w:rStyle w:val="VerbatimChar"/>
        </w:rPr>
        <w:t xml:space="preserve">1.11.0</w:t>
      </w:r>
      <w:r>
        <w:t xml:space="preserve">)</w:t>
      </w:r>
      <w:r>
        <w:t xml:space="preserve"> </w:t>
      </w:r>
      <w:r>
        <w:t xml:space="preserve">·</w:t>
      </w:r>
      <w:r>
        <w:t xml:space="preserve"> </w:t>
      </w:r>
      <w:r>
        <w:rPr>
          <w:rStyle w:val="VerbatimChar"/>
        </w:rPr>
        <w:t xml:space="preserve">v1.6.0</w:t>
      </w:r>
      <w:r>
        <w:t xml:space="preserve"> </w:t>
      </w:r>
      <w:r>
        <w:t xml:space="preserve">(044-ofd-verify: OFD GB/T 33190-2016 signature verification;</w:t>
      </w:r>
      <w:r>
        <w:t xml:space="preserve"> </w:t>
      </w:r>
      <w:r>
        <w:rPr>
          <w:rStyle w:val="VerbatimChar"/>
        </w:rPr>
        <w:t xml:space="preserve">SignatureFormat::Ofd</w:t>
      </w:r>
      <w:r>
        <w:t xml:space="preserve">; SM2/SM3 crypto via pverify-ofd; GB/T 38540 electronic</w:t>
      </w:r>
      <w:r>
        <w:t xml:space="preserve"> </w:t>
      </w:r>
      <w:r>
        <w:t xml:space="preserve">seal parsing;</w:t>
      </w:r>
      <w:r>
        <w:t xml:space="preserve"> </w:t>
      </w:r>
      <w:r>
        <w:rPr>
          <w:rStyle w:val="VerbatimChar"/>
        </w:rPr>
        <w:t xml:space="preserve">SubIndication::NoSignaturesFound</w:t>
      </w:r>
      <w:r>
        <w:t xml:space="preserve"> </w:t>
      </w:r>
      <w:r>
        <w:t xml:space="preserve">+</w:t>
      </w:r>
      <w:r>
        <w:t xml:space="preserve"> </w:t>
      </w:r>
      <w:r>
        <w:rPr>
          <w:rStyle w:val="VerbatimChar"/>
        </w:rPr>
        <w:t xml:space="preserve">SignerCertificateUnverified</w:t>
      </w:r>
      <w:r>
        <w:t xml:space="preserve"> </w:t>
      </w:r>
      <w:r>
        <w:t xml:space="preserve">added;</w:t>
      </w:r>
      <w:r>
        <w:t xml:space="preserve"> </w:t>
      </w:r>
      <w:r>
        <w:rPr>
          <w:rStyle w:val="VerbatimChar"/>
        </w:rPr>
        <w:t xml:space="preserve">OfdSignerCert</w:t>
      </w:r>
      <w:r>
        <w:t xml:space="preserve"> </w:t>
      </w:r>
      <w:r>
        <w:t xml:space="preserve">browser extraction via</w:t>
      </w:r>
      <w:r>
        <w:t xml:space="preserve"> </w:t>
      </w:r>
      <w:r>
        <w:rPr>
          <w:rStyle w:val="VerbatimChar"/>
        </w:rPr>
        <w:t xml:space="preserve">pverify-core::ofd</w:t>
      </w:r>
      <w:r>
        <w:t xml:space="preserve">; AATL</w:t>
      </w:r>
      <w:r>
        <w:t xml:space="preserve"> </w:t>
      </w:r>
      <w:r>
        <w:t xml:space="preserve">government-affiliated CAs merged into</w:t>
      </w:r>
      <w:r>
        <w:t xml:space="preserve"> </w:t>
      </w:r>
      <w:r>
        <w:rPr>
          <w:rStyle w:val="VerbatimChar"/>
        </w:rPr>
        <w:t xml:space="preserve">roots.json</w:t>
      </w:r>
      <w:r>
        <w:t xml:space="preserve"> </w:t>
      </w:r>
      <w:r>
        <w:t xml:space="preserve">for</w:t>
      </w:r>
      <w:r>
        <w:t xml:space="preserve"> </w:t>
      </w:r>
      <w:r>
        <w:rPr>
          <w:rStyle w:val="VerbatimChar"/>
        </w:rPr>
        <w:t xml:space="preserve">fgov</w:t>
      </w:r>
      <w:r>
        <w:t xml:space="preserve"> </w:t>
      </w:r>
      <w:r>
        <w:t xml:space="preserve">profile parity;</w:t>
      </w:r>
      <w:r>
        <w:t xml:space="preserve"> </w:t>
      </w:r>
      <w:r>
        <w:t xml:space="preserve">schema</w:t>
      </w:r>
      <w:r>
        <w:t xml:space="preserve"> </w:t>
      </w:r>
      <w:r>
        <w:rPr>
          <w:rStyle w:val="VerbatimChar"/>
        </w:rPr>
        <w:t xml:space="preserve">1.11.0</w:t>
      </w:r>
      <w:r>
        <w:t xml:space="preserve">→</w:t>
      </w:r>
      <w:r>
        <w:rPr>
          <w:rStyle w:val="VerbatimChar"/>
        </w:rPr>
        <w:t xml:space="preserve">1.12.0</w:t>
      </w:r>
      <w:r>
        <w:t xml:space="preserve">)</w:t>
      </w:r>
      <w:r>
        <w:t xml:space="preserve"> </w:t>
      </w:r>
      <w:r>
        <w:t xml:space="preserve">·</w:t>
      </w:r>
      <w:r>
        <w:t xml:space="preserve"> </w:t>
      </w:r>
      <w:r>
        <w:rPr>
          <w:rStyle w:val="VerbatimChar"/>
        </w:rPr>
        <w:t xml:space="preserve">v1.7.0</w:t>
      </w:r>
      <w:r>
        <w:t xml:space="preserve"> </w:t>
      </w:r>
      <w:r>
        <w:t xml:space="preserve">(new trust anchors: HK Post Root CA 3 (Hong Kong Post, RSA 4096) and</w:t>
      </w:r>
      <w:r>
        <w:t xml:space="preserve"> </w:t>
      </w:r>
      <w:r>
        <w:t xml:space="preserve">CCA India 2022 (India CCA, RSA 4096) added as</w:t>
      </w:r>
      <w:r>
        <w:t xml:space="preserve"> </w:t>
      </w:r>
      <w:r>
        <w:rPr>
          <w:rStyle w:val="VerbatimChar"/>
        </w:rPr>
        <w:t xml:space="preserve">foreign-government</w:t>
      </w:r>
      <w:r>
        <w:t xml:space="preserve">;</w:t>
      </w:r>
      <w:r>
        <w:t xml:space="preserve"> </w:t>
      </w:r>
      <w:r>
        <w:t xml:space="preserve">new crypto-statistics section: algorithm/key-length, expiry-year, issuance-year</w:t>
      </w:r>
      <w:r>
        <w:t xml:space="preserve"> </w:t>
      </w:r>
      <w:r>
        <w:t xml:space="preserve">charts from</w:t>
      </w:r>
      <w:r>
        <w:t xml:space="preserve"> </w:t>
      </w:r>
      <w:r>
        <w:rPr>
          <w:rStyle w:val="VerbatimChar"/>
        </w:rPr>
        <w:t xml:space="preserve">trust-anchors.json</w:t>
      </w:r>
      <w:r>
        <w:t xml:space="preserve"> </w:t>
      </w:r>
      <w:r>
        <w:t xml:space="preserve">with trust-profile filter and fingerprint</w:t>
      </w:r>
      <w:r>
        <w:t xml:space="preserve"> </w:t>
      </w:r>
      <w:r>
        <w:t xml:space="preserve">deduplication; statistics page renamed to</w:t>
      </w:r>
      <w:r>
        <w:t xml:space="preserve"> </w:t>
      </w:r>
      <w:r>
        <w:rPr>
          <w:rStyle w:val="VerbatimChar"/>
        </w:rPr>
        <w:t xml:space="preserve">/stats.html</w:t>
      </w:r>
      <w:r>
        <w:t xml:space="preserve"> </w:t>
      </w:r>
      <w:r>
        <w:t xml:space="preserve">(301 redirect from old URL);</w:t>
      </w:r>
      <w:r>
        <w:t xml:space="preserve"> </w:t>
      </w:r>
      <w:r>
        <w:t xml:space="preserve">full</w:t>
      </w:r>
      <w:r>
        <w:t xml:space="preserve"> </w:t>
      </w:r>
      <w:r>
        <w:rPr>
          <w:rStyle w:val="VerbatimChar"/>
        </w:rPr>
        <w:t xml:space="preserve">key_algorithm</w:t>
      </w:r>
      <w:r>
        <w:t xml:space="preserve"> </w:t>
      </w:r>
      <w:r>
        <w:t xml:space="preserve">coverage (947 entries): EUTL/AATL derive field from DER at</w:t>
      </w:r>
      <w:r>
        <w:t xml:space="preserve"> </w:t>
      </w:r>
      <w:r>
        <w:t xml:space="preserve">ingest time; EC curve OID decode bug fixed (</w:t>
      </w:r>
      <w:r>
        <w:rPr>
          <w:rStyle w:val="VerbatimChar"/>
        </w:rPr>
        <w:t xml:space="preserve">p.value()</w:t>
      </w:r>
      <w:r>
        <w:t xml:space="preserve">→</w:t>
      </w:r>
      <w:r>
        <w:rPr>
          <w:rStyle w:val="VerbatimChar"/>
        </w:rPr>
        <w:t xml:space="preserve">p.to_der()</w:t>
      </w:r>
      <w:r>
        <w:t xml:space="preserve">); RSA-PSS</w:t>
      </w:r>
      <w:r>
        <w:t xml:space="preserve"> </w:t>
      </w:r>
      <w:r>
        <w:t xml:space="preserve">OID added; roots-list UI shows key_algorithm in card summary; EUTL tab no longer</w:t>
      </w:r>
      <w:r>
        <w:t xml:space="preserve"> </w:t>
      </w:r>
      <w:r>
        <w:t xml:space="preserve">collapsed; AATL profile checkbox added (commercial roots lazy-loaded);</w:t>
      </w:r>
      <w:r>
        <w:t xml:space="preserve"> </w:t>
      </w:r>
      <w:r>
        <w:t xml:space="preserve">CI: web-only pushes skip Rust jobs; schema</w:t>
      </w:r>
      <w:r>
        <w:t xml:space="preserve"> </w:t>
      </w:r>
      <w:r>
        <w:rPr>
          <w:rStyle w:val="VerbatimChar"/>
        </w:rPr>
        <w:t xml:space="preserve">1.12.0</w:t>
      </w:r>
      <w:r>
        <w:t xml:space="preserve"> </w:t>
      </w:r>
      <w:r>
        <w:t xml:space="preserve">unchanged)</w:t>
      </w:r>
      <w:r>
        <w:t xml:space="preserve"> </w:t>
      </w:r>
      <w:r>
        <w:t xml:space="preserve">·</w:t>
      </w:r>
      <w:r>
        <w:t xml:space="preserve"> </w:t>
      </w:r>
      <w:r>
        <w:rPr>
          <w:rStyle w:val="VerbatimChar"/>
        </w:rPr>
        <w:t xml:space="preserve">v1.7.1</w:t>
      </w:r>
      <w:r>
        <w:t xml:space="preserve"> </w:t>
      </w:r>
      <w:r>
        <w:t xml:space="preserve">(stats page new charts + roots UI improvements + trust anchor + CI fix:</w:t>
      </w:r>
      <w:r>
        <w:t xml:space="preserve"> </w:t>
      </w:r>
      <w:r>
        <w:t xml:space="preserve">new trust anchor my FinTech my Digital Certificate-Sign G1 (aatl); security-strength</w:t>
      </w:r>
      <w:r>
        <w:t xml:space="preserve"> </w:t>
      </w:r>
      <w:r>
        <w:t xml:space="preserve">scatter plot and validity heatmap added to stats page; roots-list</w:t>
      </w:r>
      <w:r>
        <w:t xml:space="preserve"> </w:t>
      </w:r>
      <w:r>
        <w:rPr>
          <w:rStyle w:val="VerbatimChar"/>
          <w:rFonts w:hint="eastAsia"/>
        </w:rPr>
        <w:t xml:space="preserve">その他</w:t>
      </w:r>
      <w:r>
        <w:t xml:space="preserve"> </w:t>
      </w:r>
      <w:r>
        <w:t xml:space="preserve">tab renamed</w:t>
      </w:r>
      <w:r>
        <w:t xml:space="preserve"> </w:t>
      </w:r>
      <w:r>
        <w:rPr>
          <w:rStyle w:val="VerbatimChar"/>
          <w:rFonts w:hint="eastAsia"/>
        </w:rPr>
        <w:t xml:space="preserve">外国政府</w:t>
      </w:r>
      <w:r>
        <w:t xml:space="preserve">; dedicated AATL tab added; web-lint CI job; en.json double-quote bug fix;</w:t>
      </w:r>
      <w:r>
        <w:t xml:space="preserve"> </w:t>
      </w:r>
      <w:r>
        <w:t xml:space="preserve">schema</w:t>
      </w:r>
      <w:r>
        <w:t xml:space="preserve"> </w:t>
      </w:r>
      <w:r>
        <w:rPr>
          <w:rStyle w:val="VerbatimChar"/>
        </w:rPr>
        <w:t xml:space="preserve">1.12.0</w:t>
      </w:r>
      <w:r>
        <w:t xml:space="preserve"> </w:t>
      </w:r>
      <w:r>
        <w:t xml:space="preserve">unchanged)</w:t>
      </w:r>
      <w:r>
        <w:t xml:space="preserve"> </w:t>
      </w:r>
      <w:r>
        <w:t xml:space="preserve">·</w:t>
      </w:r>
      <w:r>
        <w:t xml:space="preserve"> </w:t>
      </w:r>
      <w:r>
        <w:rPr>
          <w:rStyle w:val="VerbatimChar"/>
        </w:rPr>
        <w:t xml:space="preserve">v1.7.2</w:t>
      </w:r>
      <w:r>
        <w:t xml:space="preserve"> </w:t>
      </w:r>
      <w:r>
        <w:t xml:space="preserve">(JAdES sigTst/arcTst hash-input fixes + ES512/P-521 + DSS interop fixtures:</w:t>
      </w:r>
      <w:r>
        <w:t xml:space="preserve"> </w:t>
      </w:r>
      <w:r>
        <w:t xml:space="preserve">sigTst imprint corrected to verbatim BASE64URL-encoded</w:t>
      </w:r>
      <w:r>
        <w:t xml:space="preserve"> </w:t>
      </w:r>
      <w:r>
        <w:rPr>
          <w:rStyle w:val="VerbatimChar"/>
        </w:rPr>
        <w:t xml:space="preserve">signature</w:t>
      </w:r>
      <w:r>
        <w:t xml:space="preserve"> </w:t>
      </w:r>
      <w:r>
        <w:t xml:space="preserve">member per §5.4.1;</w:t>
      </w:r>
      <w:r>
        <w:t xml:space="preserve"> </w:t>
      </w:r>
      <w:r>
        <w:t xml:space="preserve">arcTst hash input reordered to</w:t>
      </w:r>
      <w:r>
        <w:t xml:space="preserve"> </w:t>
      </w:r>
      <w:r>
        <w:rPr>
          <w:rStyle w:val="VerbatimChar"/>
        </w:rPr>
        <w:t xml:space="preserve">payload.protected.signature.etsiU[0]etsiU[1]…</w:t>
      </w:r>
      <w:r>
        <w:t xml:space="preserve"> </w:t>
      </w:r>
      <w:r>
        <w:t xml:space="preserve">with</w:t>
      </w:r>
      <w:r>
        <w:t xml:space="preserve"> </w:t>
      </w:r>
      <w:r>
        <w:t xml:space="preserve">no dot separators between etsiU items per §5.3.6.3.1, matching DSS reference;</w:t>
      </w:r>
      <w:r>
        <w:t xml:space="preserve"> </w:t>
      </w:r>
      <w:r>
        <w:t xml:space="preserve">ECDSA P-521 / ES512 added; two DSS interop fixtures jades-bt-clear-etsiu and</w:t>
      </w:r>
      <w:r>
        <w:t xml:space="preserve"> </w:t>
      </w:r>
      <w:r>
        <w:t xml:space="preserve">jades-blta; schema</w:t>
      </w:r>
      <w:r>
        <w:t xml:space="preserve"> </w:t>
      </w:r>
      <w:r>
        <w:rPr>
          <w:rStyle w:val="VerbatimChar"/>
        </w:rPr>
        <w:t xml:space="preserve">1.12.0</w:t>
      </w:r>
      <w:r>
        <w:t xml:space="preserve"> </w:t>
      </w:r>
      <w:r>
        <w:t xml:space="preserve">unchanged)</w:t>
      </w:r>
      <w:r>
        <w:t xml:space="preserve"> </w:t>
      </w:r>
      <w:r>
        <w:t xml:space="preserve">·</w:t>
      </w:r>
      <w:r>
        <w:t xml:space="preserve"> </w:t>
      </w:r>
      <w:r>
        <w:rPr>
          <w:rStyle w:val="VerbatimChar"/>
        </w:rPr>
        <w:t xml:space="preserve">v1.7.3</w:t>
      </w:r>
      <w:r>
        <w:t xml:space="preserve"> </w:t>
      </w:r>
      <w:r>
        <w:t xml:space="preserve">(RustCrypto next-gen stack upgrade: der 0.7→0.8, spki 0.7→0.8,</w:t>
      </w:r>
      <w:r>
        <w:t xml:space="preserve"> </w:t>
      </w:r>
      <w:r>
        <w:t xml:space="preserve">pkcs8 0.10→0.11, sha1/sha2 0.10→0.11, signature 2→3, elliptic-curve 0.13→0.14;</w:t>
      </w:r>
      <w:r>
        <w:t xml:space="preserve"> </w:t>
      </w:r>
      <w:r>
        <w:t xml:space="preserve">x509-cert 0.2→0.3-rc.4, p256/p384/p521 0.13→0.14-rc.15, ecdsa 0.16→0.17-rc.23,</w:t>
      </w:r>
      <w:r>
        <w:t xml:space="preserve"> </w:t>
      </w:r>
      <w:r>
        <w:t xml:space="preserve">rsa 0.9→0.10-rc.18 (all RC exact-pinned); schema</w:t>
      </w:r>
      <w:r>
        <w:t xml:space="preserve"> </w:t>
      </w:r>
      <w:r>
        <w:rPr>
          <w:rStyle w:val="VerbatimChar"/>
        </w:rPr>
        <w:t xml:space="preserve">1.12.0</w:t>
      </w:r>
      <w:r>
        <w:t xml:space="preserve"> </w:t>
      </w:r>
      <w:r>
        <w:t xml:space="preserve">unchanged)</w:t>
      </w:r>
      <w:r>
        <w:t xml:space="preserve"> </w:t>
      </w:r>
      <w:r>
        <w:t xml:space="preserve">·</w:t>
      </w:r>
      <w:r>
        <w:t xml:space="preserve"> </w:t>
      </w:r>
      <w:r>
        <w:rPr>
          <w:rStyle w:val="VerbatimChar"/>
        </w:rPr>
        <w:t xml:space="preserve">v1.7.4</w:t>
      </w:r>
      <w:r>
        <w:t xml:space="preserve"> </w:t>
      </w:r>
      <w:r>
        <w:t xml:space="preserve">(verification trace mode: CLI</w:t>
      </w:r>
      <w:r>
        <w:t xml:space="preserve"> </w:t>
      </w:r>
      <w:r>
        <w:rPr>
          <w:rStyle w:val="VerbatimChar"/>
        </w:rPr>
        <w:t xml:space="preserve">--trace</w:t>
      </w:r>
      <w:r>
        <w:t xml:space="preserve"> </w:t>
      </w:r>
      <w:r>
        <w:t xml:space="preserve">flag writes ANSI green step-by-step</w:t>
      </w:r>
      <w:r>
        <w:t xml:space="preserve"> </w:t>
      </w:r>
      <w:r>
        <w:t xml:space="preserve">trace to stderr, stdout JSON unaffected; browser: permanent collapsible trace panel</w:t>
      </w:r>
      <w:r>
        <w:t xml:space="preserve"> </w:t>
      </w:r>
      <w:r>
        <w:t xml:space="preserve">below validation-objects, black/green terminal style, collapsed by default;</w:t>
      </w:r>
      <w:r>
        <w:t xml:space="preserve"> </w:t>
      </w:r>
      <w:r>
        <w:t xml:space="preserve">no new Cargo deps; schema</w:t>
      </w:r>
      <w:r>
        <w:t xml:space="preserve"> </w:t>
      </w:r>
      <w:r>
        <w:rPr>
          <w:rStyle w:val="VerbatimChar"/>
        </w:rPr>
        <w:t xml:space="preserve">1.12.0</w:t>
      </w:r>
      <w:r>
        <w:t xml:space="preserve"> </w:t>
      </w:r>
      <w:r>
        <w:t xml:space="preserve">unchanged)</w:t>
      </w:r>
      <w:r>
        <w:t xml:space="preserve"> </w:t>
      </w:r>
      <w:r>
        <w:t xml:space="preserve">·</w:t>
      </w:r>
      <w:r>
        <w:t xml:space="preserve"> </w:t>
      </w:r>
      <w:r>
        <w:rPr>
          <w:rStyle w:val="VerbatimChar"/>
        </w:rPr>
        <w:t xml:space="preserve">v1.7.5</w:t>
      </w:r>
      <w:r>
        <w:t xml:space="preserve"> </w:t>
      </w:r>
      <w:r>
        <w:t xml:space="preserve">(SLH-DSA FIPS 205 + FN-DSA FIPS 206 signature verification: all 12</w:t>
      </w:r>
      <w:r>
        <w:t xml:space="preserve"> </w:t>
      </w:r>
      <w:r>
        <w:t xml:space="preserve">SLH-DSA parameter sets (SHA2 + SHAKE, OIDs</w:t>
      </w:r>
      <w:r>
        <w:t xml:space="preserve"> </w:t>
      </w:r>
      <w:r>
        <w:rPr>
          <w:rStyle w:val="VerbatimChar"/>
        </w:rPr>
        <w:t xml:space="preserve">.3.4.3.20</w:t>
      </w:r>
      <w:r>
        <w:t xml:space="preserve">–</w:t>
      </w:r>
      <w:r>
        <w:rPr>
          <w:rStyle w:val="VerbatimChar"/>
        </w:rPr>
        <w:t xml:space="preserve">.31</w:t>
      </w:r>
      <w:r>
        <w:t xml:space="preserve">) via</w:t>
      </w:r>
      <w:r>
        <w:t xml:space="preserve"> </w:t>
      </w:r>
      <w:r>
        <w:rPr>
          <w:rStyle w:val="VerbatimChar"/>
        </w:rPr>
        <w:t xml:space="preserve">slh-dsa 0.2.0-rc.5</w:t>
      </w:r>
      <w:r>
        <w:t xml:space="preserve">; FN-DSA-512 and FN-DSA-1024 (OIDs</w:t>
      </w:r>
      <w:r>
        <w:t xml:space="preserve"> </w:t>
      </w:r>
      <w:r>
        <w:rPr>
          <w:rStyle w:val="VerbatimChar"/>
        </w:rPr>
        <w:t xml:space="preserve">.3.4.3.46</w:t>
      </w:r>
      <w:r>
        <w:t xml:space="preserve">–</w:t>
      </w:r>
      <w:r>
        <w:rPr>
          <w:rStyle w:val="VerbatimChar"/>
        </w:rPr>
        <w:t xml:space="preserve">.47</w:t>
      </w:r>
      <w:r>
        <w:t xml:space="preserve">) via</w:t>
      </w:r>
      <w:r>
        <w:t xml:space="preserve"> </w:t>
      </w:r>
      <w:r>
        <w:rPr>
          <w:rStyle w:val="VerbatimChar"/>
        </w:rPr>
        <w:t xml:space="preserve">fn-dsa-vrfy/comm 0.3.0</w:t>
      </w:r>
      <w:r>
        <w:t xml:space="preserve">;</w:t>
      </w:r>
      <w:r>
        <w:t xml:space="preserve"> </w:t>
      </w:r>
      <w:r>
        <w:rPr>
          <w:rStyle w:val="VerbatimChar"/>
        </w:rPr>
        <w:t xml:space="preserve">key_algorithm_from_cert_der</w:t>
      </w:r>
      <w:r>
        <w:t xml:space="preserve"> </w:t>
      </w:r>
      <w:r>
        <w:t xml:space="preserve">gains 17 PQC OID arms;</w:t>
      </w:r>
      <w:r>
        <w:t xml:space="preserve"> </w:t>
      </w:r>
      <w:r>
        <w:t xml:space="preserve">CBOM grows to 33 algorithms; schema</w:t>
      </w:r>
      <w:r>
        <w:t xml:space="preserve"> </w:t>
      </w:r>
      <w:r>
        <w:rPr>
          <w:rStyle w:val="VerbatimChar"/>
        </w:rPr>
        <w:t xml:space="preserve">1.12.0</w:t>
      </w:r>
      <w:r>
        <w:t xml:space="preserve"> </w:t>
      </w:r>
      <w:r>
        <w:t xml:space="preserve">unchanged).</w:t>
      </w:r>
      <w:r>
        <w:t xml:space="preserve"> </w:t>
      </w:r>
      <w:r>
        <w:t xml:space="preserve">The tag sequence jumps directly from</w:t>
      </w:r>
      <w:r>
        <w:t xml:space="preserve"> </w:t>
      </w:r>
      <w:r>
        <w:rPr>
          <w:rStyle w:val="VerbatimChar"/>
        </w:rPr>
        <w:t xml:space="preserve">v0.9.0</w:t>
      </w:r>
      <w:r>
        <w:t xml:space="preserve"> </w:t>
      </w:r>
      <w:r>
        <w:t xml:space="preserve">to</w:t>
      </w:r>
      <w:r>
        <w:t xml:space="preserve"> </w:t>
      </w:r>
      <w:r>
        <w:rPr>
          <w:rStyle w:val="VerbatimChar"/>
        </w:rPr>
        <w:t xml:space="preserve">v1.1.0</w:t>
      </w:r>
      <w:r>
        <w:t xml:space="preserve">: the intervening</w:t>
      </w:r>
      <w:r>
        <w:t xml:space="preserve"> </w:t>
      </w:r>
      <w:r>
        <w:rPr>
          <w:rStyle w:val="VerbatimChar"/>
        </w:rPr>
        <w:t xml:space="preserve">v1.0.0</w:t>
      </w:r>
      <w:r>
        <w:t xml:space="preserve"> </w:t>
      </w:r>
      <w:r>
        <w:t xml:space="preserve">(JAdES B-B / 027) and</w:t>
      </w:r>
      <w:r>
        <w:t xml:space="preserve"> </w:t>
      </w:r>
      <w:r>
        <w:rPr>
          <w:rStyle w:val="VerbatimChar"/>
        </w:rPr>
        <w:t xml:space="preserve">v0.10.0</w:t>
      </w:r>
      <w:r>
        <w:t xml:space="preserve"> </w:t>
      </w:r>
      <w:r>
        <w:t xml:space="preserve">milestones were</w:t>
      </w:r>
      <w:r>
        <w:t xml:space="preserve"> </w:t>
      </w:r>
      <w:r>
        <w:rPr>
          <w:b/>
          <w:bCs/>
        </w:rPr>
        <w:t xml:space="preserve">web-only releases and</w:t>
      </w:r>
      <w:r>
        <w:rPr>
          <w:b/>
          <w:bCs/>
        </w:rPr>
        <w:t xml:space="preserve"> </w:t>
      </w:r>
      <w:r>
        <w:rPr>
          <w:b/>
          <w:bCs/>
        </w:rPr>
        <w:t xml:space="preserve">were never cut as git tags</w:t>
      </w:r>
      <w:r>
        <w:t xml:space="preserve">, so they do not appear in</w:t>
      </w:r>
      <w:r>
        <w:t xml:space="preserve"> </w:t>
      </w:r>
      <w:r>
        <w:rPr>
          <w:rStyle w:val="VerbatimChar"/>
        </w:rPr>
        <w:t xml:space="preserve">git tag</w:t>
      </w:r>
      <w:r>
        <w:t xml:space="preserve">.</w:t>
      </w:r>
      <w:r>
        <w:t xml:space="preserve"> </w:t>
      </w:r>
      <w:r>
        <w:rPr>
          <w:rStyle w:val="VerbatimChar"/>
        </w:rPr>
        <w:t xml:space="preserve">schema_version</w:t>
      </w:r>
      <w:r>
        <w:t xml:space="preserve"> </w:t>
      </w:r>
      <w:r>
        <w:t xml:space="preserve">is</w:t>
      </w:r>
      <w:r>
        <w:t xml:space="preserve"> </w:t>
      </w:r>
      <w:r>
        <w:rPr>
          <w:rStyle w:val="VerbatimChar"/>
        </w:rPr>
        <w:t xml:space="preserve">1.12.0</w:t>
      </w:r>
      <w:r>
        <w:t xml:space="preserve"> </w:t>
      </w:r>
      <w:r>
        <w:t xml:space="preserve">at</w:t>
      </w:r>
      <w:r>
        <w:t xml:space="preserve"> </w:t>
      </w:r>
      <w:r>
        <w:rPr>
          <w:rStyle w:val="VerbatimChar"/>
        </w:rPr>
        <w:t xml:space="preserve">v1.6.0</w:t>
      </w:r>
      <w:r>
        <w:t xml:space="preserve"> </w:t>
      </w:r>
      <w:r>
        <w:t xml:space="preserve">through</w:t>
      </w:r>
      <w:r>
        <w:t xml:space="preserve"> </w:t>
      </w:r>
      <w:r>
        <w:rPr>
          <w:rStyle w:val="VerbatimChar"/>
        </w:rPr>
        <w:t xml:space="preserve">v1.7.5</w:t>
      </w:r>
      <w:r>
        <w:t xml:space="preserve">.</w:t>
      </w:r>
    </w:p>
    <w:p>
      <w:pPr>
        <w:pStyle w:val="FirstParagraph"/>
      </w:pPr>
      <w:r>
        <w:t xml:space="preserve">A few lineage subtleties worth an auditor's attention:</w:t>
      </w:r>
    </w:p>
    <w:p>
      <w:pPr>
        <w:pStyle w:val="Compact"/>
        <w:numPr>
          <w:ilvl w:val="0"/>
          <w:numId w:val="1151"/>
        </w:numPr>
      </w:pPr>
      <w:r>
        <w:rPr>
          <w:rStyle w:val="VerbatimChar"/>
          <w:b/>
          <w:bCs/>
        </w:rPr>
        <w:t xml:space="preserve">schema_version</w:t>
      </w:r>
      <w:r>
        <w:rPr>
          <w:b/>
          <w:bCs/>
        </w:rPr>
        <w:t xml:space="preserve"> </w:t>
      </w:r>
      <w:r>
        <w:rPr>
          <w:b/>
          <w:bCs/>
        </w:rPr>
        <w:t xml:space="preserve">bumps are rare and always coupled to a structural reason.</w:t>
      </w:r>
      <w:r>
        <w:t xml:space="preserve"> </w:t>
      </w:r>
      <w:r>
        <w:t xml:space="preserve">Only four slices ever bumped it:</w:t>
      </w:r>
      <w:r>
        <w:t xml:space="preserve"> </w:t>
      </w:r>
      <w:r>
        <w:rPr>
          <w:rStyle w:val="VerbatimChar"/>
        </w:rPr>
        <w:t xml:space="preserve">007</w:t>
      </w:r>
      <w:r>
        <w:t xml:space="preserve"> </w:t>
      </w:r>
      <w:r>
        <w:t xml:space="preserve">(field rename),</w:t>
      </w:r>
      <w:r>
        <w:t xml:space="preserve"> </w:t>
      </w:r>
      <w:r>
        <w:rPr>
          <w:rStyle w:val="VerbatimChar"/>
        </w:rPr>
        <w:t xml:space="preserve">016</w:t>
      </w:r>
      <w:r>
        <w:t xml:space="preserve"> </w:t>
      </w:r>
      <w:r>
        <w:t xml:space="preserve">(new required</w:t>
      </w:r>
      <w:r>
        <w:t xml:space="preserve"> </w:t>
      </w:r>
      <w:r>
        <w:rPr>
          <w:rStyle w:val="VerbatimChar"/>
        </w:rPr>
        <w:t xml:space="preserve">validation_objects[]</w:t>
      </w:r>
      <w:r>
        <w:t xml:space="preserve">),</w:t>
      </w:r>
      <w:r>
        <w:t xml:space="preserve"> </w:t>
      </w:r>
      <w:r>
        <w:rPr>
          <w:rStyle w:val="VerbatimChar"/>
        </w:rPr>
        <w:t xml:space="preserve">031</w:t>
      </w:r>
      <w:r>
        <w:t xml:space="preserve"> </w:t>
      </w:r>
      <w:r>
        <w:t xml:space="preserve">(new required</w:t>
      </w:r>
      <w:r>
        <w:t xml:space="preserve"> </w:t>
      </w:r>
      <w:r>
        <w:rPr>
          <w:rStyle w:val="VerbatimChar"/>
        </w:rPr>
        <w:t xml:space="preserve">signatures[].vrt</w:t>
      </w:r>
      <w:r>
        <w:t xml:space="preserve">), and the</w:t>
      </w:r>
      <w:r>
        <w:t xml:space="preserve"> </w:t>
      </w:r>
      <w:r>
        <w:t xml:space="preserve">monotonic</w:t>
      </w:r>
      <w:r>
        <w:t xml:space="preserve"> </w:t>
      </w:r>
      <w:r>
        <w:rPr>
          <w:rStyle w:val="VerbatimChar"/>
        </w:rPr>
        <w:t xml:space="preserve">032</w:t>
      </w:r>
      <w:r>
        <w:t xml:space="preserve">/</w:t>
      </w:r>
      <w:r>
        <w:rPr>
          <w:rStyle w:val="VerbatimChar"/>
        </w:rPr>
        <w:t xml:space="preserve">033</w:t>
      </w:r>
      <w:r>
        <w:t xml:space="preserve">/</w:t>
      </w:r>
      <w:r>
        <w:rPr>
          <w:rStyle w:val="VerbatimChar"/>
        </w:rPr>
        <w:t xml:space="preserve">034</w:t>
      </w:r>
      <w:r>
        <w:t xml:space="preserve"> </w:t>
      </w:r>
      <w:r>
        <w:t xml:space="preserve">additive sequence. Every other slice added</w:t>
      </w:r>
      <w:r>
        <w:t xml:space="preserve"> </w:t>
      </w:r>
      <w:r>
        <w:t xml:space="preserve">closed-enum values or optional fields and held the version — the discipline</w:t>
      </w:r>
      <w:r>
        <w:t xml:space="preserve"> </w:t>
      </w:r>
      <w:r>
        <w:t xml:space="preserve">recorded inline in</w:t>
      </w:r>
      <w:r>
        <w:t xml:space="preserve"> </w:t>
      </w:r>
      <w:r>
        <w:rPr>
          <w:rStyle w:val="VerbatimChar"/>
        </w:rPr>
        <w:t xml:space="preserve">report/schema.rs</w:t>
      </w:r>
      <w:r>
        <w:t xml:space="preserve">.</w:t>
      </w:r>
    </w:p>
    <w:p>
      <w:pPr>
        <w:pStyle w:val="Compact"/>
        <w:numPr>
          <w:ilvl w:val="0"/>
          <w:numId w:val="1151"/>
        </w:numPr>
      </w:pPr>
      <w:r>
        <w:rPr>
          <w:rStyle w:val="VerbatimChar"/>
          <w:b/>
          <w:bCs/>
        </w:rPr>
        <w:t xml:space="preserve">path_validation_phase</w:t>
      </w:r>
      <w:r>
        <w:rPr>
          <w:b/>
          <w:bCs/>
        </w:rPr>
        <w:t xml:space="preserve"> </w:t>
      </w:r>
      <w:r>
        <w:rPr>
          <w:b/>
          <w:bCs/>
        </w:rPr>
        <w:t xml:space="preserve">is a separate disclosure axis</w:t>
      </w:r>
      <w:r>
        <w:t xml:space="preserve"> </w:t>
      </w:r>
      <w:r>
        <w:t xml:space="preserve">that rotates only on</w:t>
      </w:r>
      <w:r>
        <w:t xml:space="preserve"> </w:t>
      </w:r>
      <w:r>
        <w:t xml:space="preserve">an RFC 5280 §6</w:t>
      </w:r>
      <w:r>
        <w:t xml:space="preserve"> </w:t>
      </w:r>
      <w:r>
        <w:rPr>
          <w:i/>
          <w:iCs/>
        </w:rPr>
        <w:t xml:space="preserve">capability</w:t>
      </w:r>
      <w:r>
        <w:t xml:space="preserve"> </w:t>
      </w:r>
      <w:r>
        <w:t xml:space="preserve">change (</w:t>
      </w:r>
      <w:r>
        <w:rPr>
          <w:rStyle w:val="VerbatimChar"/>
        </w:rPr>
        <w:t xml:space="preserve">v0.1-basic</w:t>
      </w:r>
      <w:r>
        <w:t xml:space="preserve"> </w:t>
      </w:r>
      <w:r>
        <w:t xml:space="preserve">→ … →</w:t>
      </w:r>
      <w:r>
        <w:t xml:space="preserve"> </w:t>
      </w:r>
      <w:r>
        <w:rPr>
          <w:rStyle w:val="VerbatimChar"/>
        </w:rPr>
        <w:t xml:space="preserve">v0.6-bridge-acceptance</w:t>
      </w:r>
      <w:r>
        <w:t xml:space="preserve">,</w:t>
      </w:r>
      <w:r>
        <w:t xml:space="preserve"> </w:t>
      </w:r>
      <w:r>
        <w:t xml:space="preserve">its current frozen value). Slices 031–034 are §6</w:t>
      </w:r>
      <w:r>
        <w:t xml:space="preserve"> </w:t>
      </w:r>
      <w:r>
        <w:rPr>
          <w:i/>
          <w:iCs/>
        </w:rPr>
        <w:t xml:space="preserve">input refinements</w:t>
      </w:r>
      <w:r>
        <w:t xml:space="preserve"> </w:t>
      </w:r>
      <w:r>
        <w:t xml:space="preserve">(which</w:t>
      </w:r>
      <w:r>
        <w:t xml:space="preserve"> </w:t>
      </w:r>
      <w:r>
        <w:t xml:space="preserve">time to validate at, what revocation material to feed), not phase changes, so</w:t>
      </w:r>
      <w:r>
        <w:t xml:space="preserve"> </w:t>
      </w:r>
      <w:r>
        <w:t xml:space="preserve">the phase string has not rotated since v0.6.</w:t>
      </w:r>
    </w:p>
    <w:p>
      <w:pPr>
        <w:pStyle w:val="Compact"/>
        <w:numPr>
          <w:ilvl w:val="0"/>
          <w:numId w:val="1151"/>
        </w:numPr>
      </w:pPr>
      <w:r>
        <w:rPr>
          <w:b/>
          <w:bCs/>
        </w:rPr>
        <w:t xml:space="preserve">Two slices share a number (</w:t>
      </w:r>
      <w:r>
        <w:rPr>
          <w:rStyle w:val="VerbatimChar"/>
          <w:b/>
          <w:bCs/>
        </w:rPr>
        <w:t xml:space="preserve">012</w:t>
      </w:r>
      <w:r>
        <w:rPr>
          <w:b/>
          <w:bCs/>
        </w:rPr>
        <w:t xml:space="preserve"> </w:t>
      </w:r>
      <w:r>
        <w:rPr>
          <w:b/>
          <w:bCs/>
        </w:rPr>
        <w:t xml:space="preserve">and</w:t>
      </w:r>
      <w:r>
        <w:rPr>
          <w:b/>
          <w:bCs/>
        </w:rPr>
        <w:t xml:space="preserve"> </w:t>
      </w:r>
      <w:r>
        <w:rPr>
          <w:rStyle w:val="VerbatimChar"/>
          <w:b/>
          <w:bCs/>
        </w:rPr>
        <w:t xml:space="preserve">026</w:t>
      </w:r>
      <w:r>
        <w:rPr>
          <w:b/>
          <w:bCs/>
        </w:rPr>
        <w:t xml:space="preserve">)</w:t>
      </w:r>
      <w:r>
        <w:t xml:space="preserve"> </w:t>
      </w:r>
      <w:r>
        <w:t xml:space="preserve">—</w:t>
      </w:r>
      <w:r>
        <w:t xml:space="preserve"> </w:t>
      </w:r>
      <w:r>
        <w:rPr>
          <w:rStyle w:val="VerbatimChar"/>
        </w:rPr>
        <w:t xml:space="preserve">012-ldap-crl</w:t>
      </w:r>
      <w:r>
        <w:t xml:space="preserve"> </w:t>
      </w:r>
      <w:r>
        <w:t xml:space="preserve">/</w:t>
      </w:r>
      <w:r>
        <w:t xml:space="preserve"> </w:t>
      </w:r>
      <w:r>
        <w:rPr>
          <w:rStyle w:val="VerbatimChar"/>
        </w:rPr>
        <w:t xml:space="preserve">012-offline-revocation-honesty</w:t>
      </w:r>
      <w:r>
        <w:t xml:space="preserve"> </w:t>
      </w:r>
      <w:r>
        <w:t xml:space="preserve">and</w:t>
      </w:r>
      <w:r>
        <w:t xml:space="preserve"> </w:t>
      </w:r>
      <w:r>
        <w:rPr>
          <w:rStyle w:val="VerbatimChar"/>
        </w:rPr>
        <w:t xml:space="preserve">026-aatl-ingestion</w:t>
      </w:r>
      <w:r>
        <w:t xml:space="preserve"> </w:t>
      </w:r>
      <w:r>
        <w:t xml:space="preserve">/</w:t>
      </w:r>
      <w:r>
        <w:t xml:space="preserve"> </w:t>
      </w:r>
      <w:r>
        <w:rPr>
          <w:rStyle w:val="VerbatimChar"/>
        </w:rPr>
        <w:t xml:space="preserve">026-cades-contenttype-binding</w:t>
      </w:r>
      <w:r>
        <w:t xml:space="preserve"> </w:t>
      </w:r>
      <w:r>
        <w:t xml:space="preserve">— reflecting parallel work under one umbrella;</w:t>
      </w:r>
      <w:r>
        <w:t xml:space="preserve"> </w:t>
      </w:r>
      <w:r>
        <w:t xml:space="preserve">both directories exist under</w:t>
      </w:r>
      <w:r>
        <w:t xml:space="preserve"> </w:t>
      </w:r>
      <w:r>
        <w:rPr>
          <w:rStyle w:val="VerbatimChar"/>
        </w:rPr>
        <w:t xml:space="preserve">specs/</w:t>
      </w:r>
      <w:r>
        <w:t xml:space="preserve">.</w:t>
      </w:r>
    </w:p>
    <w:p>
      <w:pPr>
        <w:pStyle w:val="Compact"/>
        <w:numPr>
          <w:ilvl w:val="0"/>
          <w:numId w:val="1151"/>
        </w:numPr>
      </w:pPr>
      <w:r>
        <w:rPr>
          <w:b/>
          <w:bCs/>
        </w:rPr>
        <w:t xml:space="preserve">Deprecated-but-retained enum values</w:t>
      </w:r>
      <w:r>
        <w:t xml:space="preserve"> </w:t>
      </w:r>
      <w:r>
        <w:t xml:space="preserve">(</w:t>
      </w:r>
      <w:r>
        <w:rPr>
          <w:rStyle w:val="VerbatimChar"/>
        </w:rPr>
        <w:t xml:space="preserve">bridge_ca_required_unsupported</w:t>
      </w:r>
      <w:r>
        <w:t xml:space="preserve">,</w:t>
      </w:r>
      <w:r>
        <w:t xml:space="preserve"> </w:t>
      </w:r>
      <w:r>
        <w:rPr>
          <w:rStyle w:val="VerbatimChar"/>
        </w:rPr>
        <w:t xml:space="preserve">chain_constraints_failure</w:t>
      </w:r>
      <w:r>
        <w:t xml:space="preserve">,</w:t>
      </w:r>
      <w:r>
        <w:t xml:space="preserve"> </w:t>
      </w:r>
      <w:r>
        <w:rPr>
          <w:rStyle w:val="VerbatimChar"/>
        </w:rPr>
        <w:t xml:space="preserve">policy_processing_inconclusive</w:t>
      </w:r>
      <w:r>
        <w:t xml:space="preserve">,</w:t>
      </w:r>
      <w:r>
        <w:t xml:space="preserve"> </w:t>
      </w:r>
      <w:r>
        <w:rPr>
          <w:rStyle w:val="VerbatimChar"/>
        </w:rPr>
        <w:t xml:space="preserve">ocsp_only_revocation_pointers</w:t>
      </w:r>
      <w:r>
        <w:t xml:space="preserve">,</w:t>
      </w:r>
      <w:r>
        <w:t xml:space="preserve"> </w:t>
      </w:r>
      <w:r>
        <w:rPr>
          <w:rStyle w:val="VerbatimChar"/>
        </w:rPr>
        <w:t xml:space="preserve">not_yet_supported_in_v0.1</w:t>
      </w:r>
      <w:r>
        <w:t xml:space="preserve">,</w:t>
      </w:r>
      <w:r>
        <w:t xml:space="preserve"> </w:t>
      </w:r>
      <w:r>
        <w:rPr>
          <w:rStyle w:val="VerbatimChar"/>
        </w:rPr>
        <w:t xml:space="preserve">IndeterminateOcspOnly</w:t>
      </w:r>
      <w:r>
        <w:t xml:space="preserve">) remain in the wire enums so stored reports from older</w:t>
      </w:r>
      <w:r>
        <w:t xml:space="preserve"> </w:t>
      </w:r>
      <w:r>
        <w:t xml:space="preserve">binaries still deserialise; current binaries do not emit them. This is the</w:t>
      </w:r>
      <w:r>
        <w:t xml:space="preserve"> </w:t>
      </w:r>
      <w:r>
        <w:t xml:space="preserve">practical face of the "removing a value is MAJOR" rule.</w:t>
      </w:r>
    </w:p>
    <w:p>
      <w:r>
        <w:pict>
          <v:rect style="width:0;height:1.5pt" o:hralign="center" o:hrstd="t" o:hr="t"/>
        </w:pict>
      </w:r>
    </w:p>
    <w:bookmarkEnd w:id="507"/>
    <w:bookmarkStart w:id="513" w:name="X3066969c09b16af2d9a6c67cb4bab2848bdfb3a"/>
    <w:p>
      <w:pPr>
        <w:pStyle w:val="Heading2"/>
      </w:pPr>
      <w:r>
        <w:t xml:space="preserve">18.5 Source-File Map</w:t>
      </w:r>
    </w:p>
    <w:p>
      <w:pPr>
        <w:pStyle w:val="FirstParagraph"/>
      </w:pPr>
      <w:r>
        <w:t xml:space="preserve">This map names which crate and module owns which concern, so a reviewer can go</w:t>
      </w:r>
      <w:r>
        <w:t xml:space="preserve"> </w:t>
      </w:r>
      <w:r>
        <w:t xml:space="preserve">from a report field or behaviour to the code that produces it. Dependency</w:t>
      </w:r>
      <w:r>
        <w:t xml:space="preserve"> </w:t>
      </w:r>
      <w:r>
        <w:t xml:space="preserve">direction is strictly host → clean → core (see Chapter 3.2);</w:t>
      </w:r>
      <w:r>
        <w:t xml:space="preserve"> </w:t>
      </w:r>
      <w:r>
        <w:rPr>
          <w:rStyle w:val="VerbatimChar"/>
        </w:rPr>
        <w:t xml:space="preserve">pverify-core</w:t>
      </w:r>
      <w:r>
        <w:t xml:space="preserve"> </w:t>
      </w:r>
      <w:r>
        <w:t xml:space="preserve">depends on nothing in the workspace.</w:t>
      </w:r>
    </w:p>
    <w:bookmarkStart w:id="508" w:name="X578661cab20f127b6db35b26ab09c35a145708d"/>
    <w:p>
      <w:pPr>
        <w:pStyle w:val="Heading3"/>
      </w:pPr>
      <w:r>
        <w:t xml:space="preserve">18.5.1</w:t>
      </w:r>
      <w:r>
        <w:t xml:space="preserve"> </w:t>
      </w:r>
      <w:r>
        <w:rPr>
          <w:rStyle w:val="VerbatimChar"/>
        </w:rPr>
        <w:t xml:space="preserve">pverify-core</w:t>
      </w:r>
      <w:r>
        <w:t xml:space="preserve"> </w:t>
      </w:r>
      <w:r>
        <w:t xml:space="preserve">— the WASM-clean verification kernel</w:t>
      </w:r>
    </w:p>
    <w:p>
      <w:pPr>
        <w:pStyle w:val="SourceCode"/>
      </w:pPr>
      <w:r>
        <w:rPr>
          <w:rStyle w:val="VerbatimChar"/>
        </w:rPr>
        <w:t xml:space="preserve">+-------------------------------------+------------------------------------------------------------+</w:t>
      </w:r>
      <w:r>
        <w:br/>
      </w:r>
      <w:r>
        <w:rPr>
          <w:rStyle w:val="VerbatimChar"/>
        </w:rPr>
        <w:t xml:space="preserve">| File                                | Concern                                                    |</w:t>
      </w:r>
      <w:r>
        <w:br/>
      </w:r>
      <w:r>
        <w:rPr>
          <w:rStyle w:val="VerbatimChar"/>
        </w:rPr>
        <w:t xml:space="preserve">+-------------------------------------+------------------------------------------------------------+</w:t>
      </w:r>
      <w:r>
        <w:br/>
      </w:r>
      <w:r>
        <w:rPr>
          <w:rStyle w:val="VerbatimChar"/>
        </w:rPr>
        <w:t xml:space="preserve">| lib.rs                              | Crate root; #![no_std], #![forbid(unsafe_code)].           |</w:t>
      </w:r>
      <w:r>
        <w:br/>
      </w:r>
      <w:r>
        <w:rPr>
          <w:rStyle w:val="VerbatimChar"/>
        </w:rPr>
        <w:t xml:space="preserve">| verify.rs                           | Orchestrator: VerificationRequest, verify_with, format     |</w:t>
      </w:r>
      <w:r>
        <w:br/>
      </w:r>
      <w:r>
        <w:rPr>
          <w:rStyle w:val="VerbatimChar"/>
        </w:rPr>
        <w:t xml:space="preserve">|                                     | sniff (detect_format), per-format dispatch, verify_cades,  |</w:t>
      </w:r>
      <w:r>
        <w:br/>
      </w:r>
      <w:r>
        <w:rPr>
          <w:rStyle w:val="VerbatimChar"/>
        </w:rPr>
        <w:t xml:space="preserve">|                                     | aggregate_etsi, per-object VRT re-validation, TSA-chain     |</w:t>
      </w:r>
      <w:r>
        <w:br/>
      </w:r>
      <w:r>
        <w:rPr>
          <w:rStyle w:val="VerbatimChar"/>
        </w:rPr>
        <w:t xml:space="preserve">|                                     | revocation wiring (apply_tsa_chain_revocation_for_token).  |</w:t>
      </w:r>
      <w:r>
        <w:br/>
      </w:r>
      <w:r>
        <w:rPr>
          <w:rStyle w:val="VerbatimChar"/>
        </w:rPr>
        <w:t xml:space="preserve">| traits.rs                           | Capability boundary: Clock, RevocationFetcher,             |</w:t>
      </w:r>
      <w:r>
        <w:br/>
      </w:r>
      <w:r>
        <w:rPr>
          <w:rStyle w:val="VerbatimChar"/>
        </w:rPr>
        <w:t xml:space="preserve">|                                     | TrustAnchorStore, TrustAnchor.                             |</w:t>
      </w:r>
      <w:r>
        <w:br/>
      </w:r>
      <w:r>
        <w:rPr>
          <w:rStyle w:val="VerbatimChar"/>
        </w:rPr>
        <w:t xml:space="preserve">| crypto.rs                           | RustCrypto verify dispatch (verify_with_alg); SUPPORTED_*  |</w:t>
      </w:r>
      <w:r>
        <w:br/>
      </w:r>
      <w:r>
        <w:rPr>
          <w:rStyle w:val="VerbatimChar"/>
        </w:rPr>
        <w:t xml:space="preserve">|                                     | OID consts (CBOM source of truth); RSA-PSS.                |</w:t>
      </w:r>
      <w:r>
        <w:br/>
      </w:r>
      <w:r>
        <w:rPr>
          <w:rStyle w:val="VerbatimChar"/>
        </w:rPr>
        <w:t xml:space="preserve">| algorithms.rs                       | Algorithm OID &lt;-&gt; family/digest classification.            |</w:t>
      </w:r>
      <w:r>
        <w:br/>
      </w:r>
      <w:r>
        <w:rPr>
          <w:rStyle w:val="VerbatimChar"/>
        </w:rPr>
        <w:t xml:space="preserve">| error.rs                            | Core error type.                                           |</w:t>
      </w:r>
      <w:r>
        <w:br/>
      </w:r>
      <w:r>
        <w:rPr>
          <w:rStyle w:val="VerbatimChar"/>
        </w:rPr>
        <w:t xml:space="preserve">| ber/mod.rs                          | Lenient BER/DER walker primitives.                          |</w:t>
      </w:r>
      <w:r>
        <w:br/>
      </w:r>
      <w:r>
        <w:rPr>
          <w:rStyle w:val="VerbatimChar"/>
        </w:rPr>
        <w:t xml:space="preserve">| cms/signed_data.rs                  | CMS SignedData parse (SignerInfo, signedAttrs, certs).     |</w:t>
      </w:r>
      <w:r>
        <w:br/>
      </w:r>
      <w:r>
        <w:rPr>
          <w:rStyle w:val="VerbatimChar"/>
        </w:rPr>
        <w:t xml:space="preserve">| cms/signed_attrs.rs                 | signedAttrs reconstitution + digest.                        |</w:t>
      </w:r>
      <w:r>
        <w:br/>
      </w:r>
      <w:r>
        <w:rPr>
          <w:rStyle w:val="VerbatimChar"/>
        </w:rPr>
        <w:t xml:space="preserve">| cms/unsigned_attrs.rs               | unsignedAttrs (T/LT/LTA material).                          |</w:t>
      </w:r>
      <w:r>
        <w:br/>
      </w:r>
      <w:r>
        <w:rPr>
          <w:rStyle w:val="VerbatimChar"/>
        </w:rPr>
        <w:t xml:space="preserve">| cms/ess.rs                          | RFC 5035 ESS signing-certificate(v1/v2) binding (025).      |</w:t>
      </w:r>
      <w:r>
        <w:br/>
      </w:r>
      <w:r>
        <w:rPr>
          <w:rStyle w:val="VerbatimChar"/>
        </w:rPr>
        <w:t xml:space="preserve">| cms/canonical.rs / cms/verify.rs    | CMS canonicalisation + signature verification.              |</w:t>
      </w:r>
      <w:r>
        <w:br/>
      </w:r>
      <w:r>
        <w:rPr>
          <w:rStyle w:val="VerbatimChar"/>
        </w:rPr>
        <w:t xml:space="preserve">| crypto.rs / path/*                  | (see below) chain + crypto.                                 |</w:t>
      </w:r>
      <w:r>
        <w:br/>
      </w:r>
      <w:r>
        <w:rPr>
          <w:rStyle w:val="VerbatimChar"/>
        </w:rPr>
        <w:t xml:space="preserve">| path/mod.rs                         | RFC 5280 §6 DFS chain build + backtrack + cycle detect.    |</w:t>
      </w:r>
      <w:r>
        <w:br/>
      </w:r>
      <w:r>
        <w:rPr>
          <w:rStyle w:val="VerbatimChar"/>
        </w:rPr>
        <w:t xml:space="preserve">| path/bridge.rs                      | Bridge-CA cross-certificate traversal.                      |</w:t>
      </w:r>
      <w:r>
        <w:br/>
      </w:r>
      <w:r>
        <w:rPr>
          <w:rStyle w:val="VerbatimChar"/>
        </w:rPr>
        <w:t xml:space="preserve">| path/name_constraints.rs            | §4.2.1.10 permitted/excluded subtree state machine.         |</w:t>
      </w:r>
      <w:r>
        <w:br/>
      </w:r>
      <w:r>
        <w:rPr>
          <w:rStyle w:val="VerbatimChar"/>
        </w:rPr>
        <w:t xml:space="preserve">| path/policy.rs                      | §6.1 valid_policy_tree / mappings / inhibit_*.             |</w:t>
      </w:r>
      <w:r>
        <w:br/>
      </w:r>
      <w:r>
        <w:rPr>
          <w:rStyle w:val="VerbatimChar"/>
        </w:rPr>
        <w:t xml:space="preserve">| x509/mod.rs, name.rs, extensions.rs | Certificate parse, DN match (rfc4518-minimal), extensions. |</w:t>
      </w:r>
      <w:r>
        <w:br/>
      </w:r>
      <w:r>
        <w:rPr>
          <w:rStyle w:val="VerbatimChar"/>
        </w:rPr>
        <w:t xml:space="preserve">| revocation/mod.rs                   | Revocation orchestration, embedded fall-through, PDF source|</w:t>
      </w:r>
      <w:r>
        <w:br/>
      </w:r>
      <w:r>
        <w:rPr>
          <w:rStyle w:val="VerbatimChar"/>
        </w:rPr>
        <w:t xml:space="preserve">|                                     | tagging (PdfRevocationSource), apply_revocations.          |</w:t>
      </w:r>
      <w:r>
        <w:br/>
      </w:r>
      <w:r>
        <w:rPr>
          <w:rStyle w:val="VerbatimChar"/>
        </w:rPr>
        <w:t xml:space="preserve">| revocation/crl.rs                   | RFC 5280 CRL parse + staleness.                            |</w:t>
      </w:r>
      <w:r>
        <w:br/>
      </w:r>
      <w:r>
        <w:rPr>
          <w:rStyle w:val="VerbatimChar"/>
        </w:rPr>
        <w:t xml:space="preserve">| revocation/indirect.rs             | Indirect-CRL detection.                                     |</w:t>
      </w:r>
      <w:r>
        <w:br/>
      </w:r>
      <w:r>
        <w:rPr>
          <w:rStyle w:val="VerbatimChar"/>
        </w:rPr>
        <w:t xml:space="preserve">| revocation/ocsp.rs                  | RFC 6960 OCSP request/response + §4.2.2.2 authorisation.   |</w:t>
      </w:r>
      <w:r>
        <w:br/>
      </w:r>
      <w:r>
        <w:rPr>
          <w:rStyle w:val="VerbatimChar"/>
        </w:rPr>
        <w:t xml:space="preserve">| timestamp.rs                        | RFC 3161/5816 TST verify + imprint + TSA chain.            |</w:t>
      </w:r>
      <w:r>
        <w:br/>
      </w:r>
      <w:r>
        <w:rPr>
          <w:rStyle w:val="VerbatimChar"/>
        </w:rPr>
        <w:t xml:space="preserve">| vrt/mod.rs, coverage.rs, promotion.rs| Per-object VRT recursive-outer-covering engine (031).      |</w:t>
      </w:r>
      <w:r>
        <w:br/>
      </w:r>
      <w:r>
        <w:rPr>
          <w:rStyle w:val="VerbatimChar"/>
        </w:rPr>
        <w:t xml:space="preserve">| pades/mod.rs                        | PAdES verify_pdf; PdfValidationData / VriEntry boundary     |</w:t>
      </w:r>
      <w:r>
        <w:br/>
      </w:r>
      <w:r>
        <w:rPr>
          <w:rStyle w:val="VerbatimChar"/>
        </w:rPr>
        <w:t xml:space="preserve">|                                     | types; DSS/VRI resolve_material; revocationInfoArchival.   |</w:t>
      </w:r>
      <w:r>
        <w:br/>
      </w:r>
      <w:r>
        <w:rPr>
          <w:rStyle w:val="VerbatimChar"/>
        </w:rPr>
        <w:t xml:space="preserve">| xades.rs                            | XAdES orchestration (verify_xades).                         |</w:t>
      </w:r>
      <w:r>
        <w:br/>
      </w:r>
      <w:r>
        <w:rPr>
          <w:rStyle w:val="VerbatimChar"/>
        </w:rPr>
        <w:t xml:space="preserve">| jades.rs                            | JAdES orchestration (verify_jades) + boundary types.       |</w:t>
      </w:r>
      <w:r>
        <w:br/>
      </w:r>
      <w:r>
        <w:rPr>
          <w:rStyle w:val="VerbatimChar"/>
        </w:rPr>
        <w:t xml:space="preserve">| asic.rs                             | ASiC orchestration (verify_asic_signature) + boundary.     |</w:t>
      </w:r>
      <w:r>
        <w:br/>
      </w:r>
      <w:r>
        <w:rPr>
          <w:rStyle w:val="VerbatimChar"/>
        </w:rPr>
        <w:t xml:space="preserve">| algorithm_policy/{mod,policy,extract}.rs | Opt-in algorithm policy engine (032).                  |</w:t>
      </w:r>
      <w:r>
        <w:br/>
      </w:r>
      <w:r>
        <w:rPr>
          <w:rStyle w:val="VerbatimChar"/>
        </w:rPr>
        <w:t xml:space="preserve">| report/mod.rs                       | Report + SignatureEntry + all support structs/enums.       |</w:t>
      </w:r>
      <w:r>
        <w:br/>
      </w:r>
      <w:r>
        <w:rPr>
          <w:rStyle w:val="VerbatimChar"/>
        </w:rPr>
        <w:t xml:space="preserve">| report/etsi.rs                      | Indication / SubIndication closed enums + EtsiIndication.  |</w:t>
      </w:r>
      <w:r>
        <w:br/>
      </w:r>
      <w:r>
        <w:rPr>
          <w:rStyle w:val="VerbatimChar"/>
        </w:rPr>
        <w:t xml:space="preserve">| report/schema.rs                    | SCHEMA_VERSION + constitutional disclosure consts.          |</w:t>
      </w:r>
      <w:r>
        <w:br/>
      </w:r>
      <w:r>
        <w:rPr>
          <w:rStyle w:val="VerbatimChar"/>
        </w:rPr>
        <w:t xml:space="preserve">| report/validation_objects.rs        | validation_objects[] derivation + origin enum (016/034).   |</w:t>
      </w:r>
      <w:r>
        <w:br/>
      </w:r>
      <w:r>
        <w:rPr>
          <w:rStyle w:val="VerbatimChar"/>
        </w:rPr>
        <w:t xml:space="preserve">| report/vrt.rs                       | Vrt wire types (VrtEntry, VrtDerivation, etc.).            |</w:t>
      </w:r>
      <w:r>
        <w:br/>
      </w:r>
      <w:r>
        <w:rPr>
          <w:rStyle w:val="VerbatimChar"/>
        </w:rPr>
        <w:t xml:space="preserve">| report/algorithm_validity.rs        | AlgorithmValidityCheck wire types (032).                   |</w:t>
      </w:r>
      <w:r>
        <w:br/>
      </w:r>
      <w:r>
        <w:rPr>
          <w:rStyle w:val="VerbatimChar"/>
        </w:rPr>
        <w:t xml:space="preserve">| report/time_fmt.rs                  | RFC 3339 time serde helpers.                                |</w:t>
      </w:r>
      <w:r>
        <w:br/>
      </w:r>
      <w:r>
        <w:rPr>
          <w:rStyle w:val="VerbatimChar"/>
        </w:rPr>
        <w:t xml:space="preserve">+-------------------------------------+------------------------------------------------------------+</w:t>
      </w:r>
    </w:p>
    <w:bookmarkEnd w:id="508"/>
    <w:bookmarkStart w:id="509" w:name="X0707055393bacab2c51ecd9e3ab2397c471d9a9"/>
    <w:p>
      <w:pPr>
        <w:pStyle w:val="Heading3"/>
      </w:pPr>
      <w:r>
        <w:t xml:space="preserve">18.5.2 WASM-clean host-extraction crates (compile to</w:t>
      </w:r>
      <w:r>
        <w:t xml:space="preserve"> </w:t>
      </w:r>
      <w:r>
        <w:rPr>
          <w:rStyle w:val="VerbatimChar"/>
        </w:rPr>
        <w:t xml:space="preserve">wasm32</w:t>
      </w:r>
      <w:r>
        <w:t xml:space="preserve">, no crypto)</w:t>
      </w:r>
    </w:p>
    <w:p>
      <w:pPr>
        <w:pStyle w:val="SourceCode"/>
      </w:pPr>
      <w:r>
        <w:rPr>
          <w:rStyle w:val="VerbatimChar"/>
        </w:rPr>
        <w:t xml:space="preserve">+----------------+---------------------------------------------------------------+</w:t>
      </w:r>
      <w:r>
        <w:br/>
      </w:r>
      <w:r>
        <w:rPr>
          <w:rStyle w:val="VerbatimChar"/>
        </w:rPr>
        <w:t xml:space="preserve">| Crate          | Concern                                                       |</w:t>
      </w:r>
      <w:r>
        <w:br/>
      </w:r>
      <w:r>
        <w:rPr>
          <w:rStyle w:val="VerbatimChar"/>
        </w:rPr>
        <w:t xml:space="preserve">+----------------+---------------------------------------------------------------+</w:t>
      </w:r>
      <w:r>
        <w:br/>
      </w:r>
      <w:r>
        <w:rPr>
          <w:rStyle w:val="VerbatimChar"/>
        </w:rPr>
        <w:t xml:space="preserve">| pverify-xades  | XML parse + Exclusive C14N + XadesComponents extraction.      |</w:t>
      </w:r>
      <w:r>
        <w:br/>
      </w:r>
      <w:r>
        <w:rPr>
          <w:rStyle w:val="VerbatimChar"/>
        </w:rPr>
        <w:t xml:space="preserve">| pverify-asic   | ZIP read + ASiC manifest parse + AsicSignature extraction.    |</w:t>
      </w:r>
      <w:r>
        <w:br/>
      </w:r>
      <w:r>
        <w:rPr>
          <w:rStyle w:val="VerbatimChar"/>
        </w:rPr>
        <w:t xml:space="preserve">| pverify-jades  | JWS JSON Serialization parse + JadesComponents extraction.    |</w:t>
      </w:r>
      <w:r>
        <w:br/>
      </w:r>
      <w:r>
        <w:rPr>
          <w:rStyle w:val="VerbatimChar"/>
        </w:rPr>
        <w:t xml:space="preserve">+----------------+---------------------------------------------------------------+</w:t>
      </w:r>
    </w:p>
    <w:p>
      <w:pPr>
        <w:pStyle w:val="FirstParagraph"/>
      </w:pPr>
      <w:r>
        <w:t xml:space="preserve">These depend ON</w:t>
      </w:r>
      <w:r>
        <w:t xml:space="preserve"> </w:t>
      </w:r>
      <w:r>
        <w:rPr>
          <w:rStyle w:val="VerbatimChar"/>
        </w:rPr>
        <w:t xml:space="preserve">pverify-core</w:t>
      </w:r>
      <w:r>
        <w:t xml:space="preserve"> </w:t>
      </w:r>
      <w:r>
        <w:t xml:space="preserve">(for the boundary types it owns) but contain no</w:t>
      </w:r>
      <w:r>
        <w:t xml:space="preserve"> </w:t>
      </w:r>
      <w:r>
        <w:t xml:space="preserve">cryptography and are forbidden from the core runtime graph by</w:t>
      </w:r>
      <w:r>
        <w:t xml:space="preserve"> </w:t>
      </w:r>
      <w:r>
        <w:rPr>
          <w:rStyle w:val="VerbatimChar"/>
        </w:rPr>
        <w:t xml:space="preserve">scripts/cargo-tree-gate.sh</w:t>
      </w:r>
      <w:r>
        <w:t xml:space="preserve">.</w:t>
      </w:r>
    </w:p>
    <w:bookmarkEnd w:id="509"/>
    <w:bookmarkStart w:id="510" w:name="Xdbf0db783ca06de8722842274129b2127e97ecd"/>
    <w:p>
      <w:pPr>
        <w:pStyle w:val="Heading3"/>
      </w:pPr>
      <w:r>
        <w:t xml:space="preserve">18.5.3 Host-only crates (native</w:t>
      </w:r>
      <w:r>
        <w:t xml:space="preserve"> </w:t>
      </w:r>
      <w:r>
        <w:rPr>
          <w:rStyle w:val="VerbatimChar"/>
        </w:rPr>
        <w:t xml:space="preserve">std</w:t>
      </w:r>
      <w:r>
        <w:t xml:space="preserve">, NOT in core/WASM runtime graph)</w:t>
      </w:r>
    </w:p>
    <w:p>
      <w:pPr>
        <w:pStyle w:val="SourceCode"/>
      </w:pPr>
      <w:r>
        <w:rPr>
          <w:rStyle w:val="VerbatimChar"/>
        </w:rPr>
        <w:t xml:space="preserve">+--------------------------+------------------------------------------------------------------+</w:t>
      </w:r>
      <w:r>
        <w:br/>
      </w:r>
      <w:r>
        <w:rPr>
          <w:rStyle w:val="VerbatimChar"/>
        </w:rPr>
        <w:t xml:space="preserve">| Crate / file             | Concern                                                          |</w:t>
      </w:r>
      <w:r>
        <w:br/>
      </w:r>
      <w:r>
        <w:rPr>
          <w:rStyle w:val="VerbatimChar"/>
        </w:rPr>
        <w:t xml:space="preserve">+--------------------------+------------------------------------------------------------------+</w:t>
      </w:r>
      <w:r>
        <w:br/>
      </w:r>
      <w:r>
        <w:rPr>
          <w:rStyle w:val="VerbatimChar"/>
        </w:rPr>
        <w:t xml:space="preserve">| pverify-cli/src/main.rs  | CLI entry; Command::Verify; clock capture; mode selection.       |</w:t>
      </w:r>
      <w:r>
        <w:br/>
      </w:r>
      <w:r>
        <w:rPr>
          <w:rStyle w:val="VerbatimChar"/>
        </w:rPr>
        <w:t xml:space="preserve">| pverify-cli/src/pdf.rs   | PDF parse (lopdf): extract_signatures + extract_validation_data  |</w:t>
      </w:r>
      <w:r>
        <w:br/>
      </w:r>
      <w:r>
        <w:rPr>
          <w:rStyle w:val="VerbatimChar"/>
        </w:rPr>
        <w:t xml:space="preserve">|                          | (/DSS union-across-revisions + /VRI by /Contents SHA-1).         |</w:t>
      </w:r>
      <w:r>
        <w:br/>
      </w:r>
      <w:r>
        <w:rPr>
          <w:rStyle w:val="VerbatimChar"/>
        </w:rPr>
        <w:t xml:space="preserve">| pverify-cli/src/trust.rs | Trust-anchor load + SHA-256 fingerprint + validity-covers flag.  |</w:t>
      </w:r>
      <w:r>
        <w:br/>
      </w:r>
      <w:r>
        <w:rPr>
          <w:rStyle w:val="VerbatimChar"/>
        </w:rPr>
        <w:t xml:space="preserve">| pverify-cli/src/modes/   | online.rs (+ net_guard), offline.rs, from_bundle.rs, ldap.rs.    |</w:t>
      </w:r>
      <w:r>
        <w:br/>
      </w:r>
      <w:r>
        <w:rPr>
          <w:rStyle w:val="VerbatimChar"/>
        </w:rPr>
        <w:t xml:space="preserve">| pverify-cli/src/net_guard.rs | SSRF resolve-then-pin classifier (021).                      |</w:t>
      </w:r>
      <w:r>
        <w:br/>
      </w:r>
      <w:r>
        <w:rPr>
          <w:rStyle w:val="VerbatimChar"/>
        </w:rPr>
        <w:t xml:space="preserve">| pverify-cli/src/render.rs| Report -&gt; JSON serialisation.                                    |</w:t>
      </w:r>
      <w:r>
        <w:br/>
      </w:r>
      <w:r>
        <w:rPr>
          <w:rStyle w:val="VerbatimChar"/>
        </w:rPr>
        <w:t xml:space="preserve">| pverify-eutl             | EU Trusted List ingestion -&gt; TrustAnchor (014).                  |</w:t>
      </w:r>
      <w:r>
        <w:br/>
      </w:r>
      <w:r>
        <w:rPr>
          <w:rStyle w:val="VerbatimChar"/>
        </w:rPr>
        <w:t xml:space="preserve">| pverify-aatl             | AATL ingestion -&gt; TrustAnchor (026).                             |</w:t>
      </w:r>
      <w:r>
        <w:br/>
      </w:r>
      <w:r>
        <w:rPr>
          <w:rStyle w:val="VerbatimChar"/>
        </w:rPr>
        <w:t xml:space="preserve">| pverify-anchor-inventory | Read-over aggregator of all anchor distribution channels.        |</w:t>
      </w:r>
      <w:r>
        <w:br/>
      </w:r>
      <w:r>
        <w:rPr>
          <w:rStyle w:val="VerbatimChar"/>
        </w:rPr>
        <w:t xml:space="preserve">| web/pverify-wasm/src/lib.rs | Browser host: in-WASM PDF/XAdES/ASiC/JAdES extraction +       |</w:t>
      </w:r>
      <w:r>
        <w:br/>
      </w:r>
      <w:r>
        <w:rPr>
          <w:rStyle w:val="VerbatimChar"/>
        </w:rPr>
        <w:t xml:space="preserve">|                          | verify_with; CLI-parity extractors.                              |</w:t>
      </w:r>
      <w:r>
        <w:br/>
      </w:r>
      <w:r>
        <w:rPr>
          <w:rStyle w:val="VerbatimChar"/>
        </w:rPr>
        <w:t xml:space="preserve">+--------------------------+------------------------------------------------------------------+</w:t>
      </w:r>
    </w:p>
    <w:bookmarkEnd w:id="510"/>
    <w:bookmarkStart w:id="511" w:name="Xa3120e250a9d47dd149311db98c2dcfafba94f5"/>
    <w:p>
      <w:pPr>
        <w:pStyle w:val="Heading3"/>
      </w:pPr>
      <w:r>
        <w:t xml:space="preserve">18.5.4 Tooling (</w:t>
      </w:r>
      <w:r>
        <w:rPr>
          <w:rStyle w:val="VerbatimChar"/>
        </w:rPr>
        <w:t xml:space="preserve">publish = false</w:t>
      </w:r>
      <w:r>
        <w:t xml:space="preserve">)</w:t>
      </w:r>
    </w:p>
    <w:p>
      <w:pPr>
        <w:pStyle w:val="SourceCode"/>
      </w:pPr>
      <w:r>
        <w:rPr>
          <w:rStyle w:val="VerbatimChar"/>
        </w:rPr>
        <w:t xml:space="preserve">fixture-gen            Test-fixture / signing tooling.</w:t>
      </w:r>
      <w:r>
        <w:br/>
      </w:r>
      <w:r>
        <w:rPr>
          <w:rStyle w:val="VerbatimChar"/>
        </w:rPr>
        <w:t xml:space="preserve">pverify-test-helpers   Shared test helpers (CLI dev-dep only).</w:t>
      </w:r>
      <w:r>
        <w:br/>
      </w:r>
      <w:r>
        <w:rPr>
          <w:rStyle w:val="VerbatimChar"/>
        </w:rPr>
        <w:t xml:space="preserve">xtask                  cargo xtask cbom-check drift gate (013); depends ON core.</w:t>
      </w:r>
    </w:p>
    <w:bookmarkEnd w:id="511"/>
    <w:bookmarkStart w:id="512" w:name="X25c04aa65133e2c0d321d9a107bdbe514c1f7dd"/>
    <w:p>
      <w:pPr>
        <w:pStyle w:val="Heading3"/>
      </w:pPr>
      <w:r>
        <w:t xml:space="preserve">18.5.5 Schema and gate artefacts</w:t>
      </w:r>
    </w:p>
    <w:p>
      <w:pPr>
        <w:pStyle w:val="SourceCode"/>
      </w:pPr>
      <w:r>
        <w:rPr>
          <w:rStyle w:val="VerbatimChar"/>
        </w:rPr>
        <w:t xml:space="preserve">+--------------------------------------------------------+----------------------------------------------+</w:t>
      </w:r>
      <w:r>
        <w:br/>
      </w:r>
      <w:r>
        <w:rPr>
          <w:rStyle w:val="VerbatimChar"/>
        </w:rPr>
        <w:t xml:space="preserve">| Artefact                                               | Concern                                      |</w:t>
      </w:r>
      <w:r>
        <w:br/>
      </w:r>
      <w:r>
        <w:rPr>
          <w:rStyle w:val="VerbatimChar"/>
        </w:rPr>
        <w:t xml:space="preserve">+--------------------------------------------------------+----------------------------------------------+</w:t>
      </w:r>
      <w:r>
        <w:br/>
      </w:r>
      <w:r>
        <w:rPr>
          <w:rStyle w:val="VerbatimChar"/>
        </w:rPr>
        <w:t xml:space="preserve">| crates/pverify-core/src/report/schema.rs               | SCHEMA_VERSION source of truth.              |</w:t>
      </w:r>
      <w:r>
        <w:br/>
      </w:r>
      <w:r>
        <w:rPr>
          <w:rStyle w:val="VerbatimChar"/>
        </w:rPr>
        <w:t xml:space="preserve">| specs/001-verify-cades-pades/contracts/report-schema.json | JSON Schema mirror (1:1 with the enums).  |</w:t>
      </w:r>
      <w:r>
        <w:br/>
      </w:r>
      <w:r>
        <w:rPr>
          <w:rStyle w:val="VerbatimChar"/>
        </w:rPr>
        <w:t xml:space="preserve">| scripts/cargo-tree-gate.sh                             | Empirical core-graph isolation guard.        |</w:t>
      </w:r>
      <w:r>
        <w:br/>
      </w:r>
      <w:r>
        <w:rPr>
          <w:rStyle w:val="VerbatimChar"/>
        </w:rPr>
        <w:t xml:space="preserve">| scripts/fetch-dss-interop-fixtures.sh                  | Fetch+pin DSS interop vectors (never commit).|</w:t>
      </w:r>
      <w:r>
        <w:br/>
      </w:r>
      <w:r>
        <w:rPr>
          <w:rStyle w:val="VerbatimChar"/>
        </w:rPr>
        <w:t xml:space="preserve">| cbom.json                                              | CycloneDX crypto BOM (verify-only).          |</w:t>
      </w:r>
      <w:r>
        <w:br/>
      </w:r>
      <w:r>
        <w:rPr>
          <w:rStyle w:val="VerbatimChar"/>
        </w:rPr>
        <w:t xml:space="preserve">+--------------------------------------------------------+----------------------------------------------+</w:t>
      </w:r>
    </w:p>
    <w:p>
      <w:r>
        <w:pict>
          <v:rect style="width:0;height:1.5pt" o:hralign="center" o:hrstd="t" o:hr="t"/>
        </w:pict>
      </w:r>
    </w:p>
    <w:bookmarkEnd w:id="512"/>
    <w:bookmarkEnd w:id="513"/>
    <w:bookmarkStart w:id="514" w:name="Xac9eee7aa289c7845c285b7b6e1073683ee983e"/>
    <w:p>
      <w:pPr>
        <w:pStyle w:val="Heading2"/>
      </w:pPr>
      <w:r>
        <w:t xml:space="preserve">18.6 Cross-Reference Summary</w:t>
      </w:r>
    </w:p>
    <w:p>
      <w:pPr>
        <w:pStyle w:val="Compact"/>
        <w:numPr>
          <w:ilvl w:val="0"/>
          <w:numId w:val="1152"/>
        </w:numPr>
      </w:pPr>
      <w:r>
        <w:t xml:space="preserve">For the architectural boundary that makes the core WASM-clean and I/O-free,</w:t>
      </w:r>
      <w:r>
        <w:t xml:space="preserve"> </w:t>
      </w:r>
      <w:r>
        <w:t xml:space="preserve">and the host → clean → core dependency direction, see Chapter 3.</w:t>
      </w:r>
    </w:p>
    <w:p>
      <w:pPr>
        <w:pStyle w:val="Compact"/>
        <w:numPr>
          <w:ilvl w:val="0"/>
          <w:numId w:val="1152"/>
        </w:numPr>
      </w:pPr>
      <w:r>
        <w:t xml:space="preserve">For the end-to-end data flow (Stage 0 host parse through Stage 6 report</w:t>
      </w:r>
      <w:r>
        <w:t xml:space="preserve"> </w:t>
      </w:r>
      <w:r>
        <w:t xml:space="preserve">serialisation), including the PAdES DSS/VRI specialisation, see Chapter 3.7</w:t>
      </w:r>
      <w:r>
        <w:t xml:space="preserve"> </w:t>
      </w:r>
      <w:r>
        <w:t xml:space="preserve">and the PAdES chapter (Chapter 6).</w:t>
      </w:r>
    </w:p>
    <w:p>
      <w:pPr>
        <w:pStyle w:val="Compact"/>
        <w:numPr>
          <w:ilvl w:val="0"/>
          <w:numId w:val="1152"/>
        </w:numPr>
      </w:pPr>
      <w:r>
        <w:t xml:space="preserve">For the per-object VRT engine and the recursive-outer-covering rule that</w:t>
      </w:r>
      <w:r>
        <w:t xml:space="preserve"> </w:t>
      </w:r>
      <w:r>
        <w:t xml:space="preserve">populates</w:t>
      </w:r>
      <w:r>
        <w:t xml:space="preserve"> </w:t>
      </w:r>
      <w:r>
        <w:rPr>
          <w:rStyle w:val="VerbatimChar"/>
        </w:rPr>
        <w:t xml:space="preserve">signatures[].vrt</w:t>
      </w:r>
      <w:r>
        <w:t xml:space="preserve">, see the timestamp / VRT chapter (Chapter 12)</w:t>
      </w:r>
      <w:r>
        <w:t xml:space="preserve"> </w:t>
      </w:r>
      <w:r>
        <w:t xml:space="preserve">and Chapter 14 (report derivation / Result Model).</w:t>
      </w:r>
    </w:p>
    <w:p>
      <w:pPr>
        <w:pStyle w:val="Compact"/>
        <w:numPr>
          <w:ilvl w:val="0"/>
          <w:numId w:val="1152"/>
        </w:numPr>
      </w:pPr>
      <w:r>
        <w:t xml:space="preserve">For the revocation pipeline and the embedded-material fall-through that the</w:t>
      </w:r>
      <w:r>
        <w:t xml:space="preserve"> </w:t>
      </w:r>
      <w:r>
        <w:t xml:space="preserve">DSS/VRI material rides, see the revocation chapter.</w:t>
      </w:r>
    </w:p>
    <w:p>
      <w:pPr>
        <w:pStyle w:val="FirstParagraph"/>
      </w:pPr>
      <w:r>
        <w:t xml:space="preserve">The closed-enum discipline in §18.3 and the lineage in §18.4 are the auditor's</w:t>
      </w:r>
      <w:r>
        <w:t xml:space="preserve"> </w:t>
      </w:r>
      <w:r>
        <w:t xml:space="preserve">two anchors: any value seen in a report must appear in §18.3, and any</w:t>
      </w:r>
      <w:r>
        <w:t xml:space="preserve"> </w:t>
      </w:r>
      <w:r>
        <w:rPr>
          <w:rStyle w:val="VerbatimChar"/>
        </w:rPr>
        <w:t xml:space="preserve">schema_version</w:t>
      </w:r>
      <w:r>
        <w:t xml:space="preserve"> </w:t>
      </w:r>
      <w:r>
        <w:t xml:space="preserve">seen must appear in §18.4. A value or version outside those</w:t>
      </w:r>
      <w:r>
        <w:t xml:space="preserve"> </w:t>
      </w:r>
      <w:r>
        <w:t xml:space="preserve">tables is, by construction, not something a pverify binary at this lineage can</w:t>
      </w:r>
      <w:r>
        <w:t xml:space="preserve"> </w:t>
      </w:r>
      <w:r>
        <w:t xml:space="preserve">emit.</w:t>
      </w:r>
    </w:p>
    <w:bookmarkEnd w:id="514"/>
    <w:bookmarkEnd w:id="5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1"/>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1"/>
  </w:num>
  <w:num w:numId="1040">
    <w:abstractNumId w:val="991"/>
  </w:num>
  <w:num w:numId="1041">
    <w:abstractNumId w:val="991"/>
  </w:num>
  <w:num w:numId="1042">
    <w:abstractNumId w:val="991"/>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 w:numId="1046">
    <w:abstractNumId w:val="991"/>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1"/>
  </w:num>
  <w:num w:numId="1050">
    <w:abstractNumId w:val="991"/>
  </w:num>
  <w:num w:numId="1051">
    <w:abstractNumId w:val="991"/>
  </w:num>
  <w:num w:numId="1052">
    <w:abstractNumId w:val="991"/>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1"/>
  </w:num>
  <w:num w:numId="1063">
    <w:abstractNumId w:val="991"/>
  </w:num>
  <w:num w:numId="10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1"/>
  </w:num>
  <w:num w:numId="10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1"/>
  </w:num>
  <w:num w:numId="1068">
    <w:abstractNumId w:val="991"/>
  </w:num>
  <w:num w:numId="1069">
    <w:abstractNumId w:val="991"/>
  </w:num>
  <w:num w:numId="1070">
    <w:abstractNumId w:val="991"/>
  </w:num>
  <w:num w:numId="107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1"/>
  </w:num>
  <w:num w:numId="10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1"/>
  </w:num>
  <w:num w:numId="10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1"/>
  </w:num>
  <w:num w:numId="1077">
    <w:abstractNumId w:val="991"/>
  </w:num>
  <w:num w:numId="1078">
    <w:abstractNumId w:val="991"/>
  </w:num>
  <w:num w:numId="10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1"/>
  </w:num>
  <w:num w:numId="10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1"/>
  </w:num>
  <w:num w:numId="10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1"/>
  </w:num>
  <w:num w:numId="10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1"/>
  </w:num>
  <w:num w:numId="1091">
    <w:abstractNumId w:val="991"/>
  </w:num>
  <w:num w:numId="1092">
    <w:abstractNumId w:val="991"/>
  </w:num>
  <w:num w:numId="10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1"/>
  </w:num>
  <w:num w:numId="1097">
    <w:abstractNumId w:val="991"/>
  </w:num>
  <w:num w:numId="10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1"/>
  </w:num>
  <w:num w:numId="1100">
    <w:abstractNumId w:val="991"/>
  </w:num>
  <w:num w:numId="1101">
    <w:abstractNumId w:val="991"/>
  </w:num>
  <w:num w:numId="1102">
    <w:abstractNumId w:val="991"/>
  </w:num>
  <w:num w:numId="1103">
    <w:abstractNumId w:val="991"/>
  </w:num>
  <w:num w:numId="11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5">
    <w:abstractNumId w:val="991"/>
  </w:num>
  <w:num w:numId="1106">
    <w:abstractNumId w:val="991"/>
  </w:num>
  <w:num w:numId="11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1"/>
  </w:num>
  <w:num w:numId="1110">
    <w:abstractNumId w:val="991"/>
  </w:num>
  <w:num w:numId="11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2">
    <w:abstractNumId w:val="991"/>
  </w:num>
  <w:num w:numId="1113">
    <w:abstractNumId w:val="991"/>
  </w:num>
  <w:num w:numId="11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5">
    <w:abstractNumId w:val="991"/>
  </w:num>
  <w:num w:numId="1116">
    <w:abstractNumId w:val="991"/>
  </w:num>
  <w:num w:numId="1117">
    <w:abstractNumId w:val="991"/>
  </w:num>
  <w:num w:numId="11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9">
    <w:abstractNumId w:val="991"/>
  </w:num>
  <w:num w:numId="1120">
    <w:abstractNumId w:val="991"/>
  </w:num>
  <w:num w:numId="11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991"/>
  </w:num>
  <w:num w:numId="1123">
    <w:abstractNumId w:val="991"/>
  </w:num>
  <w:num w:numId="1124">
    <w:abstractNumId w:val="991"/>
  </w:num>
  <w:num w:numId="11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991"/>
  </w:num>
  <w:num w:numId="1127">
    <w:abstractNumId w:val="991"/>
  </w:num>
  <w:num w:numId="1128">
    <w:abstractNumId w:val="991"/>
  </w:num>
  <w:num w:numId="1129">
    <w:abstractNumId w:val="991"/>
  </w:num>
  <w:num w:numId="11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1">
    <w:abstractNumId w:val="991"/>
  </w:num>
  <w:num w:numId="1132">
    <w:abstractNumId w:val="991"/>
  </w:num>
  <w:num w:numId="11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1"/>
  </w:num>
  <w:num w:numId="1135">
    <w:abstractNumId w:val="991"/>
  </w:num>
  <w:num w:numId="1136">
    <w:abstractNumId w:val="991"/>
  </w:num>
  <w:num w:numId="11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1"/>
  </w:num>
  <w:num w:numId="1139">
    <w:abstractNumId w:val="991"/>
  </w:num>
  <w:num w:numId="11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991"/>
  </w:num>
  <w:num w:numId="1142">
    <w:abstractNumId w:val="991"/>
  </w:num>
  <w:num w:numId="1143">
    <w:abstractNumId w:val="991"/>
  </w:num>
  <w:num w:numId="1144">
    <w:abstractNumId w:val="991"/>
  </w:num>
  <w:num w:numId="1145">
    <w:abstractNumId w:val="991"/>
  </w:num>
  <w:num w:numId="11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7">
    <w:abstractNumId w:val="991"/>
  </w:num>
  <w:num w:numId="11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0">
    <w:abstractNumId w:val="991"/>
  </w:num>
  <w:num w:numId="1151">
    <w:abstractNumId w:val="991"/>
  </w:num>
  <w:num w:numId="115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17C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17C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17C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17C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17C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17C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17C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17C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17C1"/>
    </w:rPr>
  </w:style>
  <w:style w:customStyle="1" w:styleId="Heading5Char" w:type="character">
    <w:name w:val="Heading 5 Char"/>
    <w:basedOn w:val="DefaultParagraphFont"/>
    <w:link w:val="Heading5"/>
    <w:uiPriority w:val="9"/>
    <w:semiHidden/>
    <w:rsid w:val="00A10FD9"/>
    <w:rPr>
      <w:rFonts w:cstheme="majorBidi" w:eastAsiaTheme="majorEastAsia"/>
      <w:color w:val="0017C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58" Target="media/rId58.png" /><Relationship Type="http://schemas.openxmlformats.org/officeDocument/2006/relationships/image" Id="rId68" Target="media/rId68.png" /><Relationship Type="http://schemas.openxmlformats.org/officeDocument/2006/relationships/image" Id="rId77" Target="media/rId77.png" /><Relationship Type="http://schemas.openxmlformats.org/officeDocument/2006/relationships/image" Id="rId93" Target="media/rId93.png" /><Relationship Type="http://schemas.openxmlformats.org/officeDocument/2006/relationships/image" Id="rId107" Target="media/rId107.png" /><Relationship Type="http://schemas.openxmlformats.org/officeDocument/2006/relationships/image" Id="rId125" Target="media/rId125.png" /><Relationship Type="http://schemas.openxmlformats.org/officeDocument/2006/relationships/image" Id="rId141" Target="media/rId141.png" /><Relationship Type="http://schemas.openxmlformats.org/officeDocument/2006/relationships/image" Id="rId150" Target="media/rId150.png" /><Relationship Type="http://schemas.openxmlformats.org/officeDocument/2006/relationships/image" Id="rId163" Target="media/rId163.png" /><Relationship Type="http://schemas.openxmlformats.org/officeDocument/2006/relationships/image" Id="rId172" Target="media/rId172.png" /><Relationship Type="http://schemas.openxmlformats.org/officeDocument/2006/relationships/image" Id="rId181" Target="media/rId181.png" /><Relationship Type="http://schemas.openxmlformats.org/officeDocument/2006/relationships/image" Id="rId192" Target="media/rId192.png" /><Relationship Type="http://schemas.openxmlformats.org/officeDocument/2006/relationships/image" Id="rId201" Target="media/rId201.png" /><Relationship Type="http://schemas.openxmlformats.org/officeDocument/2006/relationships/image" Id="rId209" Target="media/rId209.png" /><Relationship Type="http://schemas.openxmlformats.org/officeDocument/2006/relationships/image" Id="rId213" Target="media/rId213.png" /><Relationship Type="http://schemas.openxmlformats.org/officeDocument/2006/relationships/image" Id="rId230" Target="media/rId230.png" /><Relationship Type="http://schemas.openxmlformats.org/officeDocument/2006/relationships/image" Id="rId271" Target="media/rId271.png" /><Relationship Type="http://schemas.openxmlformats.org/officeDocument/2006/relationships/image" Id="rId288" Target="media/rId288.png" /><Relationship Type="http://schemas.openxmlformats.org/officeDocument/2006/relationships/image" Id="rId298" Target="media/rId298.png" /><Relationship Type="http://schemas.openxmlformats.org/officeDocument/2006/relationships/image" Id="rId302" Target="media/rId302.png" /><Relationship Type="http://schemas.openxmlformats.org/officeDocument/2006/relationships/image" Id="rId330" Target="media/rId330.png" /><Relationship Type="http://schemas.openxmlformats.org/officeDocument/2006/relationships/image" Id="rId343" Target="media/rId343.png" /><Relationship Type="http://schemas.openxmlformats.org/officeDocument/2006/relationships/image" Id="rId363" Target="media/rId363.png" /><Relationship Type="http://schemas.openxmlformats.org/officeDocument/2006/relationships/image" Id="rId410" Target="media/rId410.png" /><Relationship Type="http://schemas.openxmlformats.org/officeDocument/2006/relationships/image" Id="rId435" Target="media/rId435.png" /><Relationship Type="http://schemas.openxmlformats.org/officeDocument/2006/relationships/image" Id="rId461" Target="media/rId461.png" /><Relationship Type="http://schemas.openxmlformats.org/officeDocument/2006/relationships/hyperlink" Id="rId506" Target="http://www.lgpki.go.jp:389" TargetMode="External" /></Relationships>
</file>

<file path=word/_rels/footnotes.xml.rels><?xml version="1.0" encoding="UTF-8"?><Relationships xmlns="http://schemas.openxmlformats.org/package/2006/relationships"><Relationship Type="http://schemas.openxmlformats.org/officeDocument/2006/relationships/hyperlink" Id="rId506" Target="http://www.lgpki.go.jp:38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Noto Sans JP"/>
        <a:ea typeface=""/>
        <a:cs typeface=""/>
        <a:font script="Jpan" typeface="Noto Sans JP"/>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Noto Sans JP"/>
        <a:ea typeface=""/>
        <a:cs typeface=""/>
        <a:font script="Jpan" typeface="Noto Sans JP"/>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pverify — Detailed Design Specification</dc:title>
  <dc:creator/>
  <dc:language>en</dc:language>
  <cp:keywords/>
  <dcterms:created xsi:type="dcterms:W3CDTF">2026-07-17T07:50:07Z</dcterms:created>
  <dcterms:modified xsi:type="dcterms:W3CDTF">2026-07-17T07:50:07Z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
    <vt:lpwstr>28bf7fa</vt:lpwstr>
  </property>
  <property fmtid="{D5CDD505-2E9C-101B-9397-08002B2CF9AE}" pid="3" name="date">
    <vt:lpwstr>2026-07-17</vt:lpwstr>
  </property>
  <property fmtid="{D5CDD505-2E9C-101B-9397-08002B2CF9AE}" pid="4" name="label-commit">
    <vt:lpwstr>Commit</vt:lpwstr>
  </property>
  <property fmtid="{D5CDD505-2E9C-101B-9397-08002B2CF9AE}" pid="5" name="label-date">
    <vt:lpwstr>Build date</vt:lpwstr>
  </property>
  <property fmtid="{D5CDD505-2E9C-101B-9397-08002B2CF9AE}" pid="6" name="label-release">
    <vt:lpwstr>Release</vt:lpwstr>
  </property>
  <property fmtid="{D5CDD505-2E9C-101B-9397-08002B2CF9AE}" pid="7" name="label-schema">
    <vt:lpwstr>Report schema</vt:lpwstr>
  </property>
  <property fmtid="{D5CDD505-2E9C-101B-9397-08002B2CF9AE}" pid="8" name="label-status">
    <vt:lpwstr>Status</vt:lpwstr>
  </property>
  <property fmtid="{D5CDD505-2E9C-101B-9397-08002B2CF9AE}" pid="9" name="release">
    <vt:lpwstr>v1.7.5</vt:lpwstr>
  </property>
  <property fmtid="{D5CDD505-2E9C-101B-9397-08002B2CF9AE}" pid="10" name="schema">
    <vt:lpwstr>1.12.0</vt:lpwstr>
  </property>
  <property fmtid="{D5CDD505-2E9C-101B-9397-08002B2CF9AE}" pid="11" name="status">
    <vt:lpwstr>Authoritative</vt:lpwstr>
  </property>
  <property fmtid="{D5CDD505-2E9C-101B-9397-08002B2CF9AE}" pid="12" name="subtitle">
    <vt:lpwstr>A GPKI/eIDAS-aware Advanced Electronic Signature (AdES) verifier</vt:lpwstr>
  </property>
  <property fmtid="{D5CDD505-2E9C-101B-9397-08002B2CF9AE}" pid="13" name="title-short">
    <vt:lpwstr>pverify Detailed Design Specification</vt:lpwstr>
  </property>
  <property fmtid="{D5CDD505-2E9C-101B-9397-08002B2CF9AE}" pid="14" name="toc-title">
    <vt:lpwstr>Table of Contents</vt:lpwstr>
  </property>
</Properties>
</file>